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B7" w:rsidRDefault="00063AB7" w:rsidP="00063AB7">
      <w:pPr>
        <w:autoSpaceDE w:val="0"/>
        <w:autoSpaceDN w:val="0"/>
        <w:adjustRightInd w:val="0"/>
        <w:spacing w:after="0" w:line="264" w:lineRule="auto"/>
        <w:ind w:firstLine="42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по результатам  проверок за 2018 год</w:t>
      </w:r>
    </w:p>
    <w:p w:rsidR="00F75089" w:rsidRPr="00F75089" w:rsidRDefault="00F75089" w:rsidP="00063AB7">
      <w:pPr>
        <w:autoSpaceDE w:val="0"/>
        <w:autoSpaceDN w:val="0"/>
        <w:adjustRightInd w:val="0"/>
        <w:spacing w:after="0" w:line="264" w:lineRule="auto"/>
        <w:ind w:firstLine="42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0A58" w:rsidRPr="00F75089" w:rsidRDefault="00450A58" w:rsidP="00450A58">
      <w:pPr>
        <w:autoSpaceDE w:val="0"/>
        <w:autoSpaceDN w:val="0"/>
        <w:adjustRightInd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Основными направлениями деятельности Контрольно-счетной палаты по осуществлению внешнего муниципального финансового контроля являются экспертно-аналитическая деятельность и контрольная деятельность.</w:t>
      </w: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</w:p>
    <w:p w:rsidR="00E3202B" w:rsidRPr="00F75089" w:rsidRDefault="00450A58" w:rsidP="00EC6D3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2018 год в рамках полномочий Контрольно-счетной палатой осуществлено </w:t>
      </w:r>
      <w:r w:rsidR="00D605D4"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91 контрольн</w:t>
      </w:r>
      <w:r w:rsidR="00556981"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ое </w:t>
      </w:r>
      <w:r w:rsidR="00D605D4"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и экспертно</w:t>
      </w: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-аналитическ</w:t>
      </w:r>
      <w:r w:rsidR="00556981"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ое</w:t>
      </w: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</w:t>
      </w:r>
      <w:r w:rsidR="00556981"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D605D4"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, из них контрольных мероприятий – 1</w:t>
      </w:r>
      <w:r w:rsidR="00A11CF7"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D605D4"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числе:</w:t>
      </w:r>
    </w:p>
    <w:p w:rsidR="00E3202B" w:rsidRPr="00F75089" w:rsidRDefault="00E3202B" w:rsidP="00EC6D3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605D4"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605D4" w:rsidRPr="00F750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проверок</w:t>
      </w:r>
      <w:r w:rsidR="00D605D4"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вопросам финансово-хозяйственной деятельности</w:t>
      </w: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F75089">
        <w:rPr>
          <w:rFonts w:ascii="Times New Roman" w:hAnsi="Times New Roman" w:cs="Times New Roman"/>
          <w:sz w:val="30"/>
          <w:szCs w:val="30"/>
        </w:rPr>
        <w:t xml:space="preserve">Дворец культуры «Прогресс», МАУ МФЦ «Мои документы», «Средняя общеобразовательная школа № 5», «Детский сад общеразвивающего вида № 9 «Елочка», Централизованная бухгалтерия спорта при управлении спорта и молодежной политики администрации Арсеньевского городского округа»), </w:t>
      </w:r>
    </w:p>
    <w:p w:rsidR="00E3202B" w:rsidRPr="00F75089" w:rsidRDefault="00E3202B" w:rsidP="00EC6D3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5089">
        <w:rPr>
          <w:rFonts w:ascii="Times New Roman" w:hAnsi="Times New Roman" w:cs="Times New Roman"/>
          <w:sz w:val="30"/>
          <w:szCs w:val="30"/>
        </w:rPr>
        <w:t>-</w:t>
      </w:r>
      <w:r w:rsidR="00556981"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C6D37" w:rsidRPr="00F750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 проверки </w:t>
      </w:r>
      <w:r w:rsidR="00EC6D37" w:rsidRPr="00F75089">
        <w:rPr>
          <w:rFonts w:ascii="Times New Roman" w:hAnsi="Times New Roman" w:cs="Times New Roman"/>
          <w:b/>
          <w:sz w:val="30"/>
          <w:szCs w:val="30"/>
        </w:rPr>
        <w:t>целевого</w:t>
      </w:r>
      <w:r w:rsidR="00EC6D37" w:rsidRPr="00F75089">
        <w:rPr>
          <w:rFonts w:ascii="Times New Roman" w:hAnsi="Times New Roman" w:cs="Times New Roman"/>
          <w:sz w:val="30"/>
          <w:szCs w:val="30"/>
        </w:rPr>
        <w:t xml:space="preserve"> и эффективного использования средств, выделенных на реализацию подпрограмм: «Развитие малого и среднего предпринимательства в Арсеньевском городском округе», «Содержание территории Арсеньевского городского округа», «Чистая вода»,</w:t>
      </w:r>
    </w:p>
    <w:p w:rsidR="00E3202B" w:rsidRPr="00F75089" w:rsidRDefault="00E3202B" w:rsidP="00EC6D3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5089">
        <w:rPr>
          <w:rFonts w:ascii="Times New Roman" w:hAnsi="Times New Roman" w:cs="Times New Roman"/>
          <w:sz w:val="30"/>
          <w:szCs w:val="30"/>
        </w:rPr>
        <w:t>-</w:t>
      </w:r>
      <w:r w:rsidR="00EC6D37" w:rsidRPr="00F75089">
        <w:rPr>
          <w:rFonts w:ascii="Times New Roman" w:hAnsi="Times New Roman" w:cs="Times New Roman"/>
          <w:sz w:val="30"/>
          <w:szCs w:val="30"/>
        </w:rPr>
        <w:t xml:space="preserve"> </w:t>
      </w:r>
      <w:r w:rsidR="00EC6D37" w:rsidRPr="00F75089">
        <w:rPr>
          <w:rFonts w:ascii="Times New Roman" w:hAnsi="Times New Roman" w:cs="Times New Roman"/>
          <w:b/>
          <w:sz w:val="30"/>
          <w:szCs w:val="30"/>
        </w:rPr>
        <w:t>1 проверка целевого и эффективного использования субсидий,</w:t>
      </w:r>
      <w:r w:rsidR="00EC6D37" w:rsidRPr="00F75089">
        <w:rPr>
          <w:rFonts w:ascii="Times New Roman" w:hAnsi="Times New Roman" w:cs="Times New Roman"/>
          <w:sz w:val="30"/>
          <w:szCs w:val="30"/>
        </w:rPr>
        <w:t xml:space="preserve"> выделенных социально-ориентированным некоммерческим организациям (</w:t>
      </w:r>
      <w:proofErr w:type="spellStart"/>
      <w:r w:rsidR="007C0D20" w:rsidRPr="00F75089">
        <w:rPr>
          <w:rFonts w:ascii="Times New Roman" w:hAnsi="Times New Roman" w:cs="Times New Roman"/>
          <w:sz w:val="30"/>
          <w:szCs w:val="30"/>
        </w:rPr>
        <w:t>Арс</w:t>
      </w:r>
      <w:proofErr w:type="spellEnd"/>
      <w:r w:rsidR="007C0D20" w:rsidRPr="00F75089">
        <w:rPr>
          <w:rFonts w:ascii="Times New Roman" w:hAnsi="Times New Roman" w:cs="Times New Roman"/>
          <w:sz w:val="30"/>
          <w:szCs w:val="30"/>
        </w:rPr>
        <w:t>. городской совет ветеранов</w:t>
      </w:r>
      <w:r w:rsidR="00EC6D37" w:rsidRPr="00F75089">
        <w:rPr>
          <w:rFonts w:ascii="Times New Roman" w:hAnsi="Times New Roman" w:cs="Times New Roman"/>
          <w:sz w:val="30"/>
          <w:szCs w:val="30"/>
        </w:rPr>
        <w:t xml:space="preserve">, </w:t>
      </w:r>
      <w:r w:rsidR="007C0D20" w:rsidRPr="00F75089">
        <w:rPr>
          <w:rFonts w:ascii="Times New Roman" w:hAnsi="Times New Roman" w:cs="Times New Roman"/>
          <w:sz w:val="30"/>
          <w:szCs w:val="30"/>
        </w:rPr>
        <w:t xml:space="preserve">общество инвалидов АГО), </w:t>
      </w:r>
    </w:p>
    <w:p w:rsidR="00E3202B" w:rsidRPr="00F75089" w:rsidRDefault="00E3202B" w:rsidP="00EC6D3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5089">
        <w:rPr>
          <w:rFonts w:ascii="Times New Roman" w:hAnsi="Times New Roman" w:cs="Times New Roman"/>
          <w:sz w:val="30"/>
          <w:szCs w:val="30"/>
        </w:rPr>
        <w:t xml:space="preserve">- </w:t>
      </w:r>
      <w:r w:rsidR="00EC6D37" w:rsidRPr="00F75089">
        <w:rPr>
          <w:rFonts w:ascii="Times New Roman" w:hAnsi="Times New Roman" w:cs="Times New Roman"/>
          <w:b/>
          <w:sz w:val="30"/>
          <w:szCs w:val="30"/>
        </w:rPr>
        <w:t>1 проверка законности и результативности использования бюджетных средств</w:t>
      </w:r>
      <w:r w:rsidR="00E87D19" w:rsidRPr="00F75089">
        <w:rPr>
          <w:rFonts w:ascii="Times New Roman" w:hAnsi="Times New Roman" w:cs="Times New Roman"/>
          <w:b/>
          <w:sz w:val="30"/>
          <w:szCs w:val="30"/>
        </w:rPr>
        <w:t xml:space="preserve">, выделенных </w:t>
      </w:r>
      <w:r w:rsidR="00EC6D37" w:rsidRPr="00F75089">
        <w:rPr>
          <w:rFonts w:ascii="Times New Roman" w:hAnsi="Times New Roman" w:cs="Times New Roman"/>
          <w:b/>
          <w:sz w:val="30"/>
          <w:szCs w:val="30"/>
        </w:rPr>
        <w:t>на оснащение и укрепление</w:t>
      </w:r>
      <w:r w:rsidR="00EC6D37" w:rsidRPr="00F75089">
        <w:rPr>
          <w:rFonts w:ascii="Times New Roman" w:hAnsi="Times New Roman" w:cs="Times New Roman"/>
          <w:sz w:val="30"/>
          <w:szCs w:val="30"/>
        </w:rPr>
        <w:t xml:space="preserve"> </w:t>
      </w:r>
      <w:r w:rsidR="00EC6D37" w:rsidRPr="00F75089">
        <w:rPr>
          <w:rFonts w:ascii="Times New Roman" w:hAnsi="Times New Roman" w:cs="Times New Roman"/>
          <w:b/>
          <w:sz w:val="30"/>
          <w:szCs w:val="30"/>
        </w:rPr>
        <w:t>материально-технической базы учреждений образования</w:t>
      </w:r>
      <w:r w:rsidR="00EC6D37" w:rsidRPr="00F75089">
        <w:rPr>
          <w:rFonts w:ascii="Times New Roman" w:hAnsi="Times New Roman" w:cs="Times New Roman"/>
          <w:sz w:val="30"/>
          <w:szCs w:val="30"/>
        </w:rPr>
        <w:t xml:space="preserve">, в рамках муниципальной программы «Развитие образования Арсеньевского городского округа», </w:t>
      </w:r>
    </w:p>
    <w:p w:rsidR="00EC6D37" w:rsidRPr="00F75089" w:rsidRDefault="00E3202B" w:rsidP="00EC6D3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75089">
        <w:rPr>
          <w:rFonts w:ascii="Times New Roman" w:hAnsi="Times New Roman" w:cs="Times New Roman"/>
          <w:sz w:val="30"/>
          <w:szCs w:val="30"/>
        </w:rPr>
        <w:t xml:space="preserve">- </w:t>
      </w:r>
      <w:r w:rsidR="00EC6D37" w:rsidRPr="00F75089">
        <w:rPr>
          <w:rFonts w:ascii="Times New Roman" w:hAnsi="Times New Roman" w:cs="Times New Roman"/>
          <w:sz w:val="30"/>
          <w:szCs w:val="30"/>
        </w:rPr>
        <w:t xml:space="preserve">1  </w:t>
      </w:r>
      <w:r w:rsidR="00EC6D37" w:rsidRPr="00F75089">
        <w:rPr>
          <w:rFonts w:ascii="Times New Roman" w:hAnsi="Times New Roman" w:cs="Times New Roman"/>
          <w:b/>
          <w:sz w:val="30"/>
          <w:szCs w:val="30"/>
        </w:rPr>
        <w:t xml:space="preserve">проверка исполнения </w:t>
      </w:r>
      <w:r w:rsidR="00EC6D37" w:rsidRPr="00F75089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представления, внесенного Контрольно-счетной палатой Арсеньевского городского округа, муниципальному казенному предприятию «Чистый город</w:t>
      </w:r>
      <w:r w:rsidR="00EC6D37" w:rsidRPr="00F75089">
        <w:rPr>
          <w:rFonts w:ascii="Times New Roman" w:eastAsia="Times New Roman" w:hAnsi="Times New Roman" w:cs="Times New Roman"/>
          <w:sz w:val="30"/>
          <w:szCs w:val="30"/>
          <w:lang w:eastAsia="ar-SA"/>
        </w:rPr>
        <w:t>» Арсеньевского городского округа</w:t>
      </w:r>
      <w:r w:rsidR="007C0D20" w:rsidRPr="00F75089">
        <w:rPr>
          <w:rFonts w:ascii="Times New Roman" w:eastAsia="Times New Roman" w:hAnsi="Times New Roman" w:cs="Times New Roman"/>
          <w:sz w:val="30"/>
          <w:szCs w:val="30"/>
          <w:lang w:eastAsia="ar-SA"/>
        </w:rPr>
        <w:t>;</w:t>
      </w:r>
    </w:p>
    <w:p w:rsidR="007C0D20" w:rsidRPr="00F75089" w:rsidRDefault="007C0D20" w:rsidP="00EC6D3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508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- </w:t>
      </w:r>
      <w:r w:rsidRPr="00F75089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3 проверки по аудиту в сфере закупок для муниципальных нужд</w:t>
      </w:r>
      <w:r w:rsidRPr="00F7508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(МБУ ФСК «Восток»,  МКУ АХУ, Администрация АГО)</w:t>
      </w:r>
      <w:r w:rsidR="005B0442" w:rsidRPr="00F7508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, </w:t>
      </w:r>
      <w:r w:rsidRPr="00F7508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</w:p>
    <w:p w:rsidR="007C0D20" w:rsidRPr="00F75089" w:rsidRDefault="007C0D20" w:rsidP="007C0D2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5089">
        <w:rPr>
          <w:rFonts w:ascii="Times New Roman" w:hAnsi="Times New Roman" w:cs="Times New Roman"/>
          <w:sz w:val="30"/>
          <w:szCs w:val="30"/>
        </w:rPr>
        <w:t xml:space="preserve">- </w:t>
      </w:r>
      <w:r w:rsidRPr="00F75089">
        <w:rPr>
          <w:rFonts w:ascii="Times New Roman" w:hAnsi="Times New Roman" w:cs="Times New Roman"/>
          <w:b/>
          <w:sz w:val="30"/>
          <w:szCs w:val="30"/>
        </w:rPr>
        <w:t xml:space="preserve">65 </w:t>
      </w:r>
      <w:r w:rsidRPr="00F75089">
        <w:rPr>
          <w:rFonts w:ascii="Times New Roman" w:eastAsia="Calibri" w:hAnsi="Times New Roman" w:cs="Times New Roman"/>
          <w:b/>
          <w:sz w:val="30"/>
          <w:szCs w:val="30"/>
        </w:rPr>
        <w:t>экспертно-аналитических</w:t>
      </w:r>
      <w:r w:rsidR="005B0442" w:rsidRPr="00F75089">
        <w:rPr>
          <w:rFonts w:ascii="Times New Roman" w:eastAsia="Calibri" w:hAnsi="Times New Roman" w:cs="Times New Roman"/>
          <w:b/>
          <w:sz w:val="30"/>
          <w:szCs w:val="30"/>
        </w:rPr>
        <w:t xml:space="preserve"> мероприятий</w:t>
      </w:r>
      <w:r w:rsidRPr="00F75089">
        <w:rPr>
          <w:rFonts w:ascii="Times New Roman" w:eastAsia="Calibri" w:hAnsi="Times New Roman" w:cs="Times New Roman"/>
          <w:sz w:val="30"/>
          <w:szCs w:val="30"/>
        </w:rPr>
        <w:t>, основная часть которых приходится на</w:t>
      </w: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внесение изменений в проекты нормативных правовых актов органов местного самоуправления с подготовкой соответствующих заключений.</w:t>
      </w:r>
    </w:p>
    <w:p w:rsidR="007C0D20" w:rsidRPr="00F75089" w:rsidRDefault="007C0D20" w:rsidP="007C0D2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Полномочия КСП </w:t>
      </w:r>
      <w:proofErr w:type="gramStart"/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контролю формирования бюджета реализованы в ходе предварительного контроля в работе над  проектом бюджета на соответствующий финансовый год</w:t>
      </w:r>
      <w:proofErr w:type="gramEnd"/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плановый период. </w:t>
      </w:r>
    </w:p>
    <w:p w:rsidR="007C0D20" w:rsidRPr="00F75089" w:rsidRDefault="007C0D20" w:rsidP="007C0D2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над исполнением  бюджета  городского округа осуществлялся в виде  оперативного анализа его исполнения за 1 квартал, полугодие и 9 месяцев 2018 года.  </w:t>
      </w:r>
    </w:p>
    <w:p w:rsidR="007C0D20" w:rsidRPr="00F75089" w:rsidRDefault="007C0D20" w:rsidP="007C0D2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рамках последующего контроля КСП АГО подготовлено заключение об исполнении бюджета городского округа за 2017 год, которое основано на результатах внешних проверок годовой отчетности 8 главных распорядителей бюджетных средств. </w:t>
      </w:r>
    </w:p>
    <w:p w:rsidR="00450A58" w:rsidRPr="00F75089" w:rsidRDefault="00450A58" w:rsidP="00450A58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75089">
        <w:rPr>
          <w:rFonts w:ascii="Times New Roman" w:eastAsia="Calibri" w:hAnsi="Times New Roman" w:cs="Times New Roman"/>
          <w:sz w:val="30"/>
          <w:szCs w:val="30"/>
        </w:rPr>
        <w:t>По итогам контрольных мероприятий, проведенных в 2018 году, объем проверенных средств составил 342 462,643 тыс. рублей.</w:t>
      </w:r>
    </w:p>
    <w:p w:rsidR="00450A58" w:rsidRPr="00F75089" w:rsidRDefault="00450A58" w:rsidP="00450A58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75089">
        <w:rPr>
          <w:rFonts w:ascii="Times New Roman" w:eastAsia="Calibri" w:hAnsi="Times New Roman" w:cs="Times New Roman"/>
          <w:sz w:val="30"/>
          <w:szCs w:val="30"/>
        </w:rPr>
        <w:t xml:space="preserve">Выявлено финансовых нарушений на сумму </w:t>
      </w:r>
      <w:r w:rsidRPr="00F75089">
        <w:rPr>
          <w:rFonts w:ascii="Times New Roman" w:hAnsi="Times New Roman" w:cs="Times New Roman"/>
          <w:sz w:val="30"/>
          <w:szCs w:val="30"/>
        </w:rPr>
        <w:t>1 523,237 тыс. рублей, в том числе: нарушения по ведению бухгалтерского учета и отчетности на сумму 1 099,284 тыс. рублей;  нарушения порядка и условий оплаты труда работников муниципального бюджетного казенного учреждения на сумму 238,822 тыс. рублей; нарушения порядка работы с денежной наличностью и порядка ведения кассовых операций – 15,538 тыс. рублей;</w:t>
      </w:r>
      <w:proofErr w:type="gramEnd"/>
      <w:r w:rsidRPr="00F75089">
        <w:rPr>
          <w:rFonts w:ascii="Times New Roman" w:hAnsi="Times New Roman" w:cs="Times New Roman"/>
          <w:sz w:val="30"/>
          <w:szCs w:val="30"/>
        </w:rPr>
        <w:t xml:space="preserve"> нарушения, связанные с неправомерным списанием горюче-смазочных материалов, – 169,593 тыс. рублей. </w:t>
      </w:r>
    </w:p>
    <w:p w:rsidR="00450A58" w:rsidRPr="00F75089" w:rsidRDefault="00450A58" w:rsidP="00450A58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75089">
        <w:rPr>
          <w:rFonts w:ascii="Times New Roman" w:hAnsi="Times New Roman" w:cs="Times New Roman"/>
          <w:sz w:val="30"/>
          <w:szCs w:val="30"/>
        </w:rPr>
        <w:t>Следует отметить, что в 2017 году процент выявленных нарушений составил 18,9% общей суммы проверенных бюджетных средств, в 2018 году – 0,4%. Таким образом, наблюдается сокращение нарушений при ведении бухгалтерского учета, что позволяет сделать вывод о повышении эффективности работы Контрольно-счетной палаты, так как Контрольно-счетная палата не только выявляет нарушения, но и обращает внимание на причины их появления, предлагает меры по сокращению количества</w:t>
      </w:r>
      <w:proofErr w:type="gramEnd"/>
      <w:r w:rsidRPr="00F75089">
        <w:rPr>
          <w:rFonts w:ascii="Times New Roman" w:hAnsi="Times New Roman" w:cs="Times New Roman"/>
          <w:sz w:val="30"/>
          <w:szCs w:val="30"/>
        </w:rPr>
        <w:t xml:space="preserve"> нарушений.</w:t>
      </w:r>
    </w:p>
    <w:p w:rsidR="00450A58" w:rsidRPr="00F75089" w:rsidRDefault="00450A58" w:rsidP="00450A58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5089">
        <w:rPr>
          <w:rFonts w:ascii="Times New Roman" w:hAnsi="Times New Roman" w:cs="Times New Roman"/>
          <w:sz w:val="30"/>
          <w:szCs w:val="30"/>
        </w:rPr>
        <w:t>В 2018 году устранено финансовых нарушений на сумму  1 114,822 тыс. рублей, что составило 73% выявленных нарушений. Для сравнения: в 2017 году такой показатель был равен 52%.</w:t>
      </w:r>
    </w:p>
    <w:p w:rsidR="00450A58" w:rsidRPr="00F75089" w:rsidRDefault="00450A58" w:rsidP="00450A58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75089">
        <w:rPr>
          <w:rFonts w:ascii="Times New Roman" w:eastAsia="Calibri" w:hAnsi="Times New Roman" w:cs="Times New Roman"/>
          <w:sz w:val="30"/>
          <w:szCs w:val="30"/>
        </w:rPr>
        <w:t xml:space="preserve">Информация о результатах контрольных мероприятий для рассмотрения и </w:t>
      </w:r>
      <w:proofErr w:type="gramStart"/>
      <w:r w:rsidRPr="00F75089">
        <w:rPr>
          <w:rFonts w:ascii="Times New Roman" w:eastAsia="Calibri" w:hAnsi="Times New Roman" w:cs="Times New Roman"/>
          <w:sz w:val="30"/>
          <w:szCs w:val="30"/>
        </w:rPr>
        <w:t>принятия</w:t>
      </w:r>
      <w:proofErr w:type="gramEnd"/>
      <w:r w:rsidRPr="00F75089">
        <w:rPr>
          <w:rFonts w:ascii="Times New Roman" w:eastAsia="Calibri" w:hAnsi="Times New Roman" w:cs="Times New Roman"/>
          <w:sz w:val="30"/>
          <w:szCs w:val="30"/>
        </w:rPr>
        <w:t xml:space="preserve"> соответствующих мер,  направлялась в Думу и Главе Арсеньевского городского округа. </w:t>
      </w:r>
    </w:p>
    <w:p w:rsidR="00450A58" w:rsidRPr="00F75089" w:rsidRDefault="00450A58" w:rsidP="00450A58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5089">
        <w:rPr>
          <w:rFonts w:ascii="Times New Roman" w:eastAsia="Calibri" w:hAnsi="Times New Roman" w:cs="Times New Roman"/>
          <w:sz w:val="30"/>
          <w:szCs w:val="30"/>
        </w:rPr>
        <w:t xml:space="preserve">В целях принятия мер по устранению выявленных нарушений в адрес структурных подразделений администрации городского округа и руководителей проверенных учреждений в 2018 году направлено </w:t>
      </w:r>
      <w:r w:rsidRPr="00F75089">
        <w:rPr>
          <w:rFonts w:ascii="Times New Roman" w:hAnsi="Times New Roman" w:cs="Times New Roman"/>
          <w:sz w:val="30"/>
          <w:szCs w:val="30"/>
        </w:rPr>
        <w:t xml:space="preserve">15 представлений и </w:t>
      </w:r>
      <w:r w:rsidRPr="00F75089">
        <w:rPr>
          <w:rFonts w:ascii="Times New Roman" w:eastAsia="Calibri" w:hAnsi="Times New Roman" w:cs="Times New Roman"/>
          <w:sz w:val="30"/>
          <w:szCs w:val="30"/>
        </w:rPr>
        <w:t xml:space="preserve">1 </w:t>
      </w:r>
      <w:r w:rsidRPr="00F75089">
        <w:rPr>
          <w:rFonts w:ascii="Times New Roman" w:hAnsi="Times New Roman" w:cs="Times New Roman"/>
          <w:sz w:val="30"/>
          <w:szCs w:val="30"/>
        </w:rPr>
        <w:t>предписание (</w:t>
      </w:r>
      <w:r w:rsidRPr="00F7508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адрес директора СОШ № 5), </w:t>
      </w:r>
      <w:r w:rsidRPr="00F75089">
        <w:rPr>
          <w:rFonts w:ascii="Times New Roman" w:hAnsi="Times New Roman" w:cs="Times New Roman"/>
          <w:sz w:val="30"/>
          <w:szCs w:val="30"/>
        </w:rPr>
        <w:t xml:space="preserve"> направлено 9 материалов в правоохранительные органы, по результатам 1 контрольного мероприятия возбуждено  уголовное дело.</w:t>
      </w:r>
    </w:p>
    <w:p w:rsidR="00450A58" w:rsidRPr="00F75089" w:rsidRDefault="00450A58" w:rsidP="00450A58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75089">
        <w:rPr>
          <w:rFonts w:ascii="Times New Roman" w:hAnsi="Times New Roman" w:cs="Times New Roman"/>
          <w:sz w:val="30"/>
          <w:szCs w:val="30"/>
        </w:rPr>
        <w:t xml:space="preserve">7 </w:t>
      </w:r>
      <w:r w:rsidRPr="00F75089">
        <w:rPr>
          <w:rFonts w:ascii="Times New Roman" w:eastAsia="Calibri" w:hAnsi="Times New Roman" w:cs="Times New Roman"/>
          <w:sz w:val="30"/>
          <w:szCs w:val="30"/>
        </w:rPr>
        <w:t xml:space="preserve">должностных лиц, виновных в допущении установленных нарушений, </w:t>
      </w:r>
      <w:r w:rsidRPr="00F75089">
        <w:rPr>
          <w:rFonts w:ascii="Times New Roman" w:hAnsi="Times New Roman" w:cs="Times New Roman"/>
          <w:sz w:val="30"/>
          <w:szCs w:val="30"/>
        </w:rPr>
        <w:t>привлечены к дисциплинарной ответственности.</w:t>
      </w:r>
      <w:proofErr w:type="gramEnd"/>
    </w:p>
    <w:p w:rsidR="00E3202B" w:rsidRPr="00F75089" w:rsidRDefault="00E3202B" w:rsidP="00450A58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5089">
        <w:rPr>
          <w:rFonts w:ascii="Times New Roman" w:hAnsi="Times New Roman" w:cs="Times New Roman"/>
          <w:sz w:val="30"/>
          <w:szCs w:val="30"/>
        </w:rPr>
        <w:t>Численность КСП, как и в 2017 году,  составляет 3 человека.</w:t>
      </w:r>
    </w:p>
    <w:p w:rsidR="0046647D" w:rsidRPr="00F75089" w:rsidRDefault="00450A58" w:rsidP="00F75089">
      <w:pPr>
        <w:widowControl w:val="0"/>
        <w:autoSpaceDE w:val="0"/>
        <w:autoSpaceDN w:val="0"/>
        <w:adjustRightInd w:val="0"/>
        <w:spacing w:after="0" w:line="264" w:lineRule="auto"/>
        <w:ind w:firstLine="426"/>
        <w:jc w:val="both"/>
        <w:rPr>
          <w:sz w:val="30"/>
          <w:szCs w:val="30"/>
        </w:rPr>
      </w:pPr>
      <w:r w:rsidRPr="00F75089">
        <w:rPr>
          <w:rFonts w:ascii="Times New Roman" w:hAnsi="Times New Roman" w:cs="Times New Roman"/>
          <w:sz w:val="30"/>
          <w:szCs w:val="30"/>
        </w:rPr>
        <w:t xml:space="preserve">В 2018 году большое внимание уделялось повышению профессионального уровня кадрового состава КСП АГО: все сотрудники прошли курсы по повышению квалификации. </w:t>
      </w:r>
      <w:bookmarkStart w:id="0" w:name="_GoBack"/>
      <w:bookmarkEnd w:id="0"/>
      <w:r w:rsidRPr="00F75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sectPr w:rsidR="0046647D" w:rsidRPr="00F75089" w:rsidSect="00F75089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58"/>
    <w:rsid w:val="0004103F"/>
    <w:rsid w:val="00063286"/>
    <w:rsid w:val="00063AB7"/>
    <w:rsid w:val="00084851"/>
    <w:rsid w:val="00092603"/>
    <w:rsid w:val="000A22A8"/>
    <w:rsid w:val="000B22C7"/>
    <w:rsid w:val="000B65A8"/>
    <w:rsid w:val="000E71F1"/>
    <w:rsid w:val="00105204"/>
    <w:rsid w:val="001206ED"/>
    <w:rsid w:val="0014280B"/>
    <w:rsid w:val="00175FD7"/>
    <w:rsid w:val="00197AC4"/>
    <w:rsid w:val="001B34F0"/>
    <w:rsid w:val="001B6554"/>
    <w:rsid w:val="001D4F7E"/>
    <w:rsid w:val="001E79B4"/>
    <w:rsid w:val="002003D8"/>
    <w:rsid w:val="00265061"/>
    <w:rsid w:val="002737DB"/>
    <w:rsid w:val="00284E38"/>
    <w:rsid w:val="00287C41"/>
    <w:rsid w:val="002A27A2"/>
    <w:rsid w:val="003121AF"/>
    <w:rsid w:val="003747C5"/>
    <w:rsid w:val="00377ED5"/>
    <w:rsid w:val="00397413"/>
    <w:rsid w:val="003D3D86"/>
    <w:rsid w:val="003E4DE7"/>
    <w:rsid w:val="003E7B89"/>
    <w:rsid w:val="003F26BE"/>
    <w:rsid w:val="003F5AF8"/>
    <w:rsid w:val="0043386B"/>
    <w:rsid w:val="00450A58"/>
    <w:rsid w:val="004545B5"/>
    <w:rsid w:val="0046647D"/>
    <w:rsid w:val="004B58AA"/>
    <w:rsid w:val="004C4BAA"/>
    <w:rsid w:val="004E3A81"/>
    <w:rsid w:val="004F0A01"/>
    <w:rsid w:val="004F5BF3"/>
    <w:rsid w:val="00513BAD"/>
    <w:rsid w:val="00523A31"/>
    <w:rsid w:val="00525960"/>
    <w:rsid w:val="005545D2"/>
    <w:rsid w:val="00556981"/>
    <w:rsid w:val="00574105"/>
    <w:rsid w:val="005825B9"/>
    <w:rsid w:val="00583D4B"/>
    <w:rsid w:val="005B0442"/>
    <w:rsid w:val="005C28EE"/>
    <w:rsid w:val="005C3350"/>
    <w:rsid w:val="005C6DB1"/>
    <w:rsid w:val="005E1532"/>
    <w:rsid w:val="005F27AB"/>
    <w:rsid w:val="005F4CBA"/>
    <w:rsid w:val="006140EB"/>
    <w:rsid w:val="0062032E"/>
    <w:rsid w:val="006335CA"/>
    <w:rsid w:val="0066227D"/>
    <w:rsid w:val="0066359E"/>
    <w:rsid w:val="00690ED9"/>
    <w:rsid w:val="006A4741"/>
    <w:rsid w:val="006A7329"/>
    <w:rsid w:val="006B012F"/>
    <w:rsid w:val="006C13AB"/>
    <w:rsid w:val="006F32CA"/>
    <w:rsid w:val="00706E77"/>
    <w:rsid w:val="00741B51"/>
    <w:rsid w:val="007574E7"/>
    <w:rsid w:val="00771934"/>
    <w:rsid w:val="00774A19"/>
    <w:rsid w:val="007A4B60"/>
    <w:rsid w:val="007C0D20"/>
    <w:rsid w:val="007C5648"/>
    <w:rsid w:val="007D3BCD"/>
    <w:rsid w:val="007F494D"/>
    <w:rsid w:val="00806C70"/>
    <w:rsid w:val="00846AF7"/>
    <w:rsid w:val="008514E4"/>
    <w:rsid w:val="00853C40"/>
    <w:rsid w:val="00870E0B"/>
    <w:rsid w:val="008723B9"/>
    <w:rsid w:val="0087325F"/>
    <w:rsid w:val="00891BE0"/>
    <w:rsid w:val="008C69B2"/>
    <w:rsid w:val="008E2EFA"/>
    <w:rsid w:val="00901990"/>
    <w:rsid w:val="00907663"/>
    <w:rsid w:val="00915232"/>
    <w:rsid w:val="00917E5A"/>
    <w:rsid w:val="009702AB"/>
    <w:rsid w:val="00974E65"/>
    <w:rsid w:val="009B3A3B"/>
    <w:rsid w:val="009C1E55"/>
    <w:rsid w:val="009C73D0"/>
    <w:rsid w:val="009F2EA4"/>
    <w:rsid w:val="009F5872"/>
    <w:rsid w:val="009F6202"/>
    <w:rsid w:val="009F71A9"/>
    <w:rsid w:val="00A06FC9"/>
    <w:rsid w:val="00A11CF7"/>
    <w:rsid w:val="00A35278"/>
    <w:rsid w:val="00A37F61"/>
    <w:rsid w:val="00A7413C"/>
    <w:rsid w:val="00A86E81"/>
    <w:rsid w:val="00A95A18"/>
    <w:rsid w:val="00AA22D3"/>
    <w:rsid w:val="00AC260C"/>
    <w:rsid w:val="00AC7BB7"/>
    <w:rsid w:val="00AD35C9"/>
    <w:rsid w:val="00AF4F90"/>
    <w:rsid w:val="00B87715"/>
    <w:rsid w:val="00BA4924"/>
    <w:rsid w:val="00BC355A"/>
    <w:rsid w:val="00C1286B"/>
    <w:rsid w:val="00C13A89"/>
    <w:rsid w:val="00C26C89"/>
    <w:rsid w:val="00C31C82"/>
    <w:rsid w:val="00C650EB"/>
    <w:rsid w:val="00C65991"/>
    <w:rsid w:val="00C814AE"/>
    <w:rsid w:val="00C84F06"/>
    <w:rsid w:val="00C8720E"/>
    <w:rsid w:val="00C96D05"/>
    <w:rsid w:val="00CF43FC"/>
    <w:rsid w:val="00CF7476"/>
    <w:rsid w:val="00D12EFF"/>
    <w:rsid w:val="00D24512"/>
    <w:rsid w:val="00D605D4"/>
    <w:rsid w:val="00D6586A"/>
    <w:rsid w:val="00D75BD8"/>
    <w:rsid w:val="00D86807"/>
    <w:rsid w:val="00D86C26"/>
    <w:rsid w:val="00D96762"/>
    <w:rsid w:val="00DA5E02"/>
    <w:rsid w:val="00DC484C"/>
    <w:rsid w:val="00DE7A7C"/>
    <w:rsid w:val="00E01876"/>
    <w:rsid w:val="00E3202B"/>
    <w:rsid w:val="00E32FA9"/>
    <w:rsid w:val="00E3660E"/>
    <w:rsid w:val="00E4361C"/>
    <w:rsid w:val="00E47920"/>
    <w:rsid w:val="00E77896"/>
    <w:rsid w:val="00E8179A"/>
    <w:rsid w:val="00E87D19"/>
    <w:rsid w:val="00EC6D37"/>
    <w:rsid w:val="00EE08F5"/>
    <w:rsid w:val="00EF2569"/>
    <w:rsid w:val="00EF458A"/>
    <w:rsid w:val="00EF631D"/>
    <w:rsid w:val="00EF7833"/>
    <w:rsid w:val="00F021A3"/>
    <w:rsid w:val="00F4044E"/>
    <w:rsid w:val="00F53E96"/>
    <w:rsid w:val="00F632A3"/>
    <w:rsid w:val="00F75089"/>
    <w:rsid w:val="00F80CB2"/>
    <w:rsid w:val="00F86654"/>
    <w:rsid w:val="00FB268D"/>
    <w:rsid w:val="00FE622E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D2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D2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АГО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2019-04-23T03:22:00Z</cp:lastPrinted>
  <dcterms:created xsi:type="dcterms:W3CDTF">2019-03-04T06:02:00Z</dcterms:created>
  <dcterms:modified xsi:type="dcterms:W3CDTF">2019-04-23T03:22:00Z</dcterms:modified>
</cp:coreProperties>
</file>