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CE7" w:rsidRDefault="00794CE7" w:rsidP="00794CE7">
      <w:pPr>
        <w:jc w:val="center"/>
        <w:rPr>
          <w:b/>
          <w:bCs/>
          <w:i/>
          <w:iCs/>
          <w:sz w:val="48"/>
          <w:szCs w:val="48"/>
        </w:rPr>
      </w:pPr>
      <w:r w:rsidRPr="009D55A3">
        <w:rPr>
          <w:b/>
          <w:bCs/>
          <w:i/>
          <w:iCs/>
          <w:sz w:val="48"/>
          <w:szCs w:val="48"/>
        </w:rPr>
        <w:t xml:space="preserve">Генеральный план </w:t>
      </w:r>
    </w:p>
    <w:p w:rsidR="00794CE7" w:rsidRDefault="00794CE7" w:rsidP="00794CE7">
      <w:pPr>
        <w:jc w:val="center"/>
        <w:rPr>
          <w:b/>
          <w:bCs/>
          <w:i/>
          <w:iCs/>
          <w:sz w:val="48"/>
          <w:szCs w:val="48"/>
        </w:rPr>
      </w:pPr>
      <w:r w:rsidRPr="009D55A3">
        <w:rPr>
          <w:b/>
          <w:bCs/>
          <w:i/>
          <w:iCs/>
          <w:sz w:val="48"/>
          <w:szCs w:val="48"/>
        </w:rPr>
        <w:t>Арсеньевского городского округа</w:t>
      </w:r>
    </w:p>
    <w:p w:rsidR="00794CE7" w:rsidRDefault="00794CE7" w:rsidP="00794CE7">
      <w:pPr>
        <w:jc w:val="center"/>
        <w:rPr>
          <w:b/>
          <w:bCs/>
          <w:i/>
          <w:iCs/>
          <w:sz w:val="48"/>
          <w:szCs w:val="48"/>
        </w:rPr>
      </w:pPr>
    </w:p>
    <w:p w:rsidR="00794CE7" w:rsidRPr="00DD07F7" w:rsidRDefault="00794CE7" w:rsidP="00794CE7">
      <w:pPr>
        <w:jc w:val="center"/>
        <w:rPr>
          <w:b/>
          <w:bCs/>
          <w:i/>
          <w:iCs/>
          <w:sz w:val="48"/>
          <w:szCs w:val="48"/>
        </w:rPr>
      </w:pPr>
    </w:p>
    <w:p w:rsidR="00794CE7" w:rsidRDefault="00794CE7" w:rsidP="00794CE7">
      <w:pPr>
        <w:rPr>
          <w:b/>
          <w:bCs/>
          <w:i/>
          <w:iCs/>
          <w:sz w:val="40"/>
          <w:szCs w:val="40"/>
        </w:rPr>
      </w:pPr>
    </w:p>
    <w:p w:rsidR="00794CE7" w:rsidRPr="00467D55" w:rsidRDefault="00794CE7" w:rsidP="00794CE7">
      <w:pPr>
        <w:tabs>
          <w:tab w:val="center" w:pos="4677"/>
          <w:tab w:val="left" w:pos="5640"/>
        </w:tabs>
        <w:jc w:val="center"/>
        <w:rPr>
          <w:b/>
          <w:sz w:val="36"/>
          <w:szCs w:val="36"/>
        </w:rPr>
      </w:pPr>
      <w:r>
        <w:rPr>
          <w:b/>
          <w:sz w:val="36"/>
          <w:szCs w:val="36"/>
        </w:rPr>
        <w:t>Материалы по обоснованию Генерального плана.</w:t>
      </w:r>
    </w:p>
    <w:p w:rsidR="00794CE7" w:rsidRPr="00937EBD" w:rsidRDefault="00794CE7" w:rsidP="00794CE7">
      <w:pPr>
        <w:jc w:val="center"/>
        <w:rPr>
          <w:sz w:val="36"/>
          <w:szCs w:val="36"/>
        </w:rPr>
      </w:pPr>
      <w:r>
        <w:rPr>
          <w:b/>
          <w:sz w:val="36"/>
          <w:szCs w:val="36"/>
        </w:rPr>
        <w:t>Пояснительная записка.</w:t>
      </w:r>
    </w:p>
    <w:tbl>
      <w:tblPr>
        <w:tblW w:w="12662" w:type="dxa"/>
        <w:tblInd w:w="959" w:type="dxa"/>
        <w:tblLayout w:type="fixed"/>
        <w:tblLook w:val="0000" w:firstRow="0" w:lastRow="0" w:firstColumn="0" w:lastColumn="0" w:noHBand="0" w:noVBand="0"/>
      </w:tblPr>
      <w:tblGrid>
        <w:gridCol w:w="8976"/>
        <w:gridCol w:w="992"/>
        <w:gridCol w:w="2694"/>
      </w:tblGrid>
      <w:tr w:rsidR="00794CE7" w:rsidRPr="00E20347" w:rsidTr="00794CE7">
        <w:trPr>
          <w:trHeight w:val="851"/>
        </w:trPr>
        <w:tc>
          <w:tcPr>
            <w:tcW w:w="8976" w:type="dxa"/>
            <w:tcBorders>
              <w:top w:val="nil"/>
              <w:left w:val="nil"/>
              <w:bottom w:val="nil"/>
              <w:right w:val="nil"/>
            </w:tcBorders>
          </w:tcPr>
          <w:p w:rsidR="00794CE7" w:rsidRPr="009D55A3" w:rsidRDefault="00794CE7" w:rsidP="00794CE7"/>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tc>
      </w:tr>
      <w:tr w:rsidR="00794CE7" w:rsidRPr="00E20347" w:rsidTr="00794CE7">
        <w:trPr>
          <w:trHeight w:val="851"/>
        </w:trPr>
        <w:tc>
          <w:tcPr>
            <w:tcW w:w="8976" w:type="dxa"/>
            <w:tcBorders>
              <w:top w:val="nil"/>
              <w:left w:val="nil"/>
              <w:bottom w:val="nil"/>
              <w:right w:val="nil"/>
            </w:tcBorders>
          </w:tcPr>
          <w:tbl>
            <w:tblPr>
              <w:tblW w:w="8539" w:type="dxa"/>
              <w:tblLayout w:type="fixed"/>
              <w:tblLook w:val="0000" w:firstRow="0" w:lastRow="0" w:firstColumn="0" w:lastColumn="0" w:noHBand="0" w:noVBand="0"/>
            </w:tblPr>
            <w:tblGrid>
              <w:gridCol w:w="4853"/>
              <w:gridCol w:w="992"/>
              <w:gridCol w:w="2694"/>
            </w:tblGrid>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Генеральный директор института</w:t>
                  </w:r>
                </w:p>
                <w:p w:rsidR="00794CE7" w:rsidRPr="009D55A3" w:rsidRDefault="00794CE7" w:rsidP="00794CE7"/>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Е.М. Мельников</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Главный архитектор института</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В.В. Воробьев</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Начальник мастерской территориального планирования</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А.Ф. Ким</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 xml:space="preserve">Главный архитектор мастерской </w:t>
                  </w:r>
                </w:p>
                <w:p w:rsidR="00794CE7" w:rsidRPr="009D55A3" w:rsidRDefault="00794CE7" w:rsidP="00794CE7">
                  <w:r w:rsidRPr="009D55A3">
                    <w:t>территориального планирования</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r w:rsidRPr="009D55A3">
                    <w:t>И.Б. Самойленко</w:t>
                  </w:r>
                </w:p>
              </w:tc>
            </w:tr>
            <w:tr w:rsidR="00794CE7" w:rsidRPr="00E20347" w:rsidTr="00794CE7">
              <w:trPr>
                <w:trHeight w:val="851"/>
              </w:trPr>
              <w:tc>
                <w:tcPr>
                  <w:tcW w:w="4853" w:type="dxa"/>
                  <w:tcBorders>
                    <w:top w:val="nil"/>
                    <w:left w:val="nil"/>
                    <w:bottom w:val="nil"/>
                    <w:right w:val="nil"/>
                  </w:tcBorders>
                </w:tcPr>
                <w:p w:rsidR="00794CE7" w:rsidRPr="009D55A3" w:rsidRDefault="00794CE7" w:rsidP="00794CE7">
                  <w:r w:rsidRPr="009D55A3">
                    <w:t>Главный архитектор проекта</w:t>
                  </w:r>
                </w:p>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Default="00794CE7" w:rsidP="00794CE7">
                  <w:r>
                    <w:t>С.А. Ковалев</w:t>
                  </w:r>
                </w:p>
                <w:p w:rsidR="00794CE7" w:rsidRDefault="00794CE7" w:rsidP="00794CE7"/>
                <w:p w:rsidR="00794CE7" w:rsidRDefault="00794CE7" w:rsidP="00794CE7"/>
                <w:p w:rsidR="00794CE7" w:rsidRDefault="00794CE7" w:rsidP="00794CE7"/>
                <w:p w:rsidR="00794CE7" w:rsidRPr="009D55A3" w:rsidRDefault="00794CE7" w:rsidP="00794CE7"/>
              </w:tc>
            </w:tr>
          </w:tbl>
          <w:p w:rsidR="00794CE7" w:rsidRPr="009D55A3" w:rsidRDefault="00794CE7" w:rsidP="00794CE7"/>
        </w:tc>
        <w:tc>
          <w:tcPr>
            <w:tcW w:w="992" w:type="dxa"/>
            <w:tcBorders>
              <w:top w:val="nil"/>
              <w:left w:val="nil"/>
              <w:bottom w:val="nil"/>
              <w:right w:val="nil"/>
            </w:tcBorders>
          </w:tcPr>
          <w:p w:rsidR="00794CE7" w:rsidRPr="009D55A3" w:rsidRDefault="00794CE7" w:rsidP="00794CE7"/>
        </w:tc>
        <w:tc>
          <w:tcPr>
            <w:tcW w:w="2694" w:type="dxa"/>
            <w:tcBorders>
              <w:top w:val="nil"/>
              <w:left w:val="nil"/>
              <w:bottom w:val="nil"/>
              <w:right w:val="nil"/>
            </w:tcBorders>
          </w:tcPr>
          <w:p w:rsidR="00794CE7" w:rsidRPr="009D55A3" w:rsidRDefault="00794CE7" w:rsidP="00794CE7"/>
        </w:tc>
      </w:tr>
    </w:tbl>
    <w:p w:rsidR="007A40AA" w:rsidRDefault="007A40AA"/>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p w:rsidR="00794CE7" w:rsidRDefault="00794CE7" w:rsidP="00794CE7">
      <w:pPr>
        <w:jc w:val="center"/>
      </w:pPr>
      <w:r>
        <w:t>2009 год</w:t>
      </w: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pStyle w:val="12"/>
        <w:spacing w:before="0" w:after="0"/>
        <w:ind w:left="0" w:right="0" w:firstLine="567"/>
        <w:jc w:val="center"/>
      </w:pPr>
      <w:bookmarkStart w:id="0" w:name="_Toc322528299"/>
      <w:r w:rsidRPr="00762593">
        <w:lastRenderedPageBreak/>
        <w:t>В</w:t>
      </w:r>
      <w:r>
        <w:t>ведение</w:t>
      </w:r>
      <w:bookmarkEnd w:id="0"/>
    </w:p>
    <w:p w:rsidR="00794CE7" w:rsidRPr="006F6B9C" w:rsidRDefault="00794CE7" w:rsidP="00794CE7">
      <w:pPr>
        <w:pStyle w:val="a5"/>
        <w:rPr>
          <w:lang w:eastAsia="ru-RU"/>
        </w:rPr>
      </w:pPr>
    </w:p>
    <w:p w:rsidR="00794CE7" w:rsidRPr="00F53430" w:rsidRDefault="00794CE7" w:rsidP="00794CE7">
      <w:pPr>
        <w:ind w:firstLine="567"/>
        <w:jc w:val="both"/>
      </w:pPr>
      <w:r w:rsidRPr="00F53430">
        <w:t xml:space="preserve">«Генеральный план </w:t>
      </w:r>
      <w:r>
        <w:t>Арсеньевского</w:t>
      </w:r>
      <w:r w:rsidRPr="00F53430">
        <w:t xml:space="preserve"> городского округа», выполнен ОАО «</w:t>
      </w:r>
      <w:proofErr w:type="spellStart"/>
      <w:r w:rsidRPr="00F53430">
        <w:t>Приморгражданпроект</w:t>
      </w:r>
      <w:proofErr w:type="spellEnd"/>
      <w:r w:rsidRPr="00F53430">
        <w:t>»</w:t>
      </w:r>
      <w:r>
        <w:t xml:space="preserve"> </w:t>
      </w:r>
      <w:r w:rsidRPr="00F53430">
        <w:t>по заказу администрации города</w:t>
      </w:r>
      <w:r>
        <w:t xml:space="preserve"> Арсеньев</w:t>
      </w:r>
      <w:r w:rsidRPr="00F53430">
        <w:t xml:space="preserve"> на расчетный срок до 202</w:t>
      </w:r>
      <w:r>
        <w:t>2</w:t>
      </w:r>
      <w:r w:rsidRPr="00F53430">
        <w:t xml:space="preserve"> года.</w:t>
      </w:r>
      <w:r>
        <w:t xml:space="preserve"> </w:t>
      </w:r>
    </w:p>
    <w:p w:rsidR="00794CE7" w:rsidRPr="00F53430" w:rsidRDefault="00794CE7" w:rsidP="00794CE7">
      <w:pPr>
        <w:ind w:firstLine="567"/>
        <w:jc w:val="both"/>
      </w:pPr>
      <w:r w:rsidRPr="00F53430">
        <w:t>Предыдущий</w:t>
      </w:r>
      <w:r>
        <w:t xml:space="preserve"> </w:t>
      </w:r>
      <w:r w:rsidRPr="00F53430">
        <w:t xml:space="preserve">генеральный план города </w:t>
      </w:r>
      <w:r>
        <w:t xml:space="preserve">Арсеньева </w:t>
      </w:r>
      <w:r w:rsidRPr="00F53430">
        <w:t xml:space="preserve">выполнен институтом </w:t>
      </w:r>
      <w:proofErr w:type="spellStart"/>
      <w:r w:rsidRPr="00F53430">
        <w:t>Ленгипрогор</w:t>
      </w:r>
      <w:proofErr w:type="spellEnd"/>
      <w:r w:rsidRPr="00F53430">
        <w:t xml:space="preserve"> в 1987 году</w:t>
      </w:r>
      <w:r w:rsidRPr="00BB3490">
        <w:t xml:space="preserve"> </w:t>
      </w:r>
      <w:r>
        <w:t>на расчетный срок до 2010 года</w:t>
      </w:r>
      <w:r w:rsidRPr="00F53430">
        <w:t>.</w:t>
      </w:r>
    </w:p>
    <w:p w:rsidR="00794CE7" w:rsidRPr="00F53430" w:rsidRDefault="00794CE7" w:rsidP="00794CE7">
      <w:pPr>
        <w:ind w:firstLine="567"/>
        <w:jc w:val="both"/>
      </w:pPr>
      <w:r w:rsidRPr="00F53430">
        <w:t xml:space="preserve">Реформа местного самоуправления в соответствии с федеральным законом № 131-ФЗ от 06.10.03 </w:t>
      </w:r>
      <w:r>
        <w:t>«</w:t>
      </w:r>
      <w:r w:rsidRPr="00F53430">
        <w:t>Об общих принципах организации местного самоуправления в Российской Федерации</w:t>
      </w:r>
      <w:r>
        <w:t>»</w:t>
      </w:r>
      <w:r w:rsidRPr="00F53430">
        <w:t xml:space="preserve"> изменила структуру территориальной организации расселения. Город </w:t>
      </w:r>
      <w:r>
        <w:t>Арсеньев</w:t>
      </w:r>
      <w:r w:rsidRPr="00F53430">
        <w:t xml:space="preserve"> приобрёл статус городского округа.</w:t>
      </w:r>
      <w:r>
        <w:t xml:space="preserve"> </w:t>
      </w:r>
      <w:r w:rsidRPr="00F53430">
        <w:t>В соответствии с законом Приморского края № 17</w:t>
      </w:r>
      <w:r w:rsidRPr="00BB3490">
        <w:t>8</w:t>
      </w:r>
      <w:r w:rsidRPr="00F53430">
        <w:t xml:space="preserve">-КЗ от </w:t>
      </w:r>
      <w:r w:rsidRPr="00BB3490">
        <w:t>06.12.2004</w:t>
      </w:r>
      <w:r>
        <w:t xml:space="preserve"> «</w:t>
      </w:r>
      <w:r w:rsidRPr="00F53430">
        <w:t>О</w:t>
      </w:r>
      <w:r>
        <w:t>б</w:t>
      </w:r>
      <w:r w:rsidRPr="00F53430">
        <w:t xml:space="preserve"> </w:t>
      </w:r>
      <w:proofErr w:type="spellStart"/>
      <w:r>
        <w:t>Арсеньевском</w:t>
      </w:r>
      <w:proofErr w:type="spellEnd"/>
      <w:r>
        <w:t xml:space="preserve"> </w:t>
      </w:r>
      <w:r w:rsidRPr="00F53430">
        <w:t>городском округе</w:t>
      </w:r>
      <w:r>
        <w:t>»</w:t>
      </w:r>
      <w:r w:rsidRPr="00F53430">
        <w:t xml:space="preserve"> в состав городского округа вош</w:t>
      </w:r>
      <w:r>
        <w:t>ел только</w:t>
      </w:r>
      <w:r w:rsidRPr="00F53430">
        <w:t xml:space="preserve"> населённы</w:t>
      </w:r>
      <w:r>
        <w:t>й</w:t>
      </w:r>
      <w:r w:rsidRPr="00F53430">
        <w:t xml:space="preserve"> пункт</w:t>
      </w:r>
      <w:r>
        <w:t xml:space="preserve"> г. Арсеньев.</w:t>
      </w:r>
    </w:p>
    <w:p w:rsidR="00794CE7" w:rsidRDefault="00794CE7" w:rsidP="00794CE7">
      <w:pPr>
        <w:ind w:firstLine="567"/>
        <w:jc w:val="both"/>
      </w:pPr>
      <w:r w:rsidRPr="00F53430">
        <w:t>Введённый в действие с 10 января 2005 года новый Градостроительный кодекс</w:t>
      </w:r>
      <w:r>
        <w:t xml:space="preserve"> </w:t>
      </w:r>
      <w:r w:rsidRPr="00F53430">
        <w:t>РФ (федеральный закон № 19</w:t>
      </w:r>
      <w:r w:rsidRPr="00BB3490">
        <w:t>1</w:t>
      </w:r>
      <w:r w:rsidRPr="00F53430">
        <w:t>-ФЗ от 29.12.04) существенно изменил содержание, процедуры разработки, согласования и утверждения градостроительной документации. В частности, введены виды документации территориального планирования «генеральный план городского округа» и «генеральный план поселения».</w:t>
      </w:r>
    </w:p>
    <w:p w:rsidR="00794CE7" w:rsidRPr="008D2307" w:rsidRDefault="00794CE7" w:rsidP="00794CE7">
      <w:pPr>
        <w:ind w:firstLine="567"/>
        <w:jc w:val="both"/>
        <w:rPr>
          <w:bCs/>
          <w:color w:val="auto"/>
        </w:rPr>
      </w:pPr>
      <w:r>
        <w:t>Г</w:t>
      </w:r>
      <w:r w:rsidRPr="00F53430">
        <w:t xml:space="preserve">енеральный план г. </w:t>
      </w:r>
      <w:r>
        <w:t>Арсеньева</w:t>
      </w:r>
      <w:r w:rsidRPr="00F53430">
        <w:t xml:space="preserve"> </w:t>
      </w:r>
      <w:r>
        <w:t>разрабатывался с учетом требований к</w:t>
      </w:r>
      <w:r w:rsidRPr="00F53430">
        <w:t xml:space="preserve"> составу и оформлению</w:t>
      </w:r>
      <w:r>
        <w:t xml:space="preserve">, введенных в новом Градостроительном кодексе РФ и новых региональных нормативов, введенных </w:t>
      </w:r>
      <w:r w:rsidRPr="008D2307">
        <w:rPr>
          <w:bCs/>
          <w:color w:val="auto"/>
        </w:rPr>
        <w:t>Постановление</w:t>
      </w:r>
      <w:r>
        <w:rPr>
          <w:bCs/>
          <w:color w:val="auto"/>
        </w:rPr>
        <w:t>м</w:t>
      </w:r>
      <w:r w:rsidRPr="008D2307">
        <w:rPr>
          <w:bCs/>
          <w:color w:val="auto"/>
        </w:rPr>
        <w:t xml:space="preserve"> Администрации Приморского края» №185-па от 21.05.2010 «Региональные нормативы градостроительного проектирования в Приморском крае»</w:t>
      </w:r>
    </w:p>
    <w:p w:rsidR="00794CE7" w:rsidRDefault="00794CE7" w:rsidP="00794CE7">
      <w:pPr>
        <w:ind w:firstLine="567"/>
        <w:jc w:val="both"/>
      </w:pPr>
      <w:r>
        <w:t>Проект «Генерального плана Арсеньевского городского округа» развивает, конкретизирует и уточняет положения ранее разработанных стратегических документов:</w:t>
      </w:r>
    </w:p>
    <w:p w:rsidR="00794CE7" w:rsidRDefault="00794CE7" w:rsidP="00794CE7">
      <w:pPr>
        <w:ind w:firstLine="567"/>
        <w:jc w:val="both"/>
      </w:pPr>
      <w:r>
        <w:t xml:space="preserve">– </w:t>
      </w:r>
      <w:r w:rsidRPr="00772824">
        <w:t>Стратеги</w:t>
      </w:r>
      <w:r>
        <w:t>я</w:t>
      </w:r>
      <w:r w:rsidRPr="00772824">
        <w:t xml:space="preserve"> социально-экономического развития Приморского края до 2025 года</w:t>
      </w:r>
      <w:r>
        <w:t xml:space="preserve">, утвержденная </w:t>
      </w:r>
      <w:r w:rsidRPr="00772824">
        <w:t xml:space="preserve">Законом Приморского края </w:t>
      </w:r>
      <w:r>
        <w:t>№</w:t>
      </w:r>
      <w:r w:rsidRPr="00772824">
        <w:t>324-КЗ от 20.10.2008</w:t>
      </w:r>
      <w:r>
        <w:t>;</w:t>
      </w:r>
    </w:p>
    <w:p w:rsidR="00794CE7" w:rsidRDefault="00794CE7" w:rsidP="00794CE7">
      <w:pPr>
        <w:ind w:firstLine="567"/>
        <w:jc w:val="both"/>
      </w:pPr>
      <w:r w:rsidRPr="00177A3E">
        <w:t>– Стратегия социально-экономического развития Дальнего Востока и Байкальского региона до 2025 года</w:t>
      </w:r>
      <w:r>
        <w:t>,</w:t>
      </w:r>
      <w:r w:rsidRPr="00EB3944">
        <w:t xml:space="preserve"> </w:t>
      </w:r>
      <w:r w:rsidRPr="00DD6189">
        <w:t>утвержденн</w:t>
      </w:r>
      <w:r>
        <w:t>ая</w:t>
      </w:r>
      <w:r w:rsidRPr="00DD6189">
        <w:t xml:space="preserve"> Распоряжением Правительства Российской Федерации </w:t>
      </w:r>
      <w:r>
        <w:t>№</w:t>
      </w:r>
      <w:r w:rsidRPr="00DD6189">
        <w:t>2094-р от 28</w:t>
      </w:r>
      <w:r>
        <w:t>.12.</w:t>
      </w:r>
      <w:r w:rsidRPr="00DD6189">
        <w:t>2009</w:t>
      </w:r>
      <w:r>
        <w:t>;</w:t>
      </w:r>
    </w:p>
    <w:p w:rsidR="00794CE7" w:rsidRPr="00DD6189" w:rsidRDefault="00794CE7" w:rsidP="00794CE7">
      <w:pPr>
        <w:ind w:firstLine="567"/>
        <w:jc w:val="both"/>
      </w:pPr>
      <w:r w:rsidRPr="00177A3E">
        <w:t xml:space="preserve">– Схема территориального планирования Приморского края, </w:t>
      </w:r>
      <w:r>
        <w:t>утвержденная</w:t>
      </w:r>
      <w:r w:rsidRPr="00DD6189">
        <w:t xml:space="preserve"> Постановлением Администрации Приморского края </w:t>
      </w:r>
      <w:r>
        <w:t>№</w:t>
      </w:r>
      <w:r w:rsidRPr="00DD6189">
        <w:t>323-па от 30.11.2009</w:t>
      </w:r>
      <w:r w:rsidRPr="00177A3E">
        <w:t>.</w:t>
      </w:r>
    </w:p>
    <w:p w:rsidR="00794CE7" w:rsidRDefault="00794CE7" w:rsidP="00794CE7">
      <w:pPr>
        <w:jc w:val="center"/>
      </w:pPr>
    </w:p>
    <w:p w:rsidR="00794CE7" w:rsidRPr="00794CE7" w:rsidRDefault="00794CE7" w:rsidP="00794CE7">
      <w:pPr>
        <w:keepNext/>
        <w:pageBreakBefore/>
        <w:ind w:firstLine="567"/>
        <w:jc w:val="center"/>
        <w:outlineLvl w:val="0"/>
        <w:rPr>
          <w:b/>
          <w:bCs/>
          <w:kern w:val="32"/>
          <w:sz w:val="32"/>
          <w:szCs w:val="32"/>
        </w:rPr>
      </w:pPr>
      <w:bookmarkStart w:id="1" w:name="_Toc322528300"/>
      <w:r w:rsidRPr="00794CE7">
        <w:rPr>
          <w:b/>
          <w:bCs/>
          <w:kern w:val="32"/>
          <w:sz w:val="32"/>
          <w:szCs w:val="32"/>
        </w:rPr>
        <w:lastRenderedPageBreak/>
        <w:t>Авторский коллектив:</w:t>
      </w:r>
      <w:bookmarkEnd w:id="1"/>
    </w:p>
    <w:p w:rsidR="00794CE7" w:rsidRPr="00794CE7" w:rsidRDefault="00794CE7" w:rsidP="00794CE7">
      <w:pPr>
        <w:ind w:firstLine="567"/>
        <w:jc w:val="center"/>
        <w:rPr>
          <w:b/>
        </w:rPr>
      </w:pPr>
    </w:p>
    <w:p w:rsidR="00794CE7" w:rsidRPr="00794CE7" w:rsidRDefault="00794CE7" w:rsidP="00794CE7">
      <w:pPr>
        <w:ind w:firstLine="567"/>
        <w:jc w:val="both"/>
      </w:pPr>
      <w:r w:rsidRPr="00794CE7">
        <w:t>Проект «Генеральный план Арсеньевского городского округа» разработан творческим коллективом мастерской генеральных планов ОАО «</w:t>
      </w:r>
      <w:proofErr w:type="spellStart"/>
      <w:r w:rsidRPr="00794CE7">
        <w:t>Приморгражданпроект</w:t>
      </w:r>
      <w:proofErr w:type="spellEnd"/>
      <w:r w:rsidRPr="00794CE7">
        <w:t xml:space="preserve">»: </w:t>
      </w:r>
    </w:p>
    <w:p w:rsidR="00794CE7" w:rsidRPr="00794CE7" w:rsidRDefault="00794CE7" w:rsidP="00794CE7">
      <w:pPr>
        <w:ind w:firstLine="567"/>
        <w:jc w:val="both"/>
      </w:pPr>
    </w:p>
    <w:p w:rsidR="00794CE7" w:rsidRPr="00794CE7" w:rsidRDefault="00794CE7" w:rsidP="00794CE7">
      <w:pPr>
        <w:ind w:firstLine="567"/>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9"/>
        <w:gridCol w:w="3366"/>
      </w:tblGrid>
      <w:tr w:rsidR="00794CE7" w:rsidRPr="00794CE7" w:rsidTr="00794CE7">
        <w:trPr>
          <w:trHeight w:val="529"/>
        </w:trPr>
        <w:tc>
          <w:tcPr>
            <w:tcW w:w="6379" w:type="dxa"/>
            <w:vAlign w:val="center"/>
          </w:tcPr>
          <w:p w:rsidR="00794CE7" w:rsidRPr="00794CE7" w:rsidRDefault="00794CE7" w:rsidP="00794CE7">
            <w:pPr>
              <w:ind w:left="317"/>
            </w:pPr>
            <w:r w:rsidRPr="00794CE7">
              <w:t>Начальник мастерской</w:t>
            </w:r>
          </w:p>
        </w:tc>
        <w:tc>
          <w:tcPr>
            <w:tcW w:w="3366" w:type="dxa"/>
            <w:vAlign w:val="center"/>
          </w:tcPr>
          <w:p w:rsidR="00794CE7" w:rsidRPr="00794CE7" w:rsidRDefault="00794CE7" w:rsidP="00794CE7">
            <w:pPr>
              <w:ind w:firstLine="567"/>
            </w:pPr>
            <w:r w:rsidRPr="00794CE7">
              <w:t>Ким А.Ф.</w:t>
            </w:r>
          </w:p>
        </w:tc>
      </w:tr>
      <w:tr w:rsidR="00794CE7" w:rsidRPr="00794CE7" w:rsidTr="00794CE7">
        <w:trPr>
          <w:trHeight w:val="551"/>
        </w:trPr>
        <w:tc>
          <w:tcPr>
            <w:tcW w:w="6379" w:type="dxa"/>
            <w:vAlign w:val="center"/>
          </w:tcPr>
          <w:p w:rsidR="00794CE7" w:rsidRPr="00794CE7" w:rsidRDefault="00794CE7" w:rsidP="00794CE7">
            <w:pPr>
              <w:ind w:left="317"/>
            </w:pPr>
            <w:r w:rsidRPr="00794CE7">
              <w:t>Главный архитектор проекта</w:t>
            </w:r>
          </w:p>
        </w:tc>
        <w:tc>
          <w:tcPr>
            <w:tcW w:w="3366" w:type="dxa"/>
            <w:vAlign w:val="center"/>
          </w:tcPr>
          <w:p w:rsidR="00794CE7" w:rsidRPr="00794CE7" w:rsidRDefault="00794CE7" w:rsidP="00794CE7">
            <w:pPr>
              <w:ind w:firstLine="567"/>
            </w:pPr>
            <w:r w:rsidRPr="00794CE7">
              <w:t>Ковалев С.А.</w:t>
            </w:r>
          </w:p>
        </w:tc>
      </w:tr>
      <w:tr w:rsidR="00794CE7" w:rsidRPr="00794CE7" w:rsidTr="00794CE7">
        <w:trPr>
          <w:trHeight w:val="1276"/>
        </w:trPr>
        <w:tc>
          <w:tcPr>
            <w:tcW w:w="6379" w:type="dxa"/>
            <w:vAlign w:val="center"/>
          </w:tcPr>
          <w:p w:rsidR="00794CE7" w:rsidRPr="00794CE7" w:rsidRDefault="00794CE7" w:rsidP="00794CE7">
            <w:pPr>
              <w:ind w:left="317"/>
            </w:pPr>
            <w:r w:rsidRPr="00794CE7">
              <w:t>Архитекторы</w:t>
            </w:r>
          </w:p>
        </w:tc>
        <w:tc>
          <w:tcPr>
            <w:tcW w:w="3366" w:type="dxa"/>
            <w:vAlign w:val="center"/>
          </w:tcPr>
          <w:p w:rsidR="00794CE7" w:rsidRPr="00794CE7" w:rsidRDefault="00794CE7" w:rsidP="00794CE7">
            <w:pPr>
              <w:ind w:firstLine="567"/>
            </w:pPr>
            <w:r w:rsidRPr="00794CE7">
              <w:t>Карпов П.В.,</w:t>
            </w:r>
          </w:p>
          <w:p w:rsidR="00794CE7" w:rsidRPr="00794CE7" w:rsidRDefault="00794CE7" w:rsidP="00794CE7">
            <w:pPr>
              <w:ind w:firstLine="567"/>
            </w:pPr>
            <w:r w:rsidRPr="00794CE7">
              <w:t>Поливанова Д.И.,</w:t>
            </w:r>
          </w:p>
          <w:p w:rsidR="00794CE7" w:rsidRPr="00794CE7" w:rsidRDefault="00794CE7" w:rsidP="00794CE7">
            <w:pPr>
              <w:ind w:firstLine="567"/>
            </w:pPr>
            <w:proofErr w:type="spellStart"/>
            <w:r w:rsidRPr="00794CE7">
              <w:t>Яхно</w:t>
            </w:r>
            <w:proofErr w:type="spellEnd"/>
            <w:r w:rsidRPr="00794CE7">
              <w:t xml:space="preserve"> А.А.</w:t>
            </w:r>
          </w:p>
        </w:tc>
      </w:tr>
      <w:tr w:rsidR="00794CE7" w:rsidRPr="00794CE7" w:rsidTr="00794CE7">
        <w:trPr>
          <w:trHeight w:val="964"/>
        </w:trPr>
        <w:tc>
          <w:tcPr>
            <w:tcW w:w="6379" w:type="dxa"/>
            <w:vAlign w:val="center"/>
          </w:tcPr>
          <w:p w:rsidR="00794CE7" w:rsidRPr="00794CE7" w:rsidRDefault="00794CE7" w:rsidP="00794CE7">
            <w:pPr>
              <w:ind w:left="317"/>
            </w:pPr>
            <w:r w:rsidRPr="00794CE7">
              <w:t>Экономические расчёты</w:t>
            </w:r>
          </w:p>
        </w:tc>
        <w:tc>
          <w:tcPr>
            <w:tcW w:w="3366" w:type="dxa"/>
            <w:vAlign w:val="center"/>
          </w:tcPr>
          <w:p w:rsidR="00794CE7" w:rsidRPr="00794CE7" w:rsidRDefault="00794CE7" w:rsidP="00794CE7">
            <w:pPr>
              <w:ind w:firstLine="567"/>
            </w:pPr>
            <w:proofErr w:type="spellStart"/>
            <w:r w:rsidRPr="00794CE7">
              <w:t>Безрукавая</w:t>
            </w:r>
            <w:proofErr w:type="spellEnd"/>
            <w:r w:rsidRPr="00794CE7">
              <w:t xml:space="preserve"> Л.Н.,</w:t>
            </w:r>
          </w:p>
          <w:p w:rsidR="00794CE7" w:rsidRPr="00794CE7" w:rsidRDefault="00794CE7" w:rsidP="00794CE7">
            <w:pPr>
              <w:ind w:firstLine="567"/>
            </w:pPr>
            <w:proofErr w:type="spellStart"/>
            <w:r w:rsidRPr="00794CE7">
              <w:t>Крепкова</w:t>
            </w:r>
            <w:proofErr w:type="spellEnd"/>
            <w:r w:rsidRPr="00794CE7">
              <w:t xml:space="preserve"> Т.А.</w:t>
            </w:r>
          </w:p>
        </w:tc>
      </w:tr>
      <w:tr w:rsidR="00794CE7" w:rsidRPr="00794CE7" w:rsidTr="00794CE7">
        <w:trPr>
          <w:trHeight w:val="1130"/>
        </w:trPr>
        <w:tc>
          <w:tcPr>
            <w:tcW w:w="6379" w:type="dxa"/>
            <w:vAlign w:val="center"/>
          </w:tcPr>
          <w:p w:rsidR="00794CE7" w:rsidRPr="00794CE7" w:rsidRDefault="00794CE7" w:rsidP="00794CE7">
            <w:pPr>
              <w:ind w:left="317"/>
            </w:pPr>
            <w:r w:rsidRPr="00794CE7">
              <w:t>Главный специалист по экологии и ландшафтной архитектуре,</w:t>
            </w:r>
          </w:p>
          <w:p w:rsidR="00794CE7" w:rsidRPr="00794CE7" w:rsidRDefault="00794CE7" w:rsidP="00794CE7">
            <w:pPr>
              <w:ind w:left="317"/>
            </w:pPr>
            <w:r w:rsidRPr="00794CE7">
              <w:t>Главный специалист МТП</w:t>
            </w:r>
          </w:p>
        </w:tc>
        <w:tc>
          <w:tcPr>
            <w:tcW w:w="3366" w:type="dxa"/>
          </w:tcPr>
          <w:p w:rsidR="00794CE7" w:rsidRPr="00794CE7" w:rsidRDefault="00794CE7" w:rsidP="00794CE7">
            <w:pPr>
              <w:ind w:firstLine="567"/>
            </w:pPr>
          </w:p>
          <w:p w:rsidR="00794CE7" w:rsidRPr="00794CE7" w:rsidRDefault="00794CE7" w:rsidP="00794CE7">
            <w:pPr>
              <w:ind w:firstLine="567"/>
            </w:pPr>
            <w:proofErr w:type="spellStart"/>
            <w:r w:rsidRPr="00794CE7">
              <w:t>Преловский</w:t>
            </w:r>
            <w:proofErr w:type="spellEnd"/>
            <w:r w:rsidRPr="00794CE7">
              <w:t xml:space="preserve"> В.И.,</w:t>
            </w:r>
          </w:p>
          <w:p w:rsidR="00794CE7" w:rsidRPr="00794CE7" w:rsidRDefault="00794CE7" w:rsidP="00794CE7">
            <w:pPr>
              <w:ind w:firstLine="567"/>
            </w:pPr>
            <w:proofErr w:type="spellStart"/>
            <w:r w:rsidRPr="00794CE7">
              <w:t>Шатковский</w:t>
            </w:r>
            <w:proofErr w:type="spellEnd"/>
            <w:r w:rsidRPr="00794CE7">
              <w:t xml:space="preserve"> А.Г.</w:t>
            </w:r>
          </w:p>
        </w:tc>
      </w:tr>
      <w:tr w:rsidR="00794CE7" w:rsidRPr="00794CE7" w:rsidTr="00794CE7">
        <w:trPr>
          <w:trHeight w:val="1181"/>
        </w:trPr>
        <w:tc>
          <w:tcPr>
            <w:tcW w:w="6379" w:type="dxa"/>
            <w:vAlign w:val="center"/>
          </w:tcPr>
          <w:p w:rsidR="00794CE7" w:rsidRPr="00794CE7" w:rsidRDefault="00794CE7" w:rsidP="00794CE7">
            <w:pPr>
              <w:ind w:left="317"/>
            </w:pPr>
            <w:r w:rsidRPr="00794CE7">
              <w:t>Компьютерная графика</w:t>
            </w:r>
          </w:p>
        </w:tc>
        <w:tc>
          <w:tcPr>
            <w:tcW w:w="3366" w:type="dxa"/>
            <w:vAlign w:val="center"/>
          </w:tcPr>
          <w:p w:rsidR="00794CE7" w:rsidRPr="00794CE7" w:rsidRDefault="00794CE7" w:rsidP="00794CE7">
            <w:pPr>
              <w:ind w:firstLine="567"/>
            </w:pPr>
            <w:proofErr w:type="spellStart"/>
            <w:r w:rsidRPr="00794CE7">
              <w:t>Юричева</w:t>
            </w:r>
            <w:proofErr w:type="spellEnd"/>
            <w:r w:rsidRPr="00794CE7">
              <w:t xml:space="preserve"> О.Д.,</w:t>
            </w:r>
          </w:p>
          <w:p w:rsidR="00794CE7" w:rsidRPr="00794CE7" w:rsidRDefault="00794CE7" w:rsidP="00794CE7">
            <w:pPr>
              <w:ind w:firstLine="567"/>
            </w:pPr>
            <w:proofErr w:type="spellStart"/>
            <w:r w:rsidRPr="00794CE7">
              <w:t>Чебатура</w:t>
            </w:r>
            <w:proofErr w:type="spellEnd"/>
            <w:r w:rsidRPr="00794CE7">
              <w:t xml:space="preserve"> Д.В.,</w:t>
            </w:r>
          </w:p>
          <w:p w:rsidR="00794CE7" w:rsidRPr="00794CE7" w:rsidRDefault="00794CE7" w:rsidP="00794CE7">
            <w:pPr>
              <w:ind w:firstLine="567"/>
            </w:pPr>
            <w:r w:rsidRPr="00794CE7">
              <w:t>Солодовников Ю.Ю.</w:t>
            </w:r>
          </w:p>
        </w:tc>
      </w:tr>
    </w:tbl>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Default="00794CE7" w:rsidP="00794CE7">
      <w:pPr>
        <w:jc w:val="center"/>
      </w:pPr>
    </w:p>
    <w:p w:rsidR="00794CE7" w:rsidRPr="00794CE7" w:rsidRDefault="00794CE7" w:rsidP="00794CE7">
      <w:pPr>
        <w:keepNext/>
        <w:pageBreakBefore/>
        <w:ind w:firstLine="567"/>
        <w:outlineLvl w:val="0"/>
        <w:rPr>
          <w:b/>
          <w:bCs/>
          <w:kern w:val="32"/>
          <w:sz w:val="32"/>
          <w:szCs w:val="32"/>
        </w:rPr>
      </w:pPr>
      <w:bookmarkStart w:id="2" w:name="_Toc234308041"/>
      <w:bookmarkStart w:id="3" w:name="_Toc322528330"/>
      <w:r w:rsidRPr="00794CE7">
        <w:rPr>
          <w:b/>
          <w:bCs/>
          <w:kern w:val="32"/>
          <w:sz w:val="32"/>
          <w:szCs w:val="32"/>
        </w:rPr>
        <w:lastRenderedPageBreak/>
        <w:t>9 Проектная планировочная структура</w:t>
      </w:r>
      <w:bookmarkEnd w:id="2"/>
      <w:bookmarkEnd w:id="3"/>
    </w:p>
    <w:p w:rsidR="00794CE7" w:rsidRPr="00794CE7" w:rsidRDefault="00794CE7" w:rsidP="00794CE7">
      <w:pPr>
        <w:ind w:firstLine="567"/>
        <w:jc w:val="both"/>
      </w:pPr>
    </w:p>
    <w:p w:rsidR="00794CE7" w:rsidRPr="00794CE7" w:rsidRDefault="00794CE7" w:rsidP="00794CE7">
      <w:pPr>
        <w:ind w:firstLine="567"/>
        <w:jc w:val="both"/>
      </w:pPr>
      <w:r w:rsidRPr="00794CE7">
        <w:t>Основной задачей генерального плана Арсеньевского городского округа по планировочной организации его территорий является улучшение и дальнейшее развитие сложившейся планировочной структуры с обеспечением сохранности природной и историко-культурной среды и формирование образа города, достойного его положения и роли межрайонного центра.</w:t>
      </w:r>
    </w:p>
    <w:p w:rsidR="00794CE7" w:rsidRPr="00794CE7" w:rsidRDefault="00794CE7" w:rsidP="00794CE7">
      <w:pPr>
        <w:ind w:firstLine="567"/>
        <w:jc w:val="both"/>
      </w:pPr>
      <w:r w:rsidRPr="00794CE7">
        <w:t xml:space="preserve">Проектом предлагается сохранить </w:t>
      </w:r>
      <w:proofErr w:type="spellStart"/>
      <w:r w:rsidRPr="00794CE7">
        <w:t>цельносложенную</w:t>
      </w:r>
      <w:proofErr w:type="spellEnd"/>
      <w:r w:rsidRPr="00794CE7">
        <w:t xml:space="preserve"> планировочную </w:t>
      </w:r>
      <w:proofErr w:type="gramStart"/>
      <w:r w:rsidRPr="00794CE7">
        <w:t>структуру,  сложившуюся</w:t>
      </w:r>
      <w:proofErr w:type="gramEnd"/>
      <w:r w:rsidRPr="00794CE7">
        <w:t xml:space="preserve"> в процессе развития города. В ней сохранится ортогональная и свободная планировка улиц, учитывающая ландшафт. Новая проектная планировочная структура города представлена четырьмя жилыми районами, пятью промрайонами, зонами объектов рекреации и сельскохозяйственного использования.  При этом запланировано увеличение центрального жилого района за счет объединения части территорий (проектный жилой район «Центральный»). Запланировано образование нового жилого района «Северный» на частично освоенных территориях северо-восточного направления. Застройка ранее образованного микрорайона «Восточный» расширяется в южном и юго-восточном направлении за счет освоения незастроенных территорий и территорий военных. В результате запланировано образование нового жилого района «Дачный». Возможно освоение земель совхоза «Солнечный» и образование нового жилого района «Солнечный». Проектом предлагается образования промрайонов «Железнодорожный», «Восточный», «Аскольд», «Прогресс», «Северный».</w:t>
      </w:r>
    </w:p>
    <w:p w:rsidR="00794CE7" w:rsidRPr="00794CE7" w:rsidRDefault="00794CE7" w:rsidP="00794CE7">
      <w:pPr>
        <w:ind w:firstLine="567"/>
        <w:jc w:val="both"/>
        <w:rPr>
          <w:b/>
          <w:szCs w:val="24"/>
        </w:rPr>
      </w:pPr>
      <w:r w:rsidRPr="00794CE7">
        <w:rPr>
          <w:b/>
          <w:szCs w:val="24"/>
        </w:rPr>
        <w:t xml:space="preserve"> </w:t>
      </w:r>
    </w:p>
    <w:p w:rsidR="00794CE7" w:rsidRPr="00794CE7" w:rsidRDefault="00794CE7" w:rsidP="00794CE7">
      <w:pPr>
        <w:widowControl w:val="0"/>
        <w:autoSpaceDE w:val="0"/>
        <w:autoSpaceDN w:val="0"/>
        <w:adjustRightInd w:val="0"/>
        <w:ind w:firstLine="567"/>
        <w:rPr>
          <w:b/>
        </w:rPr>
      </w:pPr>
    </w:p>
    <w:p w:rsidR="00794CE7" w:rsidRPr="00794CE7" w:rsidRDefault="00794CE7" w:rsidP="00794CE7">
      <w:pPr>
        <w:keepNext/>
        <w:pageBreakBefore/>
        <w:ind w:firstLine="567"/>
        <w:outlineLvl w:val="0"/>
        <w:rPr>
          <w:b/>
          <w:bCs/>
          <w:kern w:val="32"/>
          <w:sz w:val="32"/>
          <w:szCs w:val="32"/>
        </w:rPr>
      </w:pPr>
      <w:bookmarkStart w:id="4" w:name="_Toc234308042"/>
      <w:bookmarkStart w:id="5" w:name="_Toc322528331"/>
      <w:r w:rsidRPr="00794CE7">
        <w:rPr>
          <w:b/>
          <w:bCs/>
          <w:kern w:val="32"/>
          <w:sz w:val="32"/>
          <w:szCs w:val="32"/>
        </w:rPr>
        <w:lastRenderedPageBreak/>
        <w:t>10 Решения транспортной инфраструктуры</w:t>
      </w:r>
      <w:bookmarkEnd w:id="4"/>
      <w:bookmarkEnd w:id="5"/>
    </w:p>
    <w:p w:rsidR="00794CE7" w:rsidRPr="00794CE7" w:rsidRDefault="00794CE7" w:rsidP="00794CE7">
      <w:pPr>
        <w:keepNext/>
        <w:ind w:firstLine="567"/>
        <w:outlineLvl w:val="1"/>
        <w:rPr>
          <w:b/>
          <w:bCs/>
          <w:color w:val="auto"/>
        </w:rPr>
      </w:pPr>
    </w:p>
    <w:p w:rsidR="00794CE7" w:rsidRPr="00794CE7" w:rsidRDefault="00794CE7" w:rsidP="00794CE7">
      <w:pPr>
        <w:keepNext/>
        <w:ind w:left="567"/>
        <w:outlineLvl w:val="1"/>
        <w:rPr>
          <w:b/>
          <w:bCs/>
          <w:color w:val="auto"/>
        </w:rPr>
      </w:pPr>
      <w:bookmarkStart w:id="6" w:name="_Toc322528332"/>
      <w:r w:rsidRPr="00794CE7">
        <w:rPr>
          <w:b/>
          <w:bCs/>
          <w:color w:val="auto"/>
        </w:rPr>
        <w:t>10.1 Основные направления развития транспортной схемы Арсеньевского городского округа</w:t>
      </w:r>
      <w:bookmarkEnd w:id="6"/>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1. Совершенствование улично-дорожной сети (далее УДС) Арсеньевского городского округа в соответствии с генеральным планом с учётом реальных возможностей создания её основных элементов в новых экономических условиях;</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2. Улучшение транспортного обслуживания центральной части г. Арсеньева, совершенствование транспортных связей;</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3. Развитие общественного транспорта, создание комфортных условий для передвижения пешком и на велосипеде. Сокращение использования личного автомобильного транспорта улучшит экологическую обстановку и снизит нагрузку на УДС.</w:t>
      </w:r>
    </w:p>
    <w:p w:rsidR="00794CE7" w:rsidRPr="00794CE7" w:rsidRDefault="00794CE7" w:rsidP="00794CE7">
      <w:pPr>
        <w:keepNext/>
        <w:ind w:firstLine="567"/>
        <w:outlineLvl w:val="1"/>
        <w:rPr>
          <w:b/>
          <w:bCs/>
          <w:color w:val="auto"/>
        </w:rPr>
      </w:pPr>
    </w:p>
    <w:p w:rsidR="00794CE7" w:rsidRPr="00794CE7" w:rsidRDefault="00794CE7" w:rsidP="00794CE7">
      <w:pPr>
        <w:keepNext/>
        <w:ind w:left="567"/>
        <w:outlineLvl w:val="1"/>
        <w:rPr>
          <w:b/>
          <w:bCs/>
          <w:color w:val="auto"/>
        </w:rPr>
      </w:pPr>
      <w:bookmarkStart w:id="7" w:name="_Toc322528333"/>
      <w:r w:rsidRPr="00794CE7">
        <w:rPr>
          <w:b/>
          <w:bCs/>
          <w:color w:val="auto"/>
        </w:rPr>
        <w:t>10.2 Основные принципы совершенствования транспортной схемы Арсеньевского городского округа</w:t>
      </w:r>
      <w:bookmarkEnd w:id="7"/>
      <w:r w:rsidRPr="00794CE7">
        <w:rPr>
          <w:b/>
          <w:bCs/>
          <w:color w:val="auto"/>
        </w:rPr>
        <w:t xml:space="preserve"> </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1. Рассредоточение транспортных потоков по УДС с целью снижения нагрузки на её отдельные элементы и повышения устойчивости её функционирования;</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2. Разделение основных потоков грузового и пассажирского транспорта по УДС;</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3. Создание дублёров основных магистралей;</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 xml:space="preserve">4. Полное использование пропускной способности УДС, в </w:t>
      </w:r>
      <w:proofErr w:type="spellStart"/>
      <w:r w:rsidRPr="00794CE7">
        <w:rPr>
          <w:rFonts w:eastAsia="Calibri"/>
          <w:color w:val="auto"/>
          <w:szCs w:val="22"/>
          <w:lang w:eastAsia="en-US"/>
        </w:rPr>
        <w:t>т.ч</w:t>
      </w:r>
      <w:proofErr w:type="spellEnd"/>
      <w:r w:rsidRPr="00794CE7">
        <w:rPr>
          <w:rFonts w:eastAsia="Calibri"/>
          <w:color w:val="auto"/>
          <w:szCs w:val="22"/>
          <w:lang w:eastAsia="en-US"/>
        </w:rPr>
        <w:t>. за счёт недопущения использования проезжей части наиболее загруженных улиц для парковки транспорта;</w:t>
      </w:r>
    </w:p>
    <w:p w:rsidR="00794CE7" w:rsidRPr="00794CE7" w:rsidRDefault="00794CE7" w:rsidP="00794CE7">
      <w:pPr>
        <w:ind w:firstLine="567"/>
        <w:jc w:val="both"/>
        <w:rPr>
          <w:rFonts w:eastAsia="Calibri"/>
          <w:color w:val="auto"/>
          <w:szCs w:val="22"/>
          <w:lang w:eastAsia="en-US"/>
        </w:rPr>
      </w:pPr>
      <w:r w:rsidRPr="00794CE7">
        <w:rPr>
          <w:rFonts w:eastAsia="Calibri"/>
          <w:color w:val="auto"/>
          <w:szCs w:val="22"/>
          <w:lang w:eastAsia="en-US"/>
        </w:rPr>
        <w:t>5. Рациональная организация и управление уличным движением и повышение дисциплины участников улично-дорожного движения.</w:t>
      </w:r>
    </w:p>
    <w:p w:rsidR="00794CE7" w:rsidRPr="00794CE7" w:rsidRDefault="00794CE7" w:rsidP="00794CE7">
      <w:pPr>
        <w:keepNext/>
        <w:ind w:firstLine="567"/>
        <w:outlineLvl w:val="1"/>
        <w:rPr>
          <w:b/>
          <w:bCs/>
          <w:color w:val="auto"/>
        </w:rPr>
      </w:pPr>
    </w:p>
    <w:p w:rsidR="00794CE7" w:rsidRPr="00794CE7" w:rsidRDefault="00794CE7" w:rsidP="00794CE7">
      <w:pPr>
        <w:keepNext/>
        <w:ind w:firstLine="567"/>
        <w:outlineLvl w:val="1"/>
        <w:rPr>
          <w:b/>
          <w:bCs/>
          <w:color w:val="auto"/>
        </w:rPr>
      </w:pPr>
    </w:p>
    <w:p w:rsidR="00794CE7" w:rsidRPr="00794CE7" w:rsidRDefault="00794CE7" w:rsidP="00794CE7">
      <w:pPr>
        <w:keepNext/>
        <w:ind w:firstLine="567"/>
        <w:outlineLvl w:val="1"/>
        <w:rPr>
          <w:b/>
          <w:bCs/>
          <w:color w:val="auto"/>
        </w:rPr>
      </w:pPr>
      <w:bookmarkStart w:id="8" w:name="_Toc322528334"/>
      <w:r w:rsidRPr="00794CE7">
        <w:rPr>
          <w:b/>
          <w:bCs/>
          <w:color w:val="auto"/>
        </w:rPr>
        <w:t>10.3 Внешний транспорт Арсеньевского городского округа</w:t>
      </w:r>
      <w:bookmarkEnd w:id="8"/>
    </w:p>
    <w:p w:rsidR="00794CE7" w:rsidRPr="00794CE7" w:rsidRDefault="00794CE7" w:rsidP="00794CE7">
      <w:pPr>
        <w:ind w:firstLine="567"/>
        <w:jc w:val="both"/>
        <w:outlineLvl w:val="2"/>
        <w:rPr>
          <w:b/>
          <w:color w:val="auto"/>
        </w:rPr>
      </w:pPr>
    </w:p>
    <w:p w:rsidR="00794CE7" w:rsidRPr="00794CE7" w:rsidRDefault="00794CE7" w:rsidP="00794CE7">
      <w:pPr>
        <w:ind w:firstLine="567"/>
        <w:jc w:val="both"/>
        <w:outlineLvl w:val="2"/>
        <w:rPr>
          <w:b/>
          <w:color w:val="auto"/>
        </w:rPr>
      </w:pPr>
      <w:r w:rsidRPr="00794CE7">
        <w:rPr>
          <w:b/>
          <w:color w:val="auto"/>
        </w:rPr>
        <w:t xml:space="preserve">10.3.1 Объекты железнодорожного транспорта </w:t>
      </w:r>
    </w:p>
    <w:p w:rsidR="00794CE7" w:rsidRPr="00794CE7" w:rsidRDefault="00794CE7" w:rsidP="00794CE7">
      <w:pPr>
        <w:ind w:firstLine="567"/>
        <w:jc w:val="both"/>
        <w:outlineLvl w:val="2"/>
        <w:rPr>
          <w:rFonts w:eastAsia="Calibri"/>
          <w:color w:val="auto"/>
          <w:szCs w:val="22"/>
          <w:lang w:eastAsia="en-US"/>
        </w:rPr>
      </w:pPr>
      <w:r w:rsidRPr="00794CE7">
        <w:rPr>
          <w:rFonts w:eastAsia="Calibri"/>
          <w:color w:val="auto"/>
          <w:szCs w:val="22"/>
          <w:lang w:eastAsia="en-US"/>
        </w:rPr>
        <w:t>Объект федерального значения – железная дорога «</w:t>
      </w:r>
      <w:proofErr w:type="spellStart"/>
      <w:r w:rsidRPr="00794CE7">
        <w:rPr>
          <w:rFonts w:eastAsia="Calibri"/>
          <w:color w:val="auto"/>
          <w:szCs w:val="22"/>
          <w:lang w:eastAsia="en-US"/>
        </w:rPr>
        <w:t>Сибирцево</w:t>
      </w:r>
      <w:proofErr w:type="spellEnd"/>
      <w:r w:rsidRPr="00794CE7">
        <w:rPr>
          <w:rFonts w:eastAsia="Calibri"/>
          <w:color w:val="auto"/>
          <w:szCs w:val="22"/>
          <w:lang w:eastAsia="en-US"/>
        </w:rPr>
        <w:t xml:space="preserve"> - Ново-Чугуевка», согласно Атласу схем железных дорог государств - участников СНГ, Латвии, Литвы, Эстонии, утвержденному 10.02.1999 Советом по железнодорожному транспорту государств-участников СНГ, является существующей и проходит по территории Арсеньевского городского округа. При этом вышеуказанными стратегиями и федеральными целевыми программами ее развитие не предполагалось. Однако, в соответствии со «Схемой территориального планирования Приморского края» на участке железной дороги «</w:t>
      </w:r>
      <w:proofErr w:type="spellStart"/>
      <w:r w:rsidRPr="00794CE7">
        <w:rPr>
          <w:rFonts w:eastAsia="Calibri"/>
          <w:color w:val="auto"/>
          <w:szCs w:val="22"/>
          <w:lang w:eastAsia="en-US"/>
        </w:rPr>
        <w:t>Сибирцево</w:t>
      </w:r>
      <w:proofErr w:type="spellEnd"/>
      <w:r w:rsidRPr="00794CE7">
        <w:rPr>
          <w:rFonts w:eastAsia="Calibri"/>
          <w:color w:val="auto"/>
          <w:szCs w:val="22"/>
          <w:lang w:eastAsia="en-US"/>
        </w:rPr>
        <w:t xml:space="preserve"> – Ново-Чугуевка» отмечено строительство второго главного пути.</w:t>
      </w:r>
    </w:p>
    <w:p w:rsidR="00794CE7" w:rsidRPr="00794CE7" w:rsidRDefault="00794CE7" w:rsidP="00794CE7">
      <w:pPr>
        <w:ind w:firstLine="567"/>
        <w:jc w:val="both"/>
        <w:outlineLvl w:val="2"/>
        <w:rPr>
          <w:rFonts w:eastAsia="Calibri"/>
          <w:color w:val="auto"/>
          <w:szCs w:val="22"/>
          <w:lang w:eastAsia="en-US"/>
        </w:rPr>
      </w:pPr>
    </w:p>
    <w:p w:rsidR="00794CE7" w:rsidRPr="00794CE7" w:rsidRDefault="00794CE7" w:rsidP="00794CE7">
      <w:pPr>
        <w:ind w:firstLine="567"/>
        <w:jc w:val="both"/>
        <w:outlineLvl w:val="2"/>
        <w:rPr>
          <w:rFonts w:eastAsia="Calibri"/>
          <w:color w:val="auto"/>
          <w:szCs w:val="22"/>
          <w:lang w:eastAsia="en-US"/>
        </w:rPr>
      </w:pPr>
    </w:p>
    <w:p w:rsidR="00794CE7" w:rsidRPr="00794CE7" w:rsidRDefault="00794CE7" w:rsidP="00794CE7">
      <w:pPr>
        <w:ind w:firstLine="567"/>
        <w:jc w:val="both"/>
        <w:outlineLvl w:val="2"/>
        <w:rPr>
          <w:b/>
          <w:color w:val="auto"/>
        </w:rPr>
      </w:pPr>
      <w:r w:rsidRPr="00794CE7">
        <w:rPr>
          <w:b/>
          <w:color w:val="auto"/>
        </w:rPr>
        <w:t>10.3.2 Объекты автомобильного транспорта</w:t>
      </w:r>
    </w:p>
    <w:p w:rsidR="00794CE7" w:rsidRPr="00794CE7" w:rsidRDefault="00794CE7" w:rsidP="00794CE7">
      <w:pPr>
        <w:ind w:firstLine="567"/>
        <w:jc w:val="both"/>
      </w:pPr>
      <w:r w:rsidRPr="00794CE7">
        <w:rPr>
          <w:rFonts w:eastAsia="Calibri"/>
          <w:color w:val="auto"/>
          <w:szCs w:val="22"/>
          <w:lang w:eastAsia="en-US"/>
        </w:rPr>
        <w:t xml:space="preserve">В схеме транспортной инфраструктуры и улично-дорожной сети проектом заложена обходная магистраль регионального значения «Осиновка - Рудная Пристань». Магистраль запроектирована как дорога – дамба, которая должна взять на себя весь основной транзит, следующий сейчас по ул. Стахановская. Эту улицу предложено перевести в категорию магистрали общегородского значения. </w:t>
      </w:r>
    </w:p>
    <w:p w:rsidR="00794CE7" w:rsidRPr="00794CE7" w:rsidRDefault="00794CE7" w:rsidP="00794CE7">
      <w:pPr>
        <w:keepNext/>
        <w:pageBreakBefore/>
        <w:ind w:firstLine="567"/>
        <w:outlineLvl w:val="0"/>
        <w:rPr>
          <w:b/>
          <w:bCs/>
          <w:kern w:val="32"/>
          <w:sz w:val="32"/>
          <w:szCs w:val="32"/>
        </w:rPr>
      </w:pPr>
      <w:bookmarkStart w:id="9" w:name="_Toc234308043"/>
      <w:bookmarkStart w:id="10" w:name="_Toc322528335"/>
      <w:r w:rsidRPr="00794CE7">
        <w:rPr>
          <w:b/>
          <w:bCs/>
          <w:kern w:val="32"/>
          <w:sz w:val="32"/>
          <w:szCs w:val="32"/>
        </w:rPr>
        <w:lastRenderedPageBreak/>
        <w:t>11 Проектные функциональные зоны</w:t>
      </w:r>
      <w:bookmarkEnd w:id="9"/>
      <w:bookmarkEnd w:id="10"/>
    </w:p>
    <w:p w:rsidR="00794CE7" w:rsidRPr="00794CE7" w:rsidRDefault="00794CE7" w:rsidP="00794CE7">
      <w:pPr>
        <w:ind w:firstLine="567"/>
        <w:jc w:val="both"/>
        <w:rPr>
          <w:szCs w:val="32"/>
        </w:rPr>
      </w:pPr>
      <w:r w:rsidRPr="00794CE7">
        <w:t xml:space="preserve">На основании комплексной оценки территории в границах Арсеньевского городского округа Арсеньева выделены следующие функциональные зоны: жилые, общественно-деловые, производственные зоны, зоны инженерной и транспортной инфраструктур, зоны рекреационного </w:t>
      </w:r>
      <w:proofErr w:type="gramStart"/>
      <w:r w:rsidRPr="00794CE7">
        <w:t>назначения,  зоны</w:t>
      </w:r>
      <w:proofErr w:type="gramEnd"/>
      <w:r w:rsidRPr="00794CE7">
        <w:t xml:space="preserve"> специального назначения, зоны размещения военных объектов.</w:t>
      </w:r>
      <w:r w:rsidRPr="00794CE7">
        <w:rPr>
          <w:szCs w:val="32"/>
        </w:rPr>
        <w:t xml:space="preserve"> </w:t>
      </w:r>
    </w:p>
    <w:p w:rsidR="00794CE7" w:rsidRPr="00794CE7" w:rsidRDefault="00794CE7" w:rsidP="00794CE7">
      <w:pPr>
        <w:ind w:firstLine="567"/>
        <w:jc w:val="both"/>
      </w:pPr>
      <w:r w:rsidRPr="00794CE7">
        <w:t>Основными задачами в области развития города являются: повышение эффективного использования существующих территорий функциональных зон в пределах сложившейся застройки и освоение новых территорий, создание выразительного архитектурного облика города, формирования его силуэта и архитектурных ансамблей, с учётом особенностей рельефа.</w:t>
      </w:r>
    </w:p>
    <w:p w:rsidR="00794CE7" w:rsidRPr="00794CE7" w:rsidRDefault="00794CE7" w:rsidP="00794CE7">
      <w:pPr>
        <w:keepNext/>
        <w:ind w:firstLine="567"/>
        <w:outlineLvl w:val="1"/>
        <w:rPr>
          <w:b/>
          <w:bCs/>
          <w:color w:val="auto"/>
        </w:rPr>
      </w:pPr>
      <w:bookmarkStart w:id="11" w:name="_Toc234308044"/>
    </w:p>
    <w:p w:rsidR="00794CE7" w:rsidRPr="00794CE7" w:rsidRDefault="00794CE7" w:rsidP="00794CE7">
      <w:pPr>
        <w:keepNext/>
        <w:ind w:firstLine="567"/>
        <w:outlineLvl w:val="1"/>
        <w:rPr>
          <w:b/>
          <w:bCs/>
          <w:color w:val="auto"/>
        </w:rPr>
      </w:pPr>
      <w:bookmarkStart w:id="12" w:name="_Toc322528336"/>
      <w:r w:rsidRPr="00794CE7">
        <w:rPr>
          <w:b/>
          <w:bCs/>
          <w:color w:val="auto"/>
        </w:rPr>
        <w:t>11.1 Жилые зоны</w:t>
      </w:r>
      <w:bookmarkEnd w:id="11"/>
      <w:bookmarkEnd w:id="12"/>
      <w:r w:rsidRPr="00794CE7">
        <w:rPr>
          <w:b/>
          <w:bCs/>
          <w:color w:val="auto"/>
        </w:rPr>
        <w:t xml:space="preserve"> </w:t>
      </w:r>
    </w:p>
    <w:p w:rsidR="00794CE7" w:rsidRPr="00794CE7" w:rsidRDefault="00794CE7" w:rsidP="00794CE7">
      <w:pPr>
        <w:ind w:firstLine="567"/>
        <w:jc w:val="both"/>
        <w:rPr>
          <w:color w:val="00FF00"/>
        </w:rPr>
      </w:pPr>
      <w:r w:rsidRPr="00794CE7">
        <w:t xml:space="preserve">Проектными решениями предлагается дальнейшее развитие жилых зон практически во всех планировочных районах города. </w:t>
      </w:r>
    </w:p>
    <w:p w:rsidR="00794CE7" w:rsidRPr="00794CE7" w:rsidRDefault="00794CE7" w:rsidP="00794CE7">
      <w:pPr>
        <w:ind w:firstLine="567"/>
        <w:jc w:val="both"/>
      </w:pPr>
      <w:r w:rsidRPr="00794CE7">
        <w:t xml:space="preserve">Развитие будет происходить по двум направлениям: </w:t>
      </w:r>
    </w:p>
    <w:p w:rsidR="00794CE7" w:rsidRPr="00794CE7" w:rsidRDefault="00794CE7" w:rsidP="00794CE7">
      <w:pPr>
        <w:ind w:firstLine="567"/>
        <w:jc w:val="both"/>
        <w:rPr>
          <w:szCs w:val="20"/>
        </w:rPr>
      </w:pPr>
      <w:r w:rsidRPr="00794CE7">
        <w:t xml:space="preserve">- </w:t>
      </w:r>
      <w:r w:rsidRPr="00794CE7">
        <w:rPr>
          <w:szCs w:val="20"/>
        </w:rPr>
        <w:t>уплотнение существующей застройки;</w:t>
      </w:r>
    </w:p>
    <w:p w:rsidR="00794CE7" w:rsidRPr="00794CE7" w:rsidRDefault="00794CE7" w:rsidP="00794CE7">
      <w:pPr>
        <w:ind w:firstLine="567"/>
        <w:jc w:val="both"/>
      </w:pPr>
      <w:r w:rsidRPr="00794CE7">
        <w:rPr>
          <w:szCs w:val="20"/>
        </w:rPr>
        <w:t xml:space="preserve">- освоение новых территорий </w:t>
      </w:r>
    </w:p>
    <w:p w:rsidR="00794CE7" w:rsidRPr="00794CE7" w:rsidRDefault="00794CE7" w:rsidP="00794CE7">
      <w:pPr>
        <w:ind w:firstLine="567"/>
        <w:jc w:val="both"/>
      </w:pPr>
      <w:r w:rsidRPr="00794CE7">
        <w:t xml:space="preserve">Основные направления развития жилых зон в </w:t>
      </w:r>
      <w:proofErr w:type="spellStart"/>
      <w:r w:rsidRPr="00794CE7">
        <w:t>Арсеньевском</w:t>
      </w:r>
      <w:proofErr w:type="spellEnd"/>
      <w:r w:rsidRPr="00794CE7">
        <w:t xml:space="preserve"> городском округе можно сформулировать следующим образом: </w:t>
      </w:r>
    </w:p>
    <w:p w:rsidR="00794CE7" w:rsidRPr="00794CE7" w:rsidRDefault="00794CE7" w:rsidP="00794CE7">
      <w:pPr>
        <w:ind w:firstLine="567"/>
        <w:jc w:val="both"/>
      </w:pPr>
      <w:r w:rsidRPr="00794CE7">
        <w:t>– Создание новых жилых районов на условно свободных территориях (жилые районы «</w:t>
      </w:r>
      <w:proofErr w:type="spellStart"/>
      <w:r w:rsidRPr="00794CE7">
        <w:t>Суличевский</w:t>
      </w:r>
      <w:proofErr w:type="spellEnd"/>
      <w:r w:rsidRPr="00794CE7">
        <w:t xml:space="preserve">» и «Солнечный»; </w:t>
      </w:r>
    </w:p>
    <w:p w:rsidR="00794CE7" w:rsidRPr="00794CE7" w:rsidRDefault="00794CE7" w:rsidP="00794CE7">
      <w:pPr>
        <w:ind w:firstLine="567"/>
        <w:jc w:val="both"/>
      </w:pPr>
      <w:r w:rsidRPr="00794CE7">
        <w:t>– Улучшение планировки сложившихся жилых районов города путём реконструкции и благоустройства, осуществление нового жилищного строительства за счёт уплотнения существующей застройки, организации общественных центров, расширения площади зелёных насаждений;</w:t>
      </w:r>
    </w:p>
    <w:p w:rsidR="00794CE7" w:rsidRPr="00794CE7" w:rsidRDefault="00794CE7" w:rsidP="00794CE7">
      <w:pPr>
        <w:ind w:firstLine="567"/>
        <w:jc w:val="both"/>
      </w:pPr>
      <w:r w:rsidRPr="00794CE7">
        <w:t xml:space="preserve">– Строительство жилых комплексов, формирующих силуэт города; </w:t>
      </w:r>
    </w:p>
    <w:p w:rsidR="00794CE7" w:rsidRPr="00794CE7" w:rsidRDefault="00794CE7" w:rsidP="00794CE7">
      <w:pPr>
        <w:ind w:firstLine="567"/>
        <w:jc w:val="both"/>
      </w:pPr>
      <w:r w:rsidRPr="00794CE7">
        <w:t xml:space="preserve">– Вывод из жилых районов промышленных предприятий, складских и других объектов, вредных в экологическом отношении. Вывод предприятий предлагается осуществлять в промышленно-коммунальные зоны.  </w:t>
      </w:r>
    </w:p>
    <w:p w:rsidR="00794CE7" w:rsidRPr="00794CE7" w:rsidRDefault="00794CE7" w:rsidP="00794CE7">
      <w:pPr>
        <w:ind w:firstLine="567"/>
        <w:jc w:val="both"/>
        <w:rPr>
          <w:rFonts w:ascii="Times New Roman CYR" w:hAnsi="Times New Roman CYR" w:cs="Times New Roman CYR"/>
        </w:rPr>
      </w:pPr>
      <w:r w:rsidRPr="00794CE7">
        <w:rPr>
          <w:rFonts w:ascii="Times New Roman CYR" w:hAnsi="Times New Roman CYR" w:cs="Times New Roman CYR"/>
        </w:rPr>
        <w:t xml:space="preserve">1. </w:t>
      </w:r>
      <w:r w:rsidRPr="00794CE7">
        <w:rPr>
          <w:rFonts w:ascii="Times New Roman CYR" w:hAnsi="Times New Roman CYR" w:cs="Times New Roman CYR"/>
          <w:u w:val="single"/>
        </w:rPr>
        <w:t>Зона капитальной многоэтажной застройки</w:t>
      </w:r>
      <w:r w:rsidRPr="00794CE7">
        <w:rPr>
          <w:rFonts w:ascii="Times New Roman CYR" w:hAnsi="Times New Roman CYR" w:cs="Times New Roman CYR"/>
        </w:rPr>
        <w:t xml:space="preserve"> включает в себя территории 2-9-этажной каменной застройки в центральной части города и кварталы на северо-востоке в жилом районе «</w:t>
      </w:r>
      <w:proofErr w:type="spellStart"/>
      <w:r w:rsidRPr="00794CE7">
        <w:rPr>
          <w:rFonts w:ascii="Times New Roman CYR" w:hAnsi="Times New Roman CYR" w:cs="Times New Roman CYR"/>
        </w:rPr>
        <w:t>Суличевский</w:t>
      </w:r>
      <w:proofErr w:type="spellEnd"/>
      <w:r w:rsidRPr="00794CE7">
        <w:rPr>
          <w:rFonts w:ascii="Times New Roman CYR" w:hAnsi="Times New Roman CYR" w:cs="Times New Roman CYR"/>
        </w:rPr>
        <w:t>».</w:t>
      </w:r>
    </w:p>
    <w:p w:rsidR="00794CE7" w:rsidRPr="00794CE7" w:rsidRDefault="00794CE7" w:rsidP="00794CE7">
      <w:pPr>
        <w:ind w:firstLine="567"/>
        <w:jc w:val="both"/>
        <w:rPr>
          <w:rFonts w:ascii="Times New Roman CYR" w:hAnsi="Times New Roman CYR" w:cs="Times New Roman CYR"/>
        </w:rPr>
      </w:pPr>
      <w:r w:rsidRPr="00794CE7">
        <w:rPr>
          <w:rFonts w:ascii="Times New Roman CYR" w:hAnsi="Times New Roman CYR" w:cs="Times New Roman CYR"/>
        </w:rPr>
        <w:t xml:space="preserve">2. </w:t>
      </w:r>
      <w:r w:rsidRPr="00794CE7">
        <w:rPr>
          <w:rFonts w:ascii="Times New Roman CYR" w:hAnsi="Times New Roman CYR" w:cs="Times New Roman CYR"/>
          <w:u w:val="single"/>
        </w:rPr>
        <w:t xml:space="preserve">Зона одноэтажной усадебной застройки </w:t>
      </w:r>
      <w:r w:rsidRPr="00794CE7">
        <w:rPr>
          <w:rFonts w:ascii="Times New Roman CYR" w:hAnsi="Times New Roman CYR" w:cs="Times New Roman CYR"/>
        </w:rPr>
        <w:t xml:space="preserve">располагается в «Северном» жилом районе, полностью в «Солнечном» жилом районе, а также в жилом районе «Дачный». Зона представляет собой, в основном, одно-, двух-, трехэтажную деревянную и каменную застройку усадебного типа с приусадебными земельными участками до </w:t>
      </w:r>
      <w:smartTag w:uri="urn:schemas-microsoft-com:office:smarttags" w:element="metricconverter">
        <w:smartTagPr>
          <w:attr w:name="ProductID" w:val="0,24 га"/>
        </w:smartTagPr>
        <w:r w:rsidRPr="00794CE7">
          <w:rPr>
            <w:rFonts w:ascii="Times New Roman CYR" w:hAnsi="Times New Roman CYR" w:cs="Times New Roman CYR"/>
          </w:rPr>
          <w:t>0,24 га</w:t>
        </w:r>
      </w:smartTag>
      <w:r w:rsidRPr="00794CE7">
        <w:rPr>
          <w:rFonts w:ascii="Times New Roman CYR" w:hAnsi="Times New Roman CYR" w:cs="Times New Roman CYR"/>
        </w:rPr>
        <w:t>.</w:t>
      </w:r>
    </w:p>
    <w:p w:rsidR="00794CE7" w:rsidRPr="00794CE7" w:rsidRDefault="00794CE7" w:rsidP="00794CE7">
      <w:pPr>
        <w:ind w:firstLine="567"/>
        <w:jc w:val="both"/>
        <w:rPr>
          <w:b/>
          <w:szCs w:val="24"/>
        </w:rPr>
      </w:pPr>
    </w:p>
    <w:p w:rsidR="00794CE7" w:rsidRPr="00794CE7" w:rsidRDefault="00794CE7" w:rsidP="00794CE7">
      <w:pPr>
        <w:keepNext/>
        <w:ind w:firstLine="567"/>
        <w:outlineLvl w:val="1"/>
        <w:rPr>
          <w:b/>
          <w:bCs/>
          <w:color w:val="auto"/>
        </w:rPr>
      </w:pPr>
      <w:bookmarkStart w:id="13" w:name="_Toc234308045"/>
      <w:bookmarkStart w:id="14" w:name="_Toc322528337"/>
      <w:r w:rsidRPr="00794CE7">
        <w:rPr>
          <w:b/>
          <w:bCs/>
          <w:color w:val="auto"/>
        </w:rPr>
        <w:t>11.2 Общественно-деловые зоны</w:t>
      </w:r>
      <w:bookmarkEnd w:id="13"/>
      <w:bookmarkEnd w:id="14"/>
    </w:p>
    <w:p w:rsidR="00794CE7" w:rsidRPr="00794CE7" w:rsidRDefault="00794CE7" w:rsidP="00794CE7">
      <w:pPr>
        <w:ind w:firstLine="567"/>
        <w:jc w:val="both"/>
      </w:pPr>
      <w:r w:rsidRPr="00794CE7">
        <w:t>Общественно-деловые зоны предназначены для размещения объектов здравоохранения, культуры, спорта,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794CE7" w:rsidRPr="00794CE7" w:rsidRDefault="00794CE7" w:rsidP="00794CE7">
      <w:pPr>
        <w:ind w:firstLine="567"/>
        <w:jc w:val="both"/>
        <w:rPr>
          <w:rFonts w:ascii="Times New Roman CYR" w:hAnsi="Times New Roman CYR" w:cs="Times New Roman CYR"/>
        </w:rPr>
      </w:pPr>
      <w:r w:rsidRPr="00794CE7">
        <w:rPr>
          <w:rFonts w:ascii="Times New Roman CYR" w:hAnsi="Times New Roman CYR" w:cs="Times New Roman CYR"/>
        </w:rPr>
        <w:lastRenderedPageBreak/>
        <w:t>В соответствии с принятой в генеральном плане структурной организацией территорий жилой и общественной застройки проектом принимается 3-х ступенчатая система обслуживания.</w:t>
      </w:r>
    </w:p>
    <w:p w:rsidR="00794CE7" w:rsidRPr="00794CE7" w:rsidRDefault="00794CE7" w:rsidP="00794CE7">
      <w:pPr>
        <w:ind w:firstLine="567"/>
        <w:jc w:val="both"/>
        <w:rPr>
          <w:rFonts w:ascii="Times New Roman CYR" w:hAnsi="Times New Roman CYR" w:cs="Times New Roman CYR"/>
        </w:rPr>
      </w:pPr>
      <w:r w:rsidRPr="00794CE7">
        <w:rPr>
          <w:rFonts w:ascii="Times New Roman CYR" w:hAnsi="Times New Roman CYR" w:cs="Times New Roman CYR"/>
        </w:rPr>
        <w:t xml:space="preserve">– </w:t>
      </w:r>
      <w:r w:rsidRPr="00794CE7">
        <w:rPr>
          <w:rFonts w:ascii="Times New Roman CYR" w:hAnsi="Times New Roman CYR" w:cs="Times New Roman CYR"/>
          <w:u w:val="single"/>
        </w:rPr>
        <w:t>первая ступень</w:t>
      </w:r>
      <w:r w:rsidRPr="00794CE7">
        <w:rPr>
          <w:rFonts w:ascii="Times New Roman CYR" w:hAnsi="Times New Roman CYR" w:cs="Times New Roman CYR"/>
        </w:rPr>
        <w:t xml:space="preserve"> – учреждения повседневного пользования микрорайонного значения, размещенные в жилых кварталах и микрорайонах; </w:t>
      </w:r>
    </w:p>
    <w:p w:rsidR="00794CE7" w:rsidRPr="00794CE7" w:rsidRDefault="00794CE7" w:rsidP="00794CE7">
      <w:pPr>
        <w:ind w:firstLine="567"/>
        <w:jc w:val="both"/>
        <w:rPr>
          <w:rFonts w:ascii="Times New Roman CYR" w:hAnsi="Times New Roman CYR" w:cs="Times New Roman CYR"/>
        </w:rPr>
      </w:pPr>
      <w:r w:rsidRPr="00794CE7">
        <w:rPr>
          <w:rFonts w:ascii="Times New Roman CYR" w:hAnsi="Times New Roman CYR" w:cs="Times New Roman CYR"/>
        </w:rPr>
        <w:t xml:space="preserve">– </w:t>
      </w:r>
      <w:r w:rsidRPr="00794CE7">
        <w:rPr>
          <w:rFonts w:ascii="Times New Roman CYR" w:hAnsi="Times New Roman CYR" w:cs="Times New Roman CYR"/>
          <w:u w:val="single"/>
        </w:rPr>
        <w:t xml:space="preserve">вторая ступень </w:t>
      </w:r>
      <w:r w:rsidRPr="00794CE7">
        <w:rPr>
          <w:rFonts w:ascii="Times New Roman CYR" w:hAnsi="Times New Roman CYR" w:cs="Times New Roman CYR"/>
        </w:rPr>
        <w:t xml:space="preserve">– учреждения периодического пользования, размещаемые более концентрированно, в основном, в общественных центрах жилых районов; </w:t>
      </w:r>
    </w:p>
    <w:p w:rsidR="00794CE7" w:rsidRPr="00794CE7" w:rsidRDefault="00794CE7" w:rsidP="00794CE7">
      <w:pPr>
        <w:ind w:firstLine="567"/>
        <w:jc w:val="both"/>
        <w:rPr>
          <w:rFonts w:ascii="Times New Roman CYR" w:hAnsi="Times New Roman CYR" w:cs="Times New Roman CYR"/>
        </w:rPr>
      </w:pPr>
      <w:r w:rsidRPr="00794CE7">
        <w:rPr>
          <w:rFonts w:ascii="Times New Roman CYR" w:hAnsi="Times New Roman CYR" w:cs="Times New Roman CYR"/>
        </w:rPr>
        <w:t xml:space="preserve">– </w:t>
      </w:r>
      <w:r w:rsidRPr="00794CE7">
        <w:rPr>
          <w:rFonts w:ascii="Times New Roman CYR" w:hAnsi="Times New Roman CYR" w:cs="Times New Roman CYR"/>
          <w:u w:val="single"/>
        </w:rPr>
        <w:t>третья ступень</w:t>
      </w:r>
      <w:r w:rsidRPr="00794CE7">
        <w:rPr>
          <w:rFonts w:ascii="Times New Roman CYR" w:hAnsi="Times New Roman CYR" w:cs="Times New Roman CYR"/>
        </w:rPr>
        <w:t xml:space="preserve"> – учреждения эпизодического пользования, имеющие общегородское значение и формирующие общегородской центр, совмещенный с центром планировочного района.</w:t>
      </w:r>
    </w:p>
    <w:p w:rsidR="00794CE7" w:rsidRPr="00794CE7" w:rsidRDefault="00794CE7" w:rsidP="00794CE7">
      <w:pPr>
        <w:ind w:firstLine="567"/>
        <w:jc w:val="both"/>
        <w:rPr>
          <w:rFonts w:ascii="Times New Roman CYR" w:hAnsi="Times New Roman CYR" w:cs="Times New Roman CYR"/>
        </w:rPr>
      </w:pPr>
      <w:r w:rsidRPr="00794CE7">
        <w:rPr>
          <w:rFonts w:ascii="Times New Roman CYR" w:hAnsi="Times New Roman CYR" w:cs="Times New Roman CYR"/>
        </w:rPr>
        <w:t xml:space="preserve">Согласно принятой в проекте ступенчатой системе обслуживания населения произведен расчет емкости учреждений общегородских, планировочного и жилых районов. </w:t>
      </w:r>
    </w:p>
    <w:p w:rsidR="00794CE7" w:rsidRPr="00794CE7" w:rsidRDefault="00794CE7" w:rsidP="00794CE7">
      <w:pPr>
        <w:ind w:firstLine="567"/>
        <w:jc w:val="both"/>
      </w:pPr>
      <w:r w:rsidRPr="00794CE7">
        <w:rPr>
          <w:rFonts w:ascii="Times New Roman CYR" w:hAnsi="Times New Roman CYR" w:cs="Times New Roman CYR"/>
        </w:rPr>
        <w:t xml:space="preserve">Согласно "Проекту территориального планирования Приморского края" </w:t>
      </w:r>
      <w:proofErr w:type="spellStart"/>
      <w:r w:rsidRPr="00794CE7">
        <w:rPr>
          <w:rFonts w:ascii="Times New Roman CYR" w:hAnsi="Times New Roman CYR" w:cs="Times New Roman CYR"/>
        </w:rPr>
        <w:t>г.Арсеньев</w:t>
      </w:r>
      <w:proofErr w:type="spellEnd"/>
      <w:r w:rsidRPr="00794CE7">
        <w:rPr>
          <w:rFonts w:ascii="Times New Roman CYR" w:hAnsi="Times New Roman CYR" w:cs="Times New Roman CYR"/>
        </w:rPr>
        <w:t xml:space="preserve"> в системе межселенного обслуживания рассматривается в качестве межрайонного центра, поэтому при расчете потребности в отдельных учреждениях обслуживания </w:t>
      </w:r>
      <w:proofErr w:type="spellStart"/>
      <w:r w:rsidRPr="00794CE7">
        <w:rPr>
          <w:rFonts w:ascii="Times New Roman CYR" w:hAnsi="Times New Roman CYR" w:cs="Times New Roman CYR"/>
        </w:rPr>
        <w:t>внемикрорайонного</w:t>
      </w:r>
      <w:proofErr w:type="spellEnd"/>
      <w:r w:rsidRPr="00794CE7">
        <w:rPr>
          <w:rFonts w:ascii="Times New Roman CYR" w:hAnsi="Times New Roman CYR" w:cs="Times New Roman CYR"/>
        </w:rPr>
        <w:t xml:space="preserve"> значения учтено сопряженное население прилегающих </w:t>
      </w:r>
      <w:proofErr w:type="spellStart"/>
      <w:r w:rsidRPr="00794CE7">
        <w:rPr>
          <w:rFonts w:ascii="Times New Roman CYR" w:hAnsi="Times New Roman CYR" w:cs="Times New Roman CYR"/>
        </w:rPr>
        <w:t>Анучинского</w:t>
      </w:r>
      <w:proofErr w:type="spellEnd"/>
      <w:r w:rsidRPr="00794CE7">
        <w:rPr>
          <w:rFonts w:ascii="Times New Roman CYR" w:hAnsi="Times New Roman CYR" w:cs="Times New Roman CYR"/>
        </w:rPr>
        <w:t xml:space="preserve">, </w:t>
      </w:r>
      <w:proofErr w:type="spellStart"/>
      <w:r w:rsidRPr="00794CE7">
        <w:rPr>
          <w:rFonts w:ascii="Times New Roman CYR" w:hAnsi="Times New Roman CYR" w:cs="Times New Roman CYR"/>
        </w:rPr>
        <w:t>Чугуевского</w:t>
      </w:r>
      <w:proofErr w:type="spellEnd"/>
      <w:r w:rsidRPr="00794CE7">
        <w:rPr>
          <w:rFonts w:ascii="Times New Roman CYR" w:hAnsi="Times New Roman CYR" w:cs="Times New Roman CYR"/>
        </w:rPr>
        <w:t xml:space="preserve"> и </w:t>
      </w:r>
      <w:proofErr w:type="spellStart"/>
      <w:r w:rsidRPr="00794CE7">
        <w:rPr>
          <w:rFonts w:ascii="Times New Roman CYR" w:hAnsi="Times New Roman CYR" w:cs="Times New Roman CYR"/>
        </w:rPr>
        <w:t>Яковлевского</w:t>
      </w:r>
      <w:proofErr w:type="spellEnd"/>
      <w:r w:rsidRPr="00794CE7">
        <w:rPr>
          <w:rFonts w:ascii="Times New Roman CYR" w:hAnsi="Times New Roman CYR" w:cs="Times New Roman CYR"/>
        </w:rPr>
        <w:t xml:space="preserve"> районов (порядка 75 </w:t>
      </w:r>
      <w:proofErr w:type="spellStart"/>
      <w:r w:rsidRPr="00794CE7">
        <w:rPr>
          <w:rFonts w:ascii="Times New Roman CYR" w:hAnsi="Times New Roman CYR" w:cs="Times New Roman CYR"/>
        </w:rPr>
        <w:t>тыс.чел</w:t>
      </w:r>
      <w:proofErr w:type="spellEnd"/>
      <w:r w:rsidRPr="00794CE7">
        <w:rPr>
          <w:rFonts w:ascii="Times New Roman CYR" w:hAnsi="Times New Roman CYR" w:cs="Times New Roman CYR"/>
        </w:rPr>
        <w:t>.).</w:t>
      </w:r>
    </w:p>
    <w:p w:rsidR="00794CE7" w:rsidRPr="00794CE7" w:rsidRDefault="00794CE7" w:rsidP="00794CE7">
      <w:pPr>
        <w:ind w:firstLine="567"/>
        <w:jc w:val="both"/>
        <w:rPr>
          <w:b/>
          <w:bCs/>
        </w:rPr>
      </w:pPr>
    </w:p>
    <w:p w:rsidR="00794CE7" w:rsidRPr="00794CE7" w:rsidRDefault="00794CE7" w:rsidP="00794CE7">
      <w:pPr>
        <w:keepNext/>
        <w:ind w:left="567"/>
        <w:outlineLvl w:val="1"/>
        <w:rPr>
          <w:color w:val="auto"/>
        </w:rPr>
      </w:pPr>
      <w:bookmarkStart w:id="15" w:name="_Toc234308046"/>
      <w:bookmarkStart w:id="16" w:name="_Toc322528338"/>
      <w:r w:rsidRPr="00794CE7">
        <w:rPr>
          <w:b/>
          <w:bCs/>
          <w:color w:val="auto"/>
        </w:rPr>
        <w:t>11.3 Производственные зоны, зоны инженерной и транспортной</w:t>
      </w:r>
      <w:bookmarkEnd w:id="15"/>
      <w:r w:rsidRPr="00794CE7">
        <w:rPr>
          <w:b/>
          <w:bCs/>
          <w:color w:val="auto"/>
        </w:rPr>
        <w:t xml:space="preserve"> </w:t>
      </w:r>
      <w:bookmarkStart w:id="17" w:name="_Toc234308047"/>
      <w:r w:rsidRPr="00794CE7">
        <w:rPr>
          <w:b/>
          <w:bCs/>
          <w:color w:val="auto"/>
        </w:rPr>
        <w:t>инфраструктур</w:t>
      </w:r>
      <w:bookmarkEnd w:id="16"/>
      <w:bookmarkEnd w:id="17"/>
    </w:p>
    <w:p w:rsidR="00794CE7" w:rsidRPr="00794CE7" w:rsidRDefault="00794CE7" w:rsidP="00794CE7">
      <w:pPr>
        <w:ind w:firstLine="567"/>
        <w:jc w:val="both"/>
      </w:pPr>
      <w:r w:rsidRPr="00794CE7">
        <w:t>Проектными решениями генерального плана предусматривается дальнейшее укрупнение и насыщение существующей производственной зоны.</w:t>
      </w:r>
    </w:p>
    <w:p w:rsidR="00794CE7" w:rsidRPr="00794CE7" w:rsidRDefault="00794CE7" w:rsidP="00794CE7">
      <w:pPr>
        <w:ind w:firstLine="567"/>
        <w:jc w:val="both"/>
      </w:pPr>
      <w:r w:rsidRPr="00794CE7">
        <w:t>Проектная организация производственной зоны сводится к следующему:</w:t>
      </w:r>
    </w:p>
    <w:p w:rsidR="00794CE7" w:rsidRPr="00794CE7" w:rsidRDefault="00794CE7" w:rsidP="00794CE7">
      <w:pPr>
        <w:ind w:firstLine="567"/>
        <w:jc w:val="both"/>
      </w:pPr>
      <w:r w:rsidRPr="00794CE7">
        <w:t>- уточнению и закреплению границ площадок действующих предприятий;</w:t>
      </w:r>
    </w:p>
    <w:p w:rsidR="00794CE7" w:rsidRPr="00794CE7" w:rsidRDefault="00794CE7" w:rsidP="00794CE7">
      <w:pPr>
        <w:ind w:firstLine="567"/>
        <w:jc w:val="both"/>
      </w:pPr>
      <w:r w:rsidRPr="00794CE7">
        <w:t>- обеспечение транспортных подъездов к промышленным площадкам;</w:t>
      </w:r>
    </w:p>
    <w:p w:rsidR="00794CE7" w:rsidRPr="00794CE7" w:rsidRDefault="00794CE7" w:rsidP="00794CE7">
      <w:pPr>
        <w:ind w:firstLine="567"/>
        <w:jc w:val="both"/>
      </w:pPr>
      <w:r w:rsidRPr="00794CE7">
        <w:t>- выделение территорий для размещения новых предприятий в соответствии с гипотезой развития экономики города;</w:t>
      </w:r>
    </w:p>
    <w:p w:rsidR="00794CE7" w:rsidRPr="00794CE7" w:rsidRDefault="00794CE7" w:rsidP="00794CE7">
      <w:pPr>
        <w:ind w:firstLine="567"/>
        <w:jc w:val="both"/>
      </w:pPr>
      <w:r w:rsidRPr="00794CE7">
        <w:t>- установление и организация санитарно-защитных зон от предприятий в соответствии со СНиП и данных СЭС.</w:t>
      </w:r>
    </w:p>
    <w:p w:rsidR="00794CE7" w:rsidRPr="00794CE7" w:rsidRDefault="00794CE7" w:rsidP="00794CE7">
      <w:pPr>
        <w:ind w:firstLine="567"/>
        <w:jc w:val="both"/>
      </w:pPr>
      <w:r w:rsidRPr="00794CE7">
        <w:t>Проектом предлагается сохранение существующих и создание новых промрайонов, таких как промрайон «Железнодорожный» и промрайон «</w:t>
      </w:r>
      <w:proofErr w:type="spellStart"/>
      <w:r w:rsidRPr="00794CE7">
        <w:t>Маев</w:t>
      </w:r>
      <w:proofErr w:type="spellEnd"/>
      <w:r w:rsidRPr="00794CE7">
        <w:t xml:space="preserve"> ключ». Промрайон «Железнодорожный» расположен в северной части города и примыкает к существующей железнодорожной станции и грузовому двору. Промрайон «</w:t>
      </w:r>
      <w:proofErr w:type="spellStart"/>
      <w:r w:rsidRPr="00794CE7">
        <w:t>Маев</w:t>
      </w:r>
      <w:proofErr w:type="spellEnd"/>
      <w:r w:rsidRPr="00794CE7">
        <w:t xml:space="preserve"> ключ» предлагается расположить в районе полигона ТБО с выносом в него части вредных производств.</w:t>
      </w:r>
    </w:p>
    <w:p w:rsidR="00794CE7" w:rsidRPr="00794CE7" w:rsidRDefault="00794CE7" w:rsidP="00794CE7">
      <w:pPr>
        <w:ind w:firstLine="567"/>
        <w:jc w:val="both"/>
      </w:pPr>
      <w:r w:rsidRPr="00794CE7">
        <w:t>Генеральным планом обеспечивается полное соблюдение требуемых нормативных разрывов от предприятий до жилой застройки. В ряде случаев эти разрывы превышают требуемые.</w:t>
      </w:r>
    </w:p>
    <w:p w:rsidR="00794CE7" w:rsidRPr="00794CE7" w:rsidRDefault="00794CE7" w:rsidP="00794CE7">
      <w:pPr>
        <w:ind w:firstLine="567"/>
        <w:jc w:val="both"/>
        <w:rPr>
          <w:szCs w:val="20"/>
        </w:rPr>
      </w:pPr>
      <w:r w:rsidRPr="00794CE7">
        <w:rPr>
          <w:szCs w:val="20"/>
        </w:rPr>
        <w:t xml:space="preserve">Дальнейшее развитие предприятий намечается на существующих промышленных территориях за счёт упорядочения и переоценки эффективности использования земельных участков, внедрения на них современных и безопасных в экологическом отношении технологий и производств, либо перепрофилирования отдельных объектов. С вводом в действие новых санитарно-эпидемиологических правил и нормативов значительно ужесточены экологические требования к ряду предприятий и производств, в частности, увеличены санитарно-защитные зоны. </w:t>
      </w:r>
      <w:r w:rsidRPr="00794CE7">
        <w:rPr>
          <w:szCs w:val="20"/>
        </w:rPr>
        <w:lastRenderedPageBreak/>
        <w:t xml:space="preserve">Таким образом, в границах санитарно-защитных зон промпредприятий оказалась значительная часть существующей и перспективной жилой застройки. </w:t>
      </w:r>
    </w:p>
    <w:p w:rsidR="00794CE7" w:rsidRPr="00794CE7" w:rsidRDefault="00794CE7" w:rsidP="00794CE7">
      <w:pPr>
        <w:ind w:firstLine="567"/>
        <w:jc w:val="both"/>
      </w:pPr>
      <w:r w:rsidRPr="00794CE7">
        <w:t>В тех случаях, когда в санитарных зонах имеется существующий жилищный фонд, генеральным планом намечается постепенный вывод населения из них с тем, чтобы со временем были организованы необходимые санитарно-защитные разрывы. Это касается не только промышленных предприятий, но и железной дороги и ряда коммунально-складских организаций.</w:t>
      </w:r>
    </w:p>
    <w:p w:rsidR="00794CE7" w:rsidRPr="00794CE7" w:rsidRDefault="00794CE7" w:rsidP="00794CE7">
      <w:pPr>
        <w:ind w:firstLine="567"/>
        <w:jc w:val="both"/>
      </w:pPr>
      <w:r w:rsidRPr="00794CE7">
        <w:t>В целом проектные решения генерального плана позволят резко сократить количество населения, проживающего в зонах санитарной вредности.</w:t>
      </w:r>
    </w:p>
    <w:p w:rsidR="00794CE7" w:rsidRPr="00794CE7" w:rsidRDefault="00794CE7" w:rsidP="00794CE7">
      <w:pPr>
        <w:ind w:firstLine="567"/>
        <w:jc w:val="both"/>
      </w:pPr>
      <w:r w:rsidRPr="00794CE7">
        <w:t>Зона инженерной и транспортной инфраструктур размещена в западной и северо-западной части города и примыкает к промрайонам «Прогресс», «Аскольд», «Железнодорожный».</w:t>
      </w:r>
    </w:p>
    <w:p w:rsidR="00794CE7" w:rsidRPr="00794CE7" w:rsidRDefault="00794CE7" w:rsidP="00794CE7">
      <w:pPr>
        <w:ind w:firstLine="567"/>
        <w:jc w:val="both"/>
      </w:pPr>
      <w:r w:rsidRPr="00794CE7">
        <w:t xml:space="preserve">Основными документами, определяющими </w:t>
      </w:r>
      <w:proofErr w:type="gramStart"/>
      <w:r w:rsidRPr="00794CE7">
        <w:t>долгосрочное развитие федерального транспорта</w:t>
      </w:r>
      <w:proofErr w:type="gramEnd"/>
      <w:r w:rsidRPr="00794CE7">
        <w:t xml:space="preserve"> являются: </w:t>
      </w:r>
    </w:p>
    <w:p w:rsidR="00794CE7" w:rsidRPr="00794CE7" w:rsidRDefault="00794CE7" w:rsidP="00794CE7">
      <w:pPr>
        <w:ind w:firstLine="567"/>
        <w:jc w:val="both"/>
      </w:pPr>
      <w:r w:rsidRPr="00794CE7">
        <w:softHyphen/>
        <w:t xml:space="preserve"> – Транспортная стратегия Российской Федерации на период до 2030 года, утвержденная распоряжением Правительства Российской Федерации №1734-р от 22.11.2008, </w:t>
      </w:r>
    </w:p>
    <w:p w:rsidR="00794CE7" w:rsidRPr="00794CE7" w:rsidRDefault="00794CE7" w:rsidP="00794CE7">
      <w:pPr>
        <w:ind w:firstLine="567"/>
        <w:jc w:val="both"/>
      </w:pPr>
      <w:r w:rsidRPr="00794CE7">
        <w:softHyphen/>
        <w:t xml:space="preserve">– Стратегия развития железнодорожного транспорта в Российской Федерации до 2030 года, утвержденная распоряжением Правительства Российской Федерации №877-р от 17.06.2008, </w:t>
      </w:r>
    </w:p>
    <w:p w:rsidR="00794CE7" w:rsidRPr="00794CE7" w:rsidRDefault="00794CE7" w:rsidP="00794CE7">
      <w:pPr>
        <w:ind w:firstLine="567"/>
        <w:jc w:val="both"/>
      </w:pPr>
      <w:r w:rsidRPr="00794CE7">
        <w:t xml:space="preserve">– Стратегия социально-экономического развития Дальнего Востока и Байкальского региона на период до 2025 года, утвержденная распоряжением Правительства Российской Федерации №2094-р от 28.12.2009, </w:t>
      </w:r>
    </w:p>
    <w:p w:rsidR="00794CE7" w:rsidRPr="00794CE7" w:rsidRDefault="00794CE7" w:rsidP="00794CE7">
      <w:pPr>
        <w:ind w:firstLine="567"/>
        <w:jc w:val="both"/>
      </w:pPr>
      <w:r w:rsidRPr="00794CE7">
        <w:t>– федеральная целевая программа «Развитие транспортной системы России (2010 - 2015 годы)», утвержденная постановлением Правительства Российской Федерации № 848 от 05.12,2001,</w:t>
      </w:r>
    </w:p>
    <w:p w:rsidR="00794CE7" w:rsidRPr="00794CE7" w:rsidRDefault="00794CE7" w:rsidP="00794CE7">
      <w:pPr>
        <w:ind w:firstLine="567"/>
        <w:jc w:val="both"/>
      </w:pPr>
      <w:r w:rsidRPr="00794CE7">
        <w:t>– «Экономическое и социальное развитие Дальнего Востока и Забайкалья на период до 2013 года», утвержденная постановлением Правительства Российской Федерации №480 от 15.04.1996.</w:t>
      </w:r>
    </w:p>
    <w:p w:rsidR="00794CE7" w:rsidRPr="00794CE7" w:rsidRDefault="00794CE7" w:rsidP="00794CE7">
      <w:pPr>
        <w:ind w:firstLine="567"/>
        <w:jc w:val="both"/>
      </w:pPr>
      <w:r w:rsidRPr="00794CE7">
        <w:t>Объект федерального значения – железная дорога «</w:t>
      </w:r>
      <w:proofErr w:type="spellStart"/>
      <w:r w:rsidRPr="00794CE7">
        <w:t>Сибирцево</w:t>
      </w:r>
      <w:proofErr w:type="spellEnd"/>
      <w:r w:rsidRPr="00794CE7">
        <w:t xml:space="preserve"> - Ново-Чугуевка», согласно Атласу схем железных дорог государств - участников СНГ, Латвии, Литвы, Эстонии, утвержденному 10.02.1999 Советом по железнодорожному транспорту государств-участников СНГ, является существующей и проходит по территории Арсеньевского городского округа. При этом вышеуказанными стратегиями и федеральными целевыми программами ее развитие не предполагалось. Однако, в соответствии со «Схемой территориального планирования Приморского края» на участке железной дороги «</w:t>
      </w:r>
      <w:proofErr w:type="spellStart"/>
      <w:r w:rsidRPr="00794CE7">
        <w:t>Сибирцево</w:t>
      </w:r>
      <w:proofErr w:type="spellEnd"/>
      <w:r w:rsidRPr="00794CE7">
        <w:t xml:space="preserve"> – Ново-Чугуевка» отмечено строительство второго главного пути.</w:t>
      </w:r>
    </w:p>
    <w:p w:rsidR="00794CE7" w:rsidRPr="00794CE7" w:rsidRDefault="00794CE7" w:rsidP="00794CE7">
      <w:pPr>
        <w:ind w:firstLine="567"/>
        <w:jc w:val="both"/>
      </w:pPr>
      <w:r w:rsidRPr="00794CE7">
        <w:t xml:space="preserve">В северо-западной части города запланировано строительство автомобильной дороги регионального значения «обхода </w:t>
      </w:r>
      <w:proofErr w:type="spellStart"/>
      <w:r w:rsidRPr="00794CE7">
        <w:t>г.Арсеньева</w:t>
      </w:r>
      <w:proofErr w:type="spellEnd"/>
      <w:r w:rsidRPr="00794CE7">
        <w:t xml:space="preserve">, </w:t>
      </w:r>
      <w:proofErr w:type="spellStart"/>
      <w:r w:rsidRPr="00794CE7">
        <w:t>с.Старосысоевки</w:t>
      </w:r>
      <w:proofErr w:type="spellEnd"/>
      <w:r w:rsidRPr="00794CE7">
        <w:t xml:space="preserve"> и </w:t>
      </w:r>
      <w:proofErr w:type="spellStart"/>
      <w:r w:rsidRPr="00794CE7">
        <w:t>с.Сысоевка</w:t>
      </w:r>
      <w:proofErr w:type="spellEnd"/>
      <w:r w:rsidRPr="00794CE7">
        <w:t>».</w:t>
      </w:r>
    </w:p>
    <w:p w:rsidR="00794CE7" w:rsidRPr="00794CE7" w:rsidRDefault="00794CE7" w:rsidP="00794CE7">
      <w:pPr>
        <w:ind w:firstLine="567"/>
        <w:jc w:val="both"/>
      </w:pPr>
      <w:r w:rsidRPr="00794CE7">
        <w:t>В соответствии со СНиП 2.05.02-85 «Автомобильные дороги» от 17.12.1985 (ред. 30.06.2003), при проектировании объездной дороги учитывались следующие пункты:</w:t>
      </w:r>
    </w:p>
    <w:p w:rsidR="00794CE7" w:rsidRPr="00794CE7" w:rsidRDefault="00794CE7" w:rsidP="00794CE7">
      <w:pPr>
        <w:ind w:firstLine="567"/>
        <w:jc w:val="both"/>
      </w:pPr>
      <w:r w:rsidRPr="00794CE7">
        <w:t xml:space="preserve">– расстояние от бровки земляного полотна до линии жилой застройки населенного пункта более </w:t>
      </w:r>
      <w:smartTag w:uri="urn:schemas-microsoft-com:office:smarttags" w:element="metricconverter">
        <w:smartTagPr>
          <w:attr w:name="ProductID" w:val="200 м"/>
        </w:smartTagPr>
        <w:r w:rsidRPr="00794CE7">
          <w:t>200 м</w:t>
        </w:r>
      </w:smartTag>
      <w:r w:rsidRPr="00794CE7">
        <w:t>;</w:t>
      </w:r>
    </w:p>
    <w:p w:rsidR="00794CE7" w:rsidRPr="00794CE7" w:rsidRDefault="00794CE7" w:rsidP="00794CE7">
      <w:pPr>
        <w:ind w:firstLine="567"/>
        <w:jc w:val="both"/>
      </w:pPr>
      <w:r w:rsidRPr="00794CE7">
        <w:t xml:space="preserve">– проектируемая дорога не проходит по сельскохозяйственным угодьям, государственным заповедникам и заказникам, охраняемым урочищам и зонам, </w:t>
      </w:r>
      <w:r w:rsidRPr="00794CE7">
        <w:lastRenderedPageBreak/>
        <w:t>отнесенным к памятникам природы и культуры, зонам отдыха и местам расположения лечебно-профилактических учреждений и санаториев;</w:t>
      </w:r>
    </w:p>
    <w:p w:rsidR="00794CE7" w:rsidRPr="00794CE7" w:rsidRDefault="00794CE7" w:rsidP="00794CE7">
      <w:pPr>
        <w:ind w:firstLine="567"/>
        <w:jc w:val="both"/>
      </w:pPr>
      <w:r w:rsidRPr="00794CE7">
        <w:t>– трасса дороги не проходит через болота;</w:t>
      </w:r>
    </w:p>
    <w:p w:rsidR="00794CE7" w:rsidRPr="00794CE7" w:rsidRDefault="00794CE7" w:rsidP="00794CE7">
      <w:pPr>
        <w:ind w:firstLine="567"/>
        <w:jc w:val="both"/>
      </w:pPr>
      <w:r w:rsidRPr="00794CE7">
        <w:t xml:space="preserve">– проектируемая объездная дорога не проходит по лесным массивам, территория, планируемая под строительство дороги, занята лугами с </w:t>
      </w:r>
      <w:proofErr w:type="spellStart"/>
      <w:r w:rsidRPr="00794CE7">
        <w:t>леспедецией</w:t>
      </w:r>
      <w:proofErr w:type="spellEnd"/>
      <w:r w:rsidRPr="00794CE7">
        <w:t xml:space="preserve"> и отдельными полосками (вдоль русла ручьев) редколесья (вторичный дубняк);</w:t>
      </w:r>
    </w:p>
    <w:p w:rsidR="00794CE7" w:rsidRPr="00794CE7" w:rsidRDefault="00794CE7" w:rsidP="00794CE7">
      <w:pPr>
        <w:ind w:firstLine="567"/>
        <w:jc w:val="both"/>
      </w:pPr>
      <w:r w:rsidRPr="00794CE7">
        <w:t>– отводимая под дорогу территория не относится к категории особо чувствительных экологических систем;</w:t>
      </w:r>
    </w:p>
    <w:p w:rsidR="00794CE7" w:rsidRPr="00794CE7" w:rsidRDefault="00794CE7" w:rsidP="00794CE7">
      <w:pPr>
        <w:ind w:firstLine="567"/>
        <w:jc w:val="both"/>
      </w:pPr>
      <w:r w:rsidRPr="00794CE7">
        <w:t>– трасса дороги проходит вне границы 1-го пояса охраны (ЗСО) водозабора.</w:t>
      </w:r>
    </w:p>
    <w:p w:rsidR="00794CE7" w:rsidRPr="00794CE7" w:rsidRDefault="00794CE7" w:rsidP="00794CE7">
      <w:pPr>
        <w:ind w:firstLine="567"/>
        <w:jc w:val="both"/>
      </w:pPr>
      <w:r w:rsidRPr="00794CE7">
        <w:t>В соответствии с п.1.13. СНиП 2.05.02-85, проектируемая насыпная трасса выполняет важные природоохранные/</w:t>
      </w:r>
      <w:proofErr w:type="spellStart"/>
      <w:r w:rsidRPr="00794CE7">
        <w:t>водоохранные</w:t>
      </w:r>
      <w:proofErr w:type="spellEnd"/>
      <w:r w:rsidRPr="00794CE7">
        <w:t xml:space="preserve"> функции: предохраняет зону водозабора от возможного загрязнения (при обильных дождях) водой, поступающей от </w:t>
      </w:r>
      <w:proofErr w:type="spellStart"/>
      <w:r w:rsidRPr="00794CE7">
        <w:t>золоотвалов</w:t>
      </w:r>
      <w:proofErr w:type="spellEnd"/>
      <w:r w:rsidRPr="00794CE7">
        <w:t xml:space="preserve">, находящихся во второй зоне санитарной охраны водозабора. </w:t>
      </w:r>
    </w:p>
    <w:p w:rsidR="00794CE7" w:rsidRPr="00794CE7" w:rsidRDefault="00794CE7" w:rsidP="00794CE7">
      <w:bookmarkStart w:id="18" w:name="_Toc234308048"/>
    </w:p>
    <w:p w:rsidR="00794CE7" w:rsidRPr="00794CE7" w:rsidRDefault="00794CE7" w:rsidP="00794CE7">
      <w:pPr>
        <w:keepNext/>
        <w:ind w:firstLine="567"/>
        <w:outlineLvl w:val="1"/>
        <w:rPr>
          <w:b/>
          <w:bCs/>
          <w:color w:val="auto"/>
        </w:rPr>
      </w:pPr>
      <w:bookmarkStart w:id="19" w:name="_Toc322528339"/>
      <w:r w:rsidRPr="00794CE7">
        <w:rPr>
          <w:b/>
          <w:bCs/>
          <w:color w:val="auto"/>
        </w:rPr>
        <w:t>11. 4 Зоны сельскохозяйственного использования</w:t>
      </w:r>
      <w:bookmarkEnd w:id="18"/>
      <w:bookmarkEnd w:id="19"/>
    </w:p>
    <w:p w:rsidR="00794CE7" w:rsidRPr="00794CE7" w:rsidRDefault="00794CE7" w:rsidP="00794CE7">
      <w:pPr>
        <w:ind w:firstLine="567"/>
        <w:jc w:val="both"/>
      </w:pPr>
      <w:r w:rsidRPr="00794CE7">
        <w:t>В состав зон сельскохозяйственного использования включаются:</w:t>
      </w:r>
    </w:p>
    <w:p w:rsidR="00794CE7" w:rsidRPr="00794CE7" w:rsidRDefault="00794CE7" w:rsidP="00794CE7">
      <w:pPr>
        <w:ind w:firstLine="567"/>
        <w:jc w:val="both"/>
      </w:pPr>
      <w:r w:rsidRPr="00794CE7">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94CE7" w:rsidRPr="00794CE7" w:rsidRDefault="00794CE7" w:rsidP="00794CE7">
      <w:pPr>
        <w:ind w:firstLine="567"/>
        <w:jc w:val="both"/>
      </w:pPr>
      <w:r w:rsidRPr="00794CE7">
        <w:t>2)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 развития объектов сельскохозяйственного назначения.</w:t>
      </w:r>
    </w:p>
    <w:p w:rsidR="00794CE7" w:rsidRPr="00794CE7" w:rsidRDefault="00794CE7" w:rsidP="00794CE7">
      <w:pPr>
        <w:ind w:firstLine="567"/>
        <w:jc w:val="both"/>
      </w:pPr>
      <w:r w:rsidRPr="00794CE7">
        <w:t>Генеральным планом предлагается перепрофилирование зон сельскохозяйственного использования в зоны малоэтажной жилой застройки. Территорию совхоза «Солнечный» перепрофилируется в жилой район «Солнечный». Зоны сельскохозяйственного использования (садоводческих товариществ) сохранятся на юго-восточных территориях в районе долины р. Дачная.</w:t>
      </w:r>
    </w:p>
    <w:p w:rsidR="00794CE7" w:rsidRPr="00794CE7" w:rsidRDefault="00794CE7" w:rsidP="00794CE7">
      <w:pPr>
        <w:autoSpaceDE w:val="0"/>
        <w:autoSpaceDN w:val="0"/>
        <w:adjustRightInd w:val="0"/>
        <w:ind w:firstLine="567"/>
        <w:jc w:val="both"/>
        <w:rPr>
          <w:color w:val="auto"/>
          <w:szCs w:val="20"/>
        </w:rPr>
      </w:pPr>
    </w:p>
    <w:p w:rsidR="00794CE7" w:rsidRPr="00794CE7" w:rsidRDefault="00794CE7" w:rsidP="00794CE7">
      <w:pPr>
        <w:keepNext/>
        <w:ind w:firstLine="567"/>
        <w:outlineLvl w:val="1"/>
        <w:rPr>
          <w:b/>
          <w:bCs/>
          <w:color w:val="auto"/>
        </w:rPr>
      </w:pPr>
      <w:bookmarkStart w:id="20" w:name="_Toc234308049"/>
      <w:bookmarkStart w:id="21" w:name="_Toc322528340"/>
      <w:r w:rsidRPr="00794CE7">
        <w:rPr>
          <w:b/>
          <w:bCs/>
          <w:color w:val="auto"/>
        </w:rPr>
        <w:t>11.5 Зоны рекреационного назначения</w:t>
      </w:r>
      <w:bookmarkEnd w:id="20"/>
      <w:bookmarkEnd w:id="21"/>
    </w:p>
    <w:p w:rsidR="00794CE7" w:rsidRPr="00794CE7" w:rsidRDefault="00794CE7" w:rsidP="00794CE7">
      <w:pPr>
        <w:ind w:firstLine="567"/>
        <w:jc w:val="both"/>
      </w:pPr>
      <w:r w:rsidRPr="00794CE7">
        <w:t xml:space="preserve">В состав зон рекреационного назначения включены зоны в границах территорий, занятых городскими лесами, скверами, парками, городскими садами, прудами, озерами, </w:t>
      </w:r>
      <w:proofErr w:type="gramStart"/>
      <w:r w:rsidRPr="00794CE7">
        <w:t>водохранилищами,  а</w:t>
      </w:r>
      <w:proofErr w:type="gramEnd"/>
      <w:r w:rsidRPr="00794CE7">
        <w:t xml:space="preserve"> также в границах иных территорий, используемых и предназначенных для отдыха, туризма, занятий физической культурой и спортом.</w:t>
      </w:r>
    </w:p>
    <w:p w:rsidR="00794CE7" w:rsidRPr="00794CE7" w:rsidRDefault="00794CE7" w:rsidP="00794CE7">
      <w:pPr>
        <w:ind w:firstLine="567"/>
        <w:jc w:val="both"/>
        <w:rPr>
          <w:szCs w:val="20"/>
        </w:rPr>
      </w:pPr>
      <w:proofErr w:type="gramStart"/>
      <w:r w:rsidRPr="00794CE7">
        <w:rPr>
          <w:szCs w:val="20"/>
        </w:rPr>
        <w:t>В структуре</w:t>
      </w:r>
      <w:proofErr w:type="gramEnd"/>
      <w:r w:rsidRPr="00794CE7">
        <w:rPr>
          <w:szCs w:val="20"/>
        </w:rPr>
        <w:t xml:space="preserve"> сложившейся функционально – планировочной рекреационной системы Арсеньевского городского округа предполагается дальнейшее развитие и совершенствование крупных рекреационных зон: </w:t>
      </w:r>
    </w:p>
    <w:p w:rsidR="00794CE7" w:rsidRPr="00794CE7" w:rsidRDefault="00794CE7" w:rsidP="00794CE7">
      <w:pPr>
        <w:ind w:firstLine="567"/>
        <w:jc w:val="both"/>
        <w:rPr>
          <w:szCs w:val="20"/>
        </w:rPr>
      </w:pPr>
      <w:r w:rsidRPr="00794CE7">
        <w:rPr>
          <w:szCs w:val="20"/>
        </w:rPr>
        <w:t>- район территории базы отдыха «Бодрость»;</w:t>
      </w:r>
    </w:p>
    <w:p w:rsidR="00794CE7" w:rsidRPr="00794CE7" w:rsidRDefault="00794CE7" w:rsidP="00794CE7">
      <w:pPr>
        <w:ind w:firstLine="567"/>
        <w:jc w:val="both"/>
        <w:rPr>
          <w:szCs w:val="20"/>
        </w:rPr>
      </w:pPr>
      <w:r w:rsidRPr="00794CE7">
        <w:rPr>
          <w:szCs w:val="20"/>
        </w:rPr>
        <w:t>- район территории детского оздоровительного центра «Салют»;</w:t>
      </w:r>
    </w:p>
    <w:p w:rsidR="00794CE7" w:rsidRPr="00794CE7" w:rsidRDefault="00794CE7" w:rsidP="00794CE7">
      <w:pPr>
        <w:ind w:firstLine="567"/>
        <w:jc w:val="both"/>
        <w:rPr>
          <w:szCs w:val="20"/>
        </w:rPr>
      </w:pPr>
      <w:r w:rsidRPr="00794CE7">
        <w:rPr>
          <w:szCs w:val="20"/>
        </w:rPr>
        <w:t>- район территории детского оздоровительно-образовательного центра «Смена»;</w:t>
      </w:r>
    </w:p>
    <w:p w:rsidR="00794CE7" w:rsidRPr="00794CE7" w:rsidRDefault="00794CE7" w:rsidP="00794CE7">
      <w:pPr>
        <w:ind w:firstLine="567"/>
        <w:jc w:val="both"/>
        <w:rPr>
          <w:szCs w:val="20"/>
        </w:rPr>
      </w:pPr>
      <w:r w:rsidRPr="00794CE7">
        <w:rPr>
          <w:szCs w:val="20"/>
        </w:rPr>
        <w:t>- район сопки «Обзорная» (рекреационный район «горнолыжный»);</w:t>
      </w:r>
    </w:p>
    <w:p w:rsidR="00794CE7" w:rsidRPr="00794CE7" w:rsidRDefault="00794CE7" w:rsidP="00794CE7">
      <w:pPr>
        <w:ind w:firstLine="567"/>
        <w:jc w:val="both"/>
        <w:rPr>
          <w:szCs w:val="20"/>
        </w:rPr>
      </w:pPr>
      <w:r w:rsidRPr="00794CE7">
        <w:rPr>
          <w:szCs w:val="20"/>
        </w:rPr>
        <w:t>- рекреационные районы «Пухово» и «</w:t>
      </w:r>
      <w:proofErr w:type="spellStart"/>
      <w:r w:rsidRPr="00794CE7">
        <w:rPr>
          <w:szCs w:val="20"/>
        </w:rPr>
        <w:t>Копанки</w:t>
      </w:r>
      <w:proofErr w:type="spellEnd"/>
      <w:r w:rsidRPr="00794CE7">
        <w:rPr>
          <w:szCs w:val="20"/>
        </w:rPr>
        <w:t>».</w:t>
      </w:r>
    </w:p>
    <w:p w:rsidR="00794CE7" w:rsidRPr="00794CE7" w:rsidRDefault="00794CE7" w:rsidP="00794CE7">
      <w:pPr>
        <w:ind w:firstLine="567"/>
        <w:jc w:val="both"/>
      </w:pPr>
    </w:p>
    <w:p w:rsidR="00794CE7" w:rsidRPr="00794CE7" w:rsidRDefault="00794CE7" w:rsidP="00794CE7">
      <w:pPr>
        <w:keepNext/>
        <w:ind w:firstLine="567"/>
        <w:outlineLvl w:val="1"/>
        <w:rPr>
          <w:b/>
          <w:bCs/>
          <w:color w:val="auto"/>
        </w:rPr>
      </w:pPr>
      <w:bookmarkStart w:id="22" w:name="_Toc234308050"/>
      <w:bookmarkStart w:id="23" w:name="_Toc322528341"/>
      <w:r w:rsidRPr="00794CE7">
        <w:rPr>
          <w:b/>
          <w:bCs/>
          <w:color w:val="auto"/>
        </w:rPr>
        <w:lastRenderedPageBreak/>
        <w:t>11.6 Зоны особо охраняемых территорий</w:t>
      </w:r>
      <w:bookmarkEnd w:id="22"/>
      <w:bookmarkEnd w:id="23"/>
    </w:p>
    <w:p w:rsidR="00794CE7" w:rsidRPr="00794CE7" w:rsidRDefault="00794CE7" w:rsidP="00794CE7">
      <w:pPr>
        <w:ind w:firstLine="567"/>
        <w:jc w:val="both"/>
      </w:pPr>
      <w:r w:rsidRPr="00794CE7">
        <w:t>На сегодняшний день на территории Арсеньевского городского округа (в существующих границах) зоны особо охраняемых территорий не установлены, в планируемые границы округа попадает часть земель ООПТ (заказник «Тихий») по проекту – рекреационный район «Пухово».</w:t>
      </w:r>
    </w:p>
    <w:p w:rsidR="00794CE7" w:rsidRPr="00794CE7" w:rsidRDefault="00794CE7" w:rsidP="00794CE7">
      <w:pPr>
        <w:ind w:firstLine="567"/>
        <w:jc w:val="both"/>
      </w:pPr>
      <w:proofErr w:type="spellStart"/>
      <w:r w:rsidRPr="00794CE7">
        <w:t>Охотустройство</w:t>
      </w:r>
      <w:proofErr w:type="spellEnd"/>
      <w:r w:rsidRPr="00794CE7">
        <w:t xml:space="preserve"> на территории Арсеньевского ГО Приморского края осуществляется в соответствии со схемой размещения, использования и охраны охотничьих угодий на территории Приморского края. </w:t>
      </w:r>
    </w:p>
    <w:p w:rsidR="00794CE7" w:rsidRPr="00794CE7" w:rsidRDefault="00794CE7" w:rsidP="00794CE7">
      <w:pPr>
        <w:ind w:firstLine="567"/>
        <w:jc w:val="both"/>
        <w:rPr>
          <w:color w:val="auto"/>
        </w:rPr>
      </w:pPr>
    </w:p>
    <w:p w:rsidR="00794CE7" w:rsidRPr="00794CE7" w:rsidRDefault="00794CE7" w:rsidP="00794CE7">
      <w:pPr>
        <w:keepNext/>
        <w:ind w:firstLine="567"/>
        <w:outlineLvl w:val="1"/>
        <w:rPr>
          <w:b/>
          <w:bCs/>
          <w:color w:val="auto"/>
        </w:rPr>
      </w:pPr>
      <w:bookmarkStart w:id="24" w:name="_Toc234308051"/>
      <w:bookmarkStart w:id="25" w:name="_Toc322528342"/>
      <w:r w:rsidRPr="00794CE7">
        <w:rPr>
          <w:b/>
          <w:bCs/>
          <w:color w:val="auto"/>
        </w:rPr>
        <w:t>11.7 Зоны специального назначения</w:t>
      </w:r>
      <w:bookmarkEnd w:id="24"/>
      <w:bookmarkEnd w:id="25"/>
    </w:p>
    <w:p w:rsidR="00794CE7" w:rsidRPr="00794CE7" w:rsidRDefault="00794CE7" w:rsidP="00794CE7">
      <w:pPr>
        <w:ind w:firstLine="567"/>
        <w:jc w:val="both"/>
        <w:rPr>
          <w:rFonts w:ascii="Times New Roman CYR" w:eastAsia="SimSun" w:hAnsi="Times New Roman CYR" w:cs="Times New Roman CYR"/>
        </w:rPr>
      </w:pPr>
      <w:r w:rsidRPr="00794CE7">
        <w:t>В зоны специального назначения на территории АГО включены городское кладбище и полигон ТБО, которые входят в состав объединенного промрайона «</w:t>
      </w:r>
      <w:proofErr w:type="spellStart"/>
      <w:r w:rsidRPr="00794CE7">
        <w:t>Маев</w:t>
      </w:r>
      <w:proofErr w:type="spellEnd"/>
      <w:r w:rsidRPr="00794CE7">
        <w:t xml:space="preserve"> ключ». Городское кладбище расположено к востоку от существующей автомобильной дороги «Осиновка – Рудная пристань».</w:t>
      </w:r>
      <w:r w:rsidRPr="00794CE7">
        <w:rPr>
          <w:rFonts w:ascii="Times New Roman CYR" w:eastAsia="SimSun" w:hAnsi="Times New Roman CYR" w:cs="Times New Roman CYR"/>
        </w:rPr>
        <w:t xml:space="preserve">  Зона санитарного разрыва до жилой застройки не менее </w:t>
      </w:r>
      <w:smartTag w:uri="urn:schemas-microsoft-com:office:smarttags" w:element="metricconverter">
        <w:smartTagPr>
          <w:attr w:name="ProductID" w:val="500 м"/>
        </w:smartTagPr>
        <w:r w:rsidRPr="00794CE7">
          <w:rPr>
            <w:rFonts w:ascii="Times New Roman CYR" w:eastAsia="SimSun" w:hAnsi="Times New Roman CYR" w:cs="Times New Roman CYR"/>
          </w:rPr>
          <w:t>500 м</w:t>
        </w:r>
      </w:smartTag>
      <w:r w:rsidRPr="00794CE7">
        <w:rPr>
          <w:rFonts w:ascii="Times New Roman CYR" w:eastAsia="SimSun" w:hAnsi="Times New Roman CYR" w:cs="Times New Roman CYR"/>
        </w:rPr>
        <w:t xml:space="preserve">. </w:t>
      </w:r>
    </w:p>
    <w:p w:rsidR="00794CE7" w:rsidRPr="00794CE7" w:rsidRDefault="00794CE7" w:rsidP="00794CE7">
      <w:pPr>
        <w:ind w:firstLine="567"/>
        <w:jc w:val="both"/>
      </w:pPr>
    </w:p>
    <w:p w:rsidR="00794CE7" w:rsidRPr="00794CE7" w:rsidRDefault="00794CE7" w:rsidP="00794CE7">
      <w:pPr>
        <w:keepNext/>
        <w:ind w:firstLine="567"/>
        <w:outlineLvl w:val="1"/>
        <w:rPr>
          <w:b/>
          <w:bCs/>
          <w:color w:val="auto"/>
        </w:rPr>
      </w:pPr>
      <w:bookmarkStart w:id="26" w:name="_Toc234308052"/>
      <w:bookmarkStart w:id="27" w:name="_Toc322528343"/>
      <w:r w:rsidRPr="00794CE7">
        <w:rPr>
          <w:b/>
          <w:bCs/>
          <w:color w:val="auto"/>
        </w:rPr>
        <w:t>11.8 Зоны размещения военных объектов</w:t>
      </w:r>
      <w:bookmarkEnd w:id="26"/>
      <w:bookmarkEnd w:id="27"/>
    </w:p>
    <w:p w:rsidR="00794CE7" w:rsidRPr="00794CE7" w:rsidRDefault="00794CE7" w:rsidP="00794CE7">
      <w:pPr>
        <w:ind w:firstLine="567"/>
        <w:jc w:val="both"/>
      </w:pPr>
      <w:r w:rsidRPr="00794CE7">
        <w:t>Существующая военная часть в юго-восточной части города предложена к расформированию и должна быть перепрофилирована в зону элитной жилой застройки. Таким образом, зоны размещения военных объектов с территории Арсеньевского городского округа исключаются.</w:t>
      </w:r>
    </w:p>
    <w:p w:rsidR="00794CE7" w:rsidRPr="00794CE7" w:rsidRDefault="00794CE7" w:rsidP="00794CE7">
      <w:pPr>
        <w:ind w:firstLine="567"/>
        <w:jc w:val="both"/>
      </w:pPr>
    </w:p>
    <w:p w:rsidR="00600910" w:rsidRPr="00794CE7" w:rsidRDefault="00600910" w:rsidP="00600910">
      <w:pPr>
        <w:keepNext/>
        <w:spacing w:before="240" w:after="60"/>
        <w:outlineLvl w:val="0"/>
        <w:rPr>
          <w:b/>
          <w:bCs/>
          <w:kern w:val="32"/>
          <w:sz w:val="32"/>
          <w:szCs w:val="32"/>
        </w:rPr>
      </w:pPr>
      <w:r w:rsidRPr="00794CE7">
        <w:rPr>
          <w:b/>
          <w:bCs/>
          <w:kern w:val="32"/>
          <w:sz w:val="32"/>
          <w:szCs w:val="32"/>
        </w:rPr>
        <w:t>Разграничение земель Арсеньевского городского округа по категориям. Проектное предложение</w:t>
      </w:r>
    </w:p>
    <w:p w:rsidR="00600910" w:rsidRPr="00794CE7" w:rsidRDefault="00600910" w:rsidP="00600910">
      <w:pPr>
        <w:tabs>
          <w:tab w:val="left" w:pos="0"/>
        </w:tabs>
        <w:ind w:firstLine="567"/>
        <w:jc w:val="center"/>
        <w:rPr>
          <w:b/>
          <w:sz w:val="32"/>
          <w:szCs w:val="32"/>
        </w:rPr>
      </w:pPr>
    </w:p>
    <w:p w:rsidR="00600910" w:rsidRPr="00794CE7" w:rsidRDefault="00600910" w:rsidP="00600910">
      <w:pPr>
        <w:ind w:firstLine="567"/>
        <w:jc w:val="both"/>
      </w:pPr>
      <w:r w:rsidRPr="00794CE7">
        <w:t>Категории земель Арсеньевского городского округа в планируемых границах представлены в таблице 12.1.</w:t>
      </w:r>
    </w:p>
    <w:p w:rsidR="00600910" w:rsidRPr="00794CE7" w:rsidRDefault="00600910" w:rsidP="00600910">
      <w:pPr>
        <w:ind w:firstLine="567"/>
        <w:jc w:val="both"/>
      </w:pPr>
    </w:p>
    <w:p w:rsidR="00600910" w:rsidRPr="00794CE7" w:rsidRDefault="00600910" w:rsidP="00600910">
      <w:pPr>
        <w:ind w:firstLine="567"/>
        <w:jc w:val="center"/>
        <w:rPr>
          <w:b/>
        </w:rPr>
      </w:pPr>
      <w:r w:rsidRPr="00794CE7">
        <w:rPr>
          <w:b/>
        </w:rPr>
        <w:t>Разграничение земель Арсеньевского городского округа по категориям на расчетный срок</w:t>
      </w:r>
    </w:p>
    <w:p w:rsidR="00600910" w:rsidRPr="00794CE7" w:rsidRDefault="00600910" w:rsidP="00600910">
      <w:pPr>
        <w:ind w:firstLine="567"/>
        <w:jc w:val="both"/>
      </w:pPr>
      <w:r w:rsidRPr="00794CE7">
        <w:t>Таблица 12.1</w:t>
      </w:r>
    </w:p>
    <w:tbl>
      <w:tblPr>
        <w:tblW w:w="0" w:type="auto"/>
        <w:tblInd w:w="92" w:type="dxa"/>
        <w:tblLayout w:type="fixed"/>
        <w:tblLook w:val="04A0" w:firstRow="1" w:lastRow="0" w:firstColumn="1" w:lastColumn="0" w:noHBand="0" w:noVBand="1"/>
      </w:tblPr>
      <w:tblGrid>
        <w:gridCol w:w="4552"/>
        <w:gridCol w:w="1271"/>
        <w:gridCol w:w="1139"/>
        <w:gridCol w:w="1405"/>
        <w:gridCol w:w="1272"/>
      </w:tblGrid>
      <w:tr w:rsidR="00600910" w:rsidRPr="00794CE7" w:rsidTr="007B4F09">
        <w:trPr>
          <w:trHeight w:val="390"/>
        </w:trPr>
        <w:tc>
          <w:tcPr>
            <w:tcW w:w="4552" w:type="dxa"/>
            <w:vMerge w:val="restart"/>
            <w:tcBorders>
              <w:top w:val="single" w:sz="8" w:space="0" w:color="auto"/>
              <w:left w:val="single" w:sz="8" w:space="0" w:color="auto"/>
              <w:bottom w:val="single" w:sz="8" w:space="0" w:color="000000"/>
              <w:right w:val="single" w:sz="8" w:space="0" w:color="auto"/>
            </w:tcBorders>
            <w:shd w:val="clear" w:color="auto" w:fill="auto"/>
            <w:vAlign w:val="center"/>
          </w:tcPr>
          <w:p w:rsidR="00600910" w:rsidRPr="00794CE7" w:rsidRDefault="00600910" w:rsidP="007B4F09">
            <w:pPr>
              <w:ind w:firstLine="50"/>
              <w:jc w:val="center"/>
            </w:pPr>
            <w:r w:rsidRPr="00794CE7">
              <w:t>Наименование</w:t>
            </w:r>
          </w:p>
        </w:tc>
        <w:tc>
          <w:tcPr>
            <w:tcW w:w="2410" w:type="dxa"/>
            <w:gridSpan w:val="2"/>
            <w:tcBorders>
              <w:top w:val="single" w:sz="8" w:space="0" w:color="auto"/>
              <w:left w:val="nil"/>
              <w:bottom w:val="single" w:sz="8" w:space="0" w:color="auto"/>
              <w:right w:val="single" w:sz="8" w:space="0" w:color="000000"/>
            </w:tcBorders>
            <w:shd w:val="clear" w:color="auto" w:fill="auto"/>
            <w:vAlign w:val="center"/>
          </w:tcPr>
          <w:p w:rsidR="00600910" w:rsidRPr="00794CE7" w:rsidRDefault="00600910" w:rsidP="007B4F09">
            <w:pPr>
              <w:ind w:firstLine="50"/>
              <w:jc w:val="center"/>
            </w:pPr>
            <w:r w:rsidRPr="00794CE7">
              <w:t xml:space="preserve">Современное состояние </w:t>
            </w:r>
          </w:p>
        </w:tc>
        <w:tc>
          <w:tcPr>
            <w:tcW w:w="2677" w:type="dxa"/>
            <w:gridSpan w:val="2"/>
            <w:tcBorders>
              <w:top w:val="single" w:sz="8" w:space="0" w:color="auto"/>
              <w:left w:val="nil"/>
              <w:bottom w:val="single" w:sz="8" w:space="0" w:color="auto"/>
              <w:right w:val="single" w:sz="8" w:space="0" w:color="000000"/>
            </w:tcBorders>
            <w:shd w:val="clear" w:color="auto" w:fill="auto"/>
            <w:vAlign w:val="center"/>
          </w:tcPr>
          <w:p w:rsidR="00600910" w:rsidRPr="00794CE7" w:rsidRDefault="00600910" w:rsidP="007B4F09">
            <w:pPr>
              <w:ind w:firstLine="50"/>
              <w:jc w:val="center"/>
            </w:pPr>
            <w:r w:rsidRPr="00794CE7">
              <w:t>Расчетный срок</w:t>
            </w:r>
          </w:p>
        </w:tc>
      </w:tr>
      <w:tr w:rsidR="00600910" w:rsidRPr="00794CE7" w:rsidTr="007B4F09">
        <w:trPr>
          <w:trHeight w:val="70"/>
        </w:trPr>
        <w:tc>
          <w:tcPr>
            <w:tcW w:w="4552" w:type="dxa"/>
            <w:vMerge/>
            <w:tcBorders>
              <w:top w:val="single" w:sz="8" w:space="0" w:color="auto"/>
              <w:left w:val="single" w:sz="8" w:space="0" w:color="auto"/>
              <w:bottom w:val="single" w:sz="8" w:space="0" w:color="000000"/>
              <w:right w:val="single" w:sz="8" w:space="0" w:color="auto"/>
            </w:tcBorders>
            <w:vAlign w:val="center"/>
          </w:tcPr>
          <w:p w:rsidR="00600910" w:rsidRPr="00794CE7" w:rsidRDefault="00600910" w:rsidP="007B4F09">
            <w:pPr>
              <w:ind w:firstLine="50"/>
              <w:jc w:val="center"/>
            </w:pPr>
          </w:p>
        </w:tc>
        <w:tc>
          <w:tcPr>
            <w:tcW w:w="1271" w:type="dxa"/>
            <w:tcBorders>
              <w:top w:val="nil"/>
              <w:left w:val="nil"/>
              <w:bottom w:val="single" w:sz="8" w:space="0" w:color="auto"/>
              <w:right w:val="single" w:sz="8" w:space="0" w:color="auto"/>
            </w:tcBorders>
            <w:shd w:val="clear" w:color="auto" w:fill="auto"/>
            <w:noWrap/>
            <w:vAlign w:val="center"/>
          </w:tcPr>
          <w:p w:rsidR="00600910" w:rsidRPr="00794CE7" w:rsidRDefault="00600910" w:rsidP="007B4F09">
            <w:pPr>
              <w:ind w:firstLine="50"/>
              <w:jc w:val="center"/>
              <w:rPr>
                <w:color w:val="auto"/>
              </w:rPr>
            </w:pPr>
            <w:r w:rsidRPr="00794CE7">
              <w:rPr>
                <w:color w:val="auto"/>
              </w:rPr>
              <w:t>га</w:t>
            </w:r>
          </w:p>
        </w:tc>
        <w:tc>
          <w:tcPr>
            <w:tcW w:w="1139" w:type="dxa"/>
            <w:tcBorders>
              <w:top w:val="nil"/>
              <w:left w:val="nil"/>
              <w:bottom w:val="single" w:sz="8" w:space="0" w:color="auto"/>
              <w:right w:val="single" w:sz="8" w:space="0" w:color="auto"/>
            </w:tcBorders>
            <w:shd w:val="clear" w:color="auto" w:fill="auto"/>
            <w:noWrap/>
            <w:vAlign w:val="center"/>
          </w:tcPr>
          <w:p w:rsidR="00600910" w:rsidRPr="00794CE7" w:rsidRDefault="00600910" w:rsidP="007B4F09">
            <w:pPr>
              <w:ind w:firstLine="50"/>
              <w:jc w:val="center"/>
              <w:rPr>
                <w:color w:val="auto"/>
              </w:rPr>
            </w:pPr>
            <w:r w:rsidRPr="00794CE7">
              <w:rPr>
                <w:color w:val="auto"/>
              </w:rPr>
              <w:t>%</w:t>
            </w:r>
          </w:p>
        </w:tc>
        <w:tc>
          <w:tcPr>
            <w:tcW w:w="1405" w:type="dxa"/>
            <w:tcBorders>
              <w:top w:val="nil"/>
              <w:left w:val="nil"/>
              <w:bottom w:val="single" w:sz="8" w:space="0" w:color="auto"/>
              <w:right w:val="single" w:sz="8" w:space="0" w:color="auto"/>
            </w:tcBorders>
            <w:shd w:val="clear" w:color="auto" w:fill="auto"/>
            <w:noWrap/>
            <w:vAlign w:val="center"/>
          </w:tcPr>
          <w:p w:rsidR="00600910" w:rsidRPr="00794CE7" w:rsidRDefault="00600910" w:rsidP="007B4F09">
            <w:pPr>
              <w:ind w:firstLine="50"/>
              <w:jc w:val="center"/>
              <w:rPr>
                <w:color w:val="auto"/>
              </w:rPr>
            </w:pPr>
            <w:r w:rsidRPr="00794CE7">
              <w:rPr>
                <w:color w:val="auto"/>
              </w:rPr>
              <w:t>га</w:t>
            </w:r>
          </w:p>
        </w:tc>
        <w:tc>
          <w:tcPr>
            <w:tcW w:w="1272" w:type="dxa"/>
            <w:tcBorders>
              <w:top w:val="nil"/>
              <w:left w:val="nil"/>
              <w:bottom w:val="single" w:sz="8" w:space="0" w:color="auto"/>
              <w:right w:val="single" w:sz="8" w:space="0" w:color="auto"/>
            </w:tcBorders>
            <w:shd w:val="clear" w:color="auto" w:fill="auto"/>
            <w:noWrap/>
            <w:vAlign w:val="center"/>
          </w:tcPr>
          <w:p w:rsidR="00600910" w:rsidRPr="00794CE7" w:rsidRDefault="00600910" w:rsidP="007B4F09">
            <w:pPr>
              <w:ind w:firstLine="50"/>
              <w:jc w:val="center"/>
              <w:rPr>
                <w:color w:val="auto"/>
              </w:rPr>
            </w:pPr>
            <w:r w:rsidRPr="00794CE7">
              <w:rPr>
                <w:color w:val="auto"/>
              </w:rPr>
              <w:t>%</w:t>
            </w:r>
          </w:p>
        </w:tc>
      </w:tr>
      <w:tr w:rsidR="00600910" w:rsidRPr="00794CE7" w:rsidTr="007B4F09">
        <w:trPr>
          <w:trHeight w:val="237"/>
        </w:trPr>
        <w:tc>
          <w:tcPr>
            <w:tcW w:w="4552" w:type="dxa"/>
            <w:tcBorders>
              <w:top w:val="nil"/>
              <w:left w:val="single" w:sz="8" w:space="0" w:color="auto"/>
              <w:bottom w:val="single" w:sz="8" w:space="0" w:color="auto"/>
              <w:right w:val="single" w:sz="8" w:space="0" w:color="auto"/>
            </w:tcBorders>
            <w:shd w:val="clear" w:color="auto" w:fill="auto"/>
            <w:vAlign w:val="bottom"/>
          </w:tcPr>
          <w:p w:rsidR="00600910" w:rsidRPr="00794CE7" w:rsidRDefault="00600910" w:rsidP="007B4F09">
            <w:pPr>
              <w:ind w:firstLine="50"/>
            </w:pPr>
            <w:r w:rsidRPr="00794CE7">
              <w:t>Земли сельскохозяйственного назначения</w:t>
            </w:r>
          </w:p>
        </w:tc>
        <w:tc>
          <w:tcPr>
            <w:tcW w:w="1271"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139"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405"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1540,55</w:t>
            </w:r>
          </w:p>
        </w:tc>
        <w:tc>
          <w:tcPr>
            <w:tcW w:w="1272"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9,00</w:t>
            </w:r>
          </w:p>
        </w:tc>
      </w:tr>
      <w:tr w:rsidR="00600910" w:rsidRPr="00794CE7" w:rsidTr="007B4F09">
        <w:trPr>
          <w:trHeight w:val="70"/>
        </w:trPr>
        <w:tc>
          <w:tcPr>
            <w:tcW w:w="4552" w:type="dxa"/>
            <w:tcBorders>
              <w:top w:val="nil"/>
              <w:left w:val="single" w:sz="8" w:space="0" w:color="auto"/>
              <w:bottom w:val="single" w:sz="8" w:space="0" w:color="auto"/>
              <w:right w:val="single" w:sz="8" w:space="0" w:color="auto"/>
            </w:tcBorders>
            <w:shd w:val="clear" w:color="auto" w:fill="auto"/>
            <w:vAlign w:val="bottom"/>
          </w:tcPr>
          <w:p w:rsidR="00600910" w:rsidRPr="00794CE7" w:rsidRDefault="00600910" w:rsidP="007B4F09">
            <w:pPr>
              <w:ind w:firstLine="50"/>
            </w:pPr>
            <w:r w:rsidRPr="00794CE7">
              <w:t>Земли населенных пунктов</w:t>
            </w:r>
          </w:p>
        </w:tc>
        <w:tc>
          <w:tcPr>
            <w:tcW w:w="1271"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4423,91</w:t>
            </w:r>
          </w:p>
        </w:tc>
        <w:tc>
          <w:tcPr>
            <w:tcW w:w="1139"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100</w:t>
            </w:r>
          </w:p>
        </w:tc>
        <w:tc>
          <w:tcPr>
            <w:tcW w:w="1405"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4385,0</w:t>
            </w:r>
          </w:p>
        </w:tc>
        <w:tc>
          <w:tcPr>
            <w:tcW w:w="1272"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25,61</w:t>
            </w:r>
          </w:p>
        </w:tc>
      </w:tr>
      <w:tr w:rsidR="00600910" w:rsidRPr="00794CE7" w:rsidTr="007B4F09">
        <w:trPr>
          <w:trHeight w:val="2216"/>
        </w:trPr>
        <w:tc>
          <w:tcPr>
            <w:tcW w:w="4552" w:type="dxa"/>
            <w:tcBorders>
              <w:top w:val="nil"/>
              <w:left w:val="single" w:sz="8" w:space="0" w:color="auto"/>
              <w:bottom w:val="single" w:sz="8" w:space="0" w:color="auto"/>
              <w:right w:val="single" w:sz="8" w:space="0" w:color="auto"/>
            </w:tcBorders>
            <w:shd w:val="clear" w:color="auto" w:fill="auto"/>
            <w:vAlign w:val="bottom"/>
          </w:tcPr>
          <w:p w:rsidR="00600910" w:rsidRPr="00794CE7" w:rsidRDefault="00600910" w:rsidP="007B4F09">
            <w:pPr>
              <w:ind w:firstLine="50"/>
            </w:pPr>
            <w:r w:rsidRPr="00794CE7">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271"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139"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405"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37,85</w:t>
            </w:r>
          </w:p>
        </w:tc>
        <w:tc>
          <w:tcPr>
            <w:tcW w:w="1272"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0,22</w:t>
            </w:r>
          </w:p>
        </w:tc>
      </w:tr>
      <w:tr w:rsidR="00600910" w:rsidRPr="00794CE7" w:rsidTr="007B4F09">
        <w:trPr>
          <w:trHeight w:val="70"/>
        </w:trPr>
        <w:tc>
          <w:tcPr>
            <w:tcW w:w="4552" w:type="dxa"/>
            <w:tcBorders>
              <w:top w:val="nil"/>
              <w:left w:val="single" w:sz="8" w:space="0" w:color="auto"/>
              <w:bottom w:val="single" w:sz="8" w:space="0" w:color="auto"/>
              <w:right w:val="single" w:sz="8" w:space="0" w:color="auto"/>
            </w:tcBorders>
            <w:shd w:val="clear" w:color="auto" w:fill="auto"/>
            <w:vAlign w:val="bottom"/>
          </w:tcPr>
          <w:p w:rsidR="00600910" w:rsidRPr="00794CE7" w:rsidRDefault="00600910" w:rsidP="007B4F09">
            <w:pPr>
              <w:ind w:firstLine="50"/>
            </w:pPr>
            <w:r w:rsidRPr="00794CE7">
              <w:t>Земли лесного фонда</w:t>
            </w:r>
          </w:p>
        </w:tc>
        <w:tc>
          <w:tcPr>
            <w:tcW w:w="1271"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139"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405"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10047,16</w:t>
            </w:r>
          </w:p>
        </w:tc>
        <w:tc>
          <w:tcPr>
            <w:tcW w:w="1272"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58,68</w:t>
            </w:r>
          </w:p>
        </w:tc>
      </w:tr>
      <w:tr w:rsidR="00600910" w:rsidRPr="00794CE7" w:rsidTr="007B4F09">
        <w:trPr>
          <w:trHeight w:val="70"/>
        </w:trPr>
        <w:tc>
          <w:tcPr>
            <w:tcW w:w="4552" w:type="dxa"/>
            <w:tcBorders>
              <w:top w:val="nil"/>
              <w:left w:val="single" w:sz="8" w:space="0" w:color="auto"/>
              <w:bottom w:val="single" w:sz="8" w:space="0" w:color="auto"/>
              <w:right w:val="single" w:sz="8" w:space="0" w:color="auto"/>
            </w:tcBorders>
            <w:shd w:val="clear" w:color="auto" w:fill="auto"/>
            <w:vAlign w:val="bottom"/>
          </w:tcPr>
          <w:p w:rsidR="00600910" w:rsidRPr="00794CE7" w:rsidRDefault="00600910" w:rsidP="007B4F09">
            <w:pPr>
              <w:ind w:firstLine="50"/>
            </w:pPr>
            <w:r w:rsidRPr="00794CE7">
              <w:lastRenderedPageBreak/>
              <w:t>Земли запаса</w:t>
            </w:r>
          </w:p>
        </w:tc>
        <w:tc>
          <w:tcPr>
            <w:tcW w:w="1271"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139"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w:t>
            </w:r>
          </w:p>
        </w:tc>
        <w:tc>
          <w:tcPr>
            <w:tcW w:w="1405"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1111,4</w:t>
            </w:r>
          </w:p>
        </w:tc>
        <w:tc>
          <w:tcPr>
            <w:tcW w:w="1272"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color w:val="auto"/>
              </w:rPr>
            </w:pPr>
            <w:r w:rsidRPr="00794CE7">
              <w:rPr>
                <w:color w:val="auto"/>
              </w:rPr>
              <w:t>6,49</w:t>
            </w:r>
          </w:p>
        </w:tc>
      </w:tr>
      <w:tr w:rsidR="00600910" w:rsidRPr="00794CE7" w:rsidTr="007B4F09">
        <w:trPr>
          <w:trHeight w:val="70"/>
        </w:trPr>
        <w:tc>
          <w:tcPr>
            <w:tcW w:w="4552" w:type="dxa"/>
            <w:tcBorders>
              <w:top w:val="nil"/>
              <w:left w:val="single" w:sz="8" w:space="0" w:color="auto"/>
              <w:bottom w:val="single" w:sz="8" w:space="0" w:color="auto"/>
              <w:right w:val="single" w:sz="8" w:space="0" w:color="auto"/>
            </w:tcBorders>
            <w:shd w:val="clear" w:color="auto" w:fill="auto"/>
            <w:vAlign w:val="bottom"/>
          </w:tcPr>
          <w:p w:rsidR="00600910" w:rsidRPr="00794CE7" w:rsidRDefault="00600910" w:rsidP="007B4F09">
            <w:pPr>
              <w:ind w:firstLine="50"/>
              <w:rPr>
                <w:i/>
              </w:rPr>
            </w:pPr>
            <w:r w:rsidRPr="00794CE7">
              <w:rPr>
                <w:i/>
              </w:rPr>
              <w:t>Всего</w:t>
            </w:r>
          </w:p>
        </w:tc>
        <w:tc>
          <w:tcPr>
            <w:tcW w:w="1271"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i/>
                <w:color w:val="auto"/>
              </w:rPr>
            </w:pPr>
            <w:r w:rsidRPr="00794CE7">
              <w:rPr>
                <w:color w:val="auto"/>
              </w:rPr>
              <w:t>4423,91</w:t>
            </w:r>
          </w:p>
        </w:tc>
        <w:tc>
          <w:tcPr>
            <w:tcW w:w="1139"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i/>
                <w:color w:val="auto"/>
              </w:rPr>
            </w:pPr>
            <w:r w:rsidRPr="00794CE7">
              <w:rPr>
                <w:i/>
                <w:color w:val="auto"/>
              </w:rPr>
              <w:t>100</w:t>
            </w:r>
          </w:p>
        </w:tc>
        <w:tc>
          <w:tcPr>
            <w:tcW w:w="1405"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i/>
                <w:color w:val="auto"/>
              </w:rPr>
            </w:pPr>
            <w:r w:rsidRPr="00794CE7">
              <w:rPr>
                <w:i/>
                <w:color w:val="auto"/>
              </w:rPr>
              <w:t>17121,96</w:t>
            </w:r>
          </w:p>
        </w:tc>
        <w:tc>
          <w:tcPr>
            <w:tcW w:w="1272" w:type="dxa"/>
            <w:tcBorders>
              <w:top w:val="nil"/>
              <w:left w:val="nil"/>
              <w:bottom w:val="single" w:sz="8" w:space="0" w:color="auto"/>
              <w:right w:val="single" w:sz="8" w:space="0" w:color="auto"/>
            </w:tcBorders>
            <w:shd w:val="clear" w:color="auto" w:fill="auto"/>
            <w:noWrap/>
            <w:vAlign w:val="bottom"/>
          </w:tcPr>
          <w:p w:rsidR="00600910" w:rsidRPr="00794CE7" w:rsidRDefault="00600910" w:rsidP="007B4F09">
            <w:pPr>
              <w:ind w:firstLine="50"/>
              <w:jc w:val="center"/>
              <w:rPr>
                <w:i/>
                <w:color w:val="auto"/>
              </w:rPr>
            </w:pPr>
            <w:r w:rsidRPr="00794CE7">
              <w:rPr>
                <w:i/>
                <w:color w:val="auto"/>
              </w:rPr>
              <w:t>100,00</w:t>
            </w:r>
          </w:p>
        </w:tc>
      </w:tr>
    </w:tbl>
    <w:p w:rsidR="00600910" w:rsidRPr="00794CE7" w:rsidRDefault="00600910" w:rsidP="00600910">
      <w:pPr>
        <w:keepNext/>
        <w:pageBreakBefore/>
        <w:ind w:firstLine="567"/>
        <w:outlineLvl w:val="0"/>
        <w:rPr>
          <w:b/>
          <w:bCs/>
          <w:kern w:val="32"/>
          <w:sz w:val="32"/>
          <w:szCs w:val="32"/>
        </w:rPr>
      </w:pPr>
      <w:bookmarkStart w:id="28" w:name="_Toc234308054"/>
      <w:bookmarkStart w:id="29" w:name="_Toc322528345"/>
      <w:r w:rsidRPr="00794CE7">
        <w:rPr>
          <w:b/>
          <w:bCs/>
          <w:kern w:val="32"/>
          <w:sz w:val="32"/>
          <w:szCs w:val="32"/>
        </w:rPr>
        <w:lastRenderedPageBreak/>
        <w:t>13 Планируемое размещение объектов федерального, краевого и местного значения</w:t>
      </w:r>
      <w:bookmarkEnd w:id="28"/>
      <w:bookmarkEnd w:id="29"/>
    </w:p>
    <w:p w:rsidR="00600910" w:rsidRPr="00794CE7" w:rsidRDefault="00600910" w:rsidP="00600910">
      <w:pPr>
        <w:tabs>
          <w:tab w:val="left" w:pos="0"/>
        </w:tabs>
        <w:ind w:firstLine="567"/>
        <w:jc w:val="center"/>
        <w:rPr>
          <w:b/>
        </w:rPr>
      </w:pPr>
    </w:p>
    <w:p w:rsidR="00600910" w:rsidRPr="00794CE7" w:rsidRDefault="00600910" w:rsidP="00600910">
      <w:pPr>
        <w:ind w:firstLine="567"/>
        <w:jc w:val="both"/>
      </w:pPr>
      <w:r w:rsidRPr="00794CE7">
        <w:rPr>
          <w:i/>
        </w:rPr>
        <w:t>Объект федерального значения</w:t>
      </w:r>
      <w:r w:rsidRPr="00794CE7">
        <w:t xml:space="preserve"> – железная дорога «</w:t>
      </w:r>
      <w:proofErr w:type="spellStart"/>
      <w:r w:rsidRPr="00794CE7">
        <w:t>Сибирцево</w:t>
      </w:r>
      <w:proofErr w:type="spellEnd"/>
      <w:r w:rsidRPr="00794CE7">
        <w:t xml:space="preserve"> - Ново-Чугуевка», согласно Атласу схем железных дорог государств - участников СНГ, Латвии, Литвы, Эстонии, утвержденному 10.02.1999 Советом по железнодорожному транспорту государств-участников СНГ, является существующей и проходит по территории Арсеньевского городского округа. При этом вышеуказанными стратегиями и федеральными целевыми программами ее развитие не предполагалось. Однако, в соответствии со «Схемой территориального планирования Приморского края» на участке железной дороги «</w:t>
      </w:r>
      <w:proofErr w:type="spellStart"/>
      <w:r w:rsidRPr="00794CE7">
        <w:t>Сибирцево</w:t>
      </w:r>
      <w:proofErr w:type="spellEnd"/>
      <w:r w:rsidRPr="00794CE7">
        <w:t xml:space="preserve"> – Ново-Чугуевка» отмечено строительство второго главного пути.</w:t>
      </w:r>
    </w:p>
    <w:p w:rsidR="00600910" w:rsidRPr="00794CE7" w:rsidRDefault="00600910" w:rsidP="00600910">
      <w:pPr>
        <w:ind w:firstLine="567"/>
        <w:jc w:val="both"/>
      </w:pPr>
      <w:r w:rsidRPr="00794CE7">
        <w:t xml:space="preserve">В соответствии со «схемой территориального планирования Приморского </w:t>
      </w:r>
      <w:proofErr w:type="gramStart"/>
      <w:r w:rsidRPr="00794CE7">
        <w:t>края»  в</w:t>
      </w:r>
      <w:proofErr w:type="gramEnd"/>
      <w:r w:rsidRPr="00794CE7">
        <w:t xml:space="preserve"> рассматриваемом районе намечено размещение объектов капитального строительства:</w:t>
      </w:r>
    </w:p>
    <w:p w:rsidR="00600910" w:rsidRPr="00794CE7" w:rsidRDefault="00600910" w:rsidP="00600910">
      <w:pPr>
        <w:ind w:firstLine="567"/>
        <w:jc w:val="both"/>
        <w:rPr>
          <w:i/>
        </w:rPr>
      </w:pPr>
      <w:r w:rsidRPr="00794CE7">
        <w:rPr>
          <w:i/>
        </w:rPr>
        <w:t>Региональные:</w:t>
      </w:r>
    </w:p>
    <w:p w:rsidR="00600910" w:rsidRPr="00794CE7" w:rsidRDefault="00600910" w:rsidP="00600910">
      <w:pPr>
        <w:ind w:firstLine="567"/>
        <w:jc w:val="both"/>
      </w:pPr>
      <w:r w:rsidRPr="00794CE7">
        <w:t>- региональная обходная автомобильная дорога «Осиновка – Рудная Пристань».</w:t>
      </w:r>
    </w:p>
    <w:p w:rsidR="00600910" w:rsidRPr="00794CE7" w:rsidRDefault="00600910" w:rsidP="00600910">
      <w:pPr>
        <w:ind w:firstLine="567"/>
        <w:jc w:val="both"/>
        <w:rPr>
          <w:i/>
        </w:rPr>
      </w:pPr>
      <w:r w:rsidRPr="00794CE7">
        <w:rPr>
          <w:i/>
        </w:rPr>
        <w:t>Муниципальные:</w:t>
      </w:r>
    </w:p>
    <w:p w:rsidR="00600910" w:rsidRPr="00794CE7" w:rsidRDefault="00600910" w:rsidP="00600910">
      <w:pPr>
        <w:ind w:firstLine="567"/>
        <w:jc w:val="both"/>
      </w:pPr>
      <w:r w:rsidRPr="00794CE7">
        <w:t>- Объекты культуры;</w:t>
      </w:r>
    </w:p>
    <w:p w:rsidR="00600910" w:rsidRPr="00794CE7" w:rsidRDefault="00600910" w:rsidP="00600910">
      <w:pPr>
        <w:ind w:firstLine="567"/>
        <w:jc w:val="both"/>
      </w:pPr>
      <w:r w:rsidRPr="00794CE7">
        <w:t>- Объекты лесного хозяйства;</w:t>
      </w:r>
    </w:p>
    <w:p w:rsidR="00600910" w:rsidRPr="00794CE7" w:rsidRDefault="00600910" w:rsidP="00600910">
      <w:pPr>
        <w:ind w:firstLine="567"/>
        <w:jc w:val="both"/>
      </w:pPr>
      <w:r w:rsidRPr="00794CE7">
        <w:t>- Объекты здравоохранения;</w:t>
      </w:r>
    </w:p>
    <w:p w:rsidR="00600910" w:rsidRPr="00794CE7" w:rsidRDefault="00600910" w:rsidP="00600910">
      <w:pPr>
        <w:ind w:firstLine="567"/>
        <w:jc w:val="both"/>
      </w:pPr>
      <w:r w:rsidRPr="00794CE7">
        <w:t>- Промышленные объекты;</w:t>
      </w:r>
    </w:p>
    <w:p w:rsidR="00600910" w:rsidRPr="00794CE7" w:rsidRDefault="00600910" w:rsidP="00600910">
      <w:pPr>
        <w:ind w:firstLine="567"/>
        <w:jc w:val="both"/>
      </w:pPr>
      <w:r w:rsidRPr="00794CE7">
        <w:t>- Ветеринарная станция.</w:t>
      </w:r>
    </w:p>
    <w:p w:rsidR="00600910" w:rsidRPr="00794CE7" w:rsidRDefault="00600910" w:rsidP="00600910">
      <w:pPr>
        <w:tabs>
          <w:tab w:val="left" w:pos="0"/>
        </w:tabs>
        <w:ind w:firstLine="567"/>
      </w:pPr>
    </w:p>
    <w:p w:rsidR="00600910" w:rsidRPr="00794CE7" w:rsidRDefault="00600910" w:rsidP="00600910">
      <w:pPr>
        <w:tabs>
          <w:tab w:val="left" w:pos="0"/>
        </w:tabs>
        <w:ind w:firstLine="567"/>
      </w:pPr>
    </w:p>
    <w:p w:rsidR="00600910" w:rsidRPr="00600910" w:rsidRDefault="00600910" w:rsidP="00600910">
      <w:pPr>
        <w:keepNext/>
        <w:spacing w:before="240" w:after="60"/>
        <w:outlineLvl w:val="0"/>
        <w:rPr>
          <w:b/>
          <w:bCs/>
          <w:kern w:val="32"/>
          <w:sz w:val="32"/>
          <w:szCs w:val="32"/>
        </w:rPr>
      </w:pPr>
      <w:bookmarkStart w:id="30" w:name="_Toc234308055"/>
      <w:bookmarkStart w:id="31" w:name="_Toc322528346"/>
      <w:r w:rsidRPr="00600910">
        <w:rPr>
          <w:b/>
          <w:bCs/>
          <w:kern w:val="32"/>
          <w:sz w:val="32"/>
          <w:szCs w:val="32"/>
        </w:rPr>
        <w:t>14 Решения инженерной инфраструктуры. Основные положения</w:t>
      </w:r>
      <w:bookmarkEnd w:id="30"/>
      <w:bookmarkEnd w:id="31"/>
    </w:p>
    <w:p w:rsidR="00600910" w:rsidRPr="00600910" w:rsidRDefault="00600910" w:rsidP="00600910">
      <w:pPr>
        <w:ind w:firstLine="567"/>
        <w:jc w:val="both"/>
        <w:rPr>
          <w:b/>
          <w:sz w:val="16"/>
          <w:szCs w:val="16"/>
        </w:rPr>
      </w:pPr>
    </w:p>
    <w:p w:rsidR="00600910" w:rsidRPr="00600910" w:rsidRDefault="00600910" w:rsidP="00600910">
      <w:pPr>
        <w:keepNext/>
        <w:ind w:firstLine="567"/>
        <w:outlineLvl w:val="1"/>
        <w:rPr>
          <w:b/>
          <w:bCs/>
          <w:color w:val="auto"/>
        </w:rPr>
      </w:pPr>
      <w:bookmarkStart w:id="32" w:name="_Toc322528347"/>
      <w:r w:rsidRPr="00600910">
        <w:rPr>
          <w:b/>
          <w:bCs/>
          <w:color w:val="auto"/>
        </w:rPr>
        <w:t>14.1 Теплоснабжение</w:t>
      </w:r>
      <w:bookmarkEnd w:id="32"/>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Существующее положение</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Теплоснабжение города в настоящее время производится от 10 котельных, которые обслуживаются филиалом «</w:t>
      </w:r>
      <w:proofErr w:type="spellStart"/>
      <w:r w:rsidRPr="00600910">
        <w:rPr>
          <w:rFonts w:eastAsia="SimSun"/>
          <w:color w:val="auto"/>
          <w:szCs w:val="22"/>
          <w:lang w:eastAsia="en-US"/>
        </w:rPr>
        <w:t>Арсеньевский</w:t>
      </w:r>
      <w:proofErr w:type="spellEnd"/>
      <w:r w:rsidRPr="00600910">
        <w:rPr>
          <w:rFonts w:eastAsia="SimSun"/>
          <w:color w:val="auto"/>
          <w:szCs w:val="22"/>
          <w:lang w:eastAsia="en-US"/>
        </w:rPr>
        <w:t>» КГУП «Примтеплоэнерго». Наиболее крупными из них являются:</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Котельный участок по ул. Смирнова, 5;</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Котельный участок по ул. Таежная, 5;</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Котельная 2-го участка по ул. Щербакова, 45;</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 xml:space="preserve">Котельная </w:t>
      </w:r>
      <w:proofErr w:type="gramStart"/>
      <w:r w:rsidRPr="00600910">
        <w:rPr>
          <w:rFonts w:eastAsia="SimSun"/>
          <w:color w:val="auto"/>
          <w:szCs w:val="22"/>
          <w:lang w:eastAsia="en-US"/>
        </w:rPr>
        <w:t>квартала  «</w:t>
      </w:r>
      <w:proofErr w:type="gramEnd"/>
      <w:r w:rsidRPr="00600910">
        <w:rPr>
          <w:rFonts w:eastAsia="SimSun"/>
          <w:color w:val="auto"/>
          <w:szCs w:val="22"/>
          <w:lang w:eastAsia="en-US"/>
        </w:rPr>
        <w:t>Интернат».</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 xml:space="preserve">Общее потребление тепла за </w:t>
      </w:r>
      <w:smartTag w:uri="urn:schemas-microsoft-com:office:smarttags" w:element="metricconverter">
        <w:smartTagPr>
          <w:attr w:name="ProductID" w:val="2005 г"/>
        </w:smartTagPr>
        <w:r w:rsidRPr="00600910">
          <w:rPr>
            <w:rFonts w:eastAsia="SimSun"/>
            <w:color w:val="auto"/>
            <w:szCs w:val="22"/>
            <w:lang w:eastAsia="en-US"/>
          </w:rPr>
          <w:t>2005 г</w:t>
        </w:r>
      </w:smartTag>
      <w:r w:rsidRPr="00600910">
        <w:rPr>
          <w:rFonts w:eastAsia="SimSun"/>
          <w:color w:val="auto"/>
          <w:szCs w:val="22"/>
          <w:lang w:eastAsia="en-US"/>
        </w:rPr>
        <w:t>. – 548,993 тыс. Гкал/год;</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в том числе:</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 отпуск тепла потребителям – 408,130 тыс. Гкал/год;</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 собственное потребление – 140,863 тыс. Гкал/год.</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Производительность централизованных источников теплоснабжения – 295,842 Гкал/час.</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 xml:space="preserve">Локальных источников теплоснабжения нет. Протяженность тепловых сетей в двухтрубном измерении – </w:t>
      </w:r>
      <w:smartTag w:uri="urn:schemas-microsoft-com:office:smarttags" w:element="metricconverter">
        <w:smartTagPr>
          <w:attr w:name="ProductID" w:val="64,3097 км"/>
        </w:smartTagPr>
        <w:r w:rsidRPr="00600910">
          <w:rPr>
            <w:rFonts w:eastAsia="SimSun"/>
            <w:color w:val="auto"/>
            <w:szCs w:val="22"/>
            <w:lang w:eastAsia="en-US"/>
          </w:rPr>
          <w:t>64,3097 км</w:t>
        </w:r>
      </w:smartTag>
      <w:r w:rsidRPr="00600910">
        <w:rPr>
          <w:rFonts w:eastAsia="SimSun"/>
          <w:color w:val="auto"/>
          <w:szCs w:val="22"/>
          <w:lang w:eastAsia="en-US"/>
        </w:rPr>
        <w:t xml:space="preserve">; в том числе: подземные в непроходных каналах – </w:t>
      </w:r>
      <w:smartTag w:uri="urn:schemas-microsoft-com:office:smarttags" w:element="metricconverter">
        <w:smartTagPr>
          <w:attr w:name="ProductID" w:val="56,5682 км"/>
        </w:smartTagPr>
        <w:r w:rsidRPr="00600910">
          <w:rPr>
            <w:rFonts w:eastAsia="SimSun"/>
            <w:color w:val="auto"/>
            <w:szCs w:val="22"/>
            <w:lang w:eastAsia="en-US"/>
          </w:rPr>
          <w:t>56,5682 км</w:t>
        </w:r>
      </w:smartTag>
      <w:r w:rsidRPr="00600910">
        <w:rPr>
          <w:rFonts w:eastAsia="SimSun"/>
          <w:color w:val="auto"/>
          <w:szCs w:val="22"/>
          <w:lang w:eastAsia="en-US"/>
        </w:rPr>
        <w:t xml:space="preserve">; надземные – </w:t>
      </w:r>
      <w:smartTag w:uri="urn:schemas-microsoft-com:office:smarttags" w:element="metricconverter">
        <w:smartTagPr>
          <w:attr w:name="ProductID" w:val="7,7415 км"/>
        </w:smartTagPr>
        <w:r w:rsidRPr="00600910">
          <w:rPr>
            <w:rFonts w:eastAsia="SimSun"/>
            <w:color w:val="auto"/>
            <w:szCs w:val="22"/>
            <w:lang w:eastAsia="en-US"/>
          </w:rPr>
          <w:t>7,7415 км</w:t>
        </w:r>
      </w:smartTag>
      <w:r w:rsidRPr="00600910">
        <w:rPr>
          <w:rFonts w:eastAsia="SimSun"/>
          <w:color w:val="auto"/>
          <w:szCs w:val="22"/>
          <w:lang w:eastAsia="en-US"/>
        </w:rPr>
        <w:t>.</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lastRenderedPageBreak/>
        <w:t>Состояние основных фондов теплоснабжения по данным, содержащимся в реестре муниципального недвижимого имущества на 01.01.2011 г. представлено в таблице 14.1.1.</w:t>
      </w:r>
    </w:p>
    <w:p w:rsidR="00600910" w:rsidRPr="00600910" w:rsidRDefault="00600910" w:rsidP="00600910">
      <w:pPr>
        <w:ind w:firstLine="567"/>
        <w:jc w:val="center"/>
        <w:rPr>
          <w:rFonts w:eastAsia="SimSun"/>
          <w:b/>
          <w:color w:val="auto"/>
          <w:szCs w:val="22"/>
          <w:lang w:eastAsia="en-US"/>
        </w:rPr>
      </w:pPr>
    </w:p>
    <w:p w:rsidR="00600910" w:rsidRPr="00600910" w:rsidRDefault="00600910" w:rsidP="00600910">
      <w:pPr>
        <w:ind w:firstLine="567"/>
        <w:jc w:val="center"/>
        <w:rPr>
          <w:rFonts w:eastAsia="SimSun"/>
          <w:b/>
          <w:color w:val="auto"/>
          <w:szCs w:val="22"/>
          <w:lang w:eastAsia="en-US"/>
        </w:rPr>
      </w:pPr>
      <w:r w:rsidRPr="00600910">
        <w:rPr>
          <w:rFonts w:eastAsia="SimSun"/>
          <w:b/>
          <w:color w:val="auto"/>
          <w:szCs w:val="22"/>
          <w:lang w:eastAsia="en-US"/>
        </w:rPr>
        <w:t>Состояние основных фондов теплоснабжения Арсеньевского городского округа на 01.01.2011г.</w:t>
      </w:r>
    </w:p>
    <w:p w:rsidR="00600910" w:rsidRPr="00600910" w:rsidRDefault="00600910" w:rsidP="00600910">
      <w:pPr>
        <w:ind w:firstLine="567"/>
        <w:jc w:val="both"/>
        <w:rPr>
          <w:rFonts w:eastAsia="SimSun"/>
          <w:color w:val="auto"/>
          <w:szCs w:val="22"/>
          <w:lang w:eastAsia="en-US"/>
        </w:rPr>
      </w:pPr>
      <w:r w:rsidRPr="00600910">
        <w:rPr>
          <w:rFonts w:eastAsia="SimSun"/>
          <w:color w:val="auto"/>
          <w:szCs w:val="22"/>
          <w:lang w:eastAsia="en-US"/>
        </w:rPr>
        <w:t>Таблица 14.1.1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1"/>
        <w:gridCol w:w="3511"/>
        <w:gridCol w:w="3511"/>
      </w:tblGrid>
      <w:tr w:rsidR="00600910" w:rsidRPr="00600910" w:rsidTr="007B4F09">
        <w:trPr>
          <w:trHeight w:val="611"/>
        </w:trPr>
        <w:tc>
          <w:tcPr>
            <w:tcW w:w="2441" w:type="dxa"/>
            <w:vAlign w:val="center"/>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Показатель</w:t>
            </w:r>
          </w:p>
        </w:tc>
        <w:tc>
          <w:tcPr>
            <w:tcW w:w="3511" w:type="dxa"/>
            <w:vAlign w:val="center"/>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Котельные</w:t>
            </w:r>
          </w:p>
        </w:tc>
        <w:tc>
          <w:tcPr>
            <w:tcW w:w="3511" w:type="dxa"/>
            <w:vAlign w:val="center"/>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Тепловые сети</w:t>
            </w:r>
          </w:p>
        </w:tc>
      </w:tr>
      <w:tr w:rsidR="00600910" w:rsidRPr="00600910" w:rsidTr="007B4F09">
        <w:tc>
          <w:tcPr>
            <w:tcW w:w="2441" w:type="dxa"/>
          </w:tcPr>
          <w:p w:rsidR="00600910" w:rsidRPr="00600910" w:rsidRDefault="00600910" w:rsidP="00600910">
            <w:pPr>
              <w:rPr>
                <w:rFonts w:eastAsia="SimSun"/>
                <w:color w:val="auto"/>
                <w:szCs w:val="22"/>
                <w:lang w:eastAsia="en-US"/>
              </w:rPr>
            </w:pPr>
            <w:r w:rsidRPr="00600910">
              <w:rPr>
                <w:rFonts w:eastAsia="SimSun"/>
                <w:color w:val="auto"/>
                <w:szCs w:val="22"/>
                <w:lang w:eastAsia="en-US"/>
              </w:rPr>
              <w:t>1. Износ, руб.</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127777701,91</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69206104,70</w:t>
            </w:r>
          </w:p>
        </w:tc>
      </w:tr>
      <w:tr w:rsidR="00600910" w:rsidRPr="00600910" w:rsidTr="007B4F09">
        <w:tc>
          <w:tcPr>
            <w:tcW w:w="2441" w:type="dxa"/>
          </w:tcPr>
          <w:p w:rsidR="00600910" w:rsidRPr="00600910" w:rsidRDefault="00600910" w:rsidP="00600910">
            <w:pPr>
              <w:rPr>
                <w:rFonts w:eastAsia="SimSun"/>
                <w:color w:val="auto"/>
                <w:szCs w:val="22"/>
                <w:lang w:eastAsia="en-US"/>
              </w:rPr>
            </w:pPr>
            <w:r w:rsidRPr="00600910">
              <w:rPr>
                <w:rFonts w:eastAsia="SimSun"/>
                <w:color w:val="auto"/>
                <w:szCs w:val="22"/>
                <w:lang w:eastAsia="en-US"/>
              </w:rPr>
              <w:t>2. Балансовая стоимость, руб.</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191809834,99</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72915332,23</w:t>
            </w:r>
          </w:p>
        </w:tc>
      </w:tr>
      <w:tr w:rsidR="00600910" w:rsidRPr="00600910" w:rsidTr="007B4F09">
        <w:tc>
          <w:tcPr>
            <w:tcW w:w="2441" w:type="dxa"/>
          </w:tcPr>
          <w:p w:rsidR="00600910" w:rsidRPr="00600910" w:rsidRDefault="00600910" w:rsidP="00600910">
            <w:pPr>
              <w:rPr>
                <w:rFonts w:eastAsia="SimSun"/>
                <w:color w:val="auto"/>
                <w:szCs w:val="22"/>
                <w:lang w:eastAsia="en-US"/>
              </w:rPr>
            </w:pPr>
            <w:r w:rsidRPr="00600910">
              <w:rPr>
                <w:rFonts w:eastAsia="SimSun"/>
                <w:color w:val="auto"/>
                <w:szCs w:val="22"/>
                <w:lang w:eastAsia="en-US"/>
              </w:rPr>
              <w:t>3. Расчет износа (п.1 × 100% / п.2)</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127777701,91 × 100% / 191809834,99</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69 206104,70 × 100% / 72915332,23</w:t>
            </w:r>
          </w:p>
        </w:tc>
      </w:tr>
      <w:tr w:rsidR="00600910" w:rsidRPr="00600910" w:rsidTr="007B4F09">
        <w:tc>
          <w:tcPr>
            <w:tcW w:w="2441" w:type="dxa"/>
          </w:tcPr>
          <w:p w:rsidR="00600910" w:rsidRPr="00600910" w:rsidRDefault="00600910" w:rsidP="00600910">
            <w:pPr>
              <w:rPr>
                <w:rFonts w:eastAsia="SimSun"/>
                <w:color w:val="auto"/>
                <w:szCs w:val="22"/>
                <w:lang w:eastAsia="en-US"/>
              </w:rPr>
            </w:pPr>
            <w:r w:rsidRPr="00600910">
              <w:rPr>
                <w:rFonts w:eastAsia="SimSun"/>
                <w:color w:val="auto"/>
                <w:szCs w:val="22"/>
                <w:lang w:eastAsia="en-US"/>
              </w:rPr>
              <w:t>4. Износ, %</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66,6</w:t>
            </w:r>
          </w:p>
        </w:tc>
        <w:tc>
          <w:tcPr>
            <w:tcW w:w="3511" w:type="dxa"/>
          </w:tcPr>
          <w:p w:rsidR="00600910" w:rsidRPr="00600910" w:rsidRDefault="00600910" w:rsidP="00600910">
            <w:pPr>
              <w:jc w:val="center"/>
              <w:rPr>
                <w:rFonts w:eastAsia="SimSun"/>
                <w:color w:val="auto"/>
                <w:szCs w:val="22"/>
                <w:lang w:eastAsia="en-US"/>
              </w:rPr>
            </w:pPr>
            <w:r w:rsidRPr="00600910">
              <w:rPr>
                <w:rFonts w:eastAsia="SimSun"/>
                <w:color w:val="auto"/>
                <w:szCs w:val="22"/>
                <w:lang w:eastAsia="en-US"/>
              </w:rPr>
              <w:t>94,9</w:t>
            </w:r>
          </w:p>
        </w:tc>
      </w:tr>
    </w:tbl>
    <w:p w:rsidR="00600910" w:rsidRPr="00600910" w:rsidRDefault="00600910" w:rsidP="00600910">
      <w:pPr>
        <w:ind w:firstLine="567"/>
        <w:jc w:val="both"/>
        <w:rPr>
          <w:rFonts w:eastAsia="Calibri"/>
          <w:color w:val="auto"/>
          <w:szCs w:val="22"/>
          <w:lang w:eastAsia="en-US"/>
        </w:rPr>
      </w:pPr>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Проектные решения</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Сводные данные о теплопотреблении жилищно-коммунального сектора и общественных зданий Арсеньевского городского округа  на 1-ю очередь и расчетный срок  определены  на основании заданных численности населения и общей площади жилых зданий.</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Расчетная потребность в тепле на отопление жилых зданий определена  на основании постановления  Правительства Росссийской Федерации от 23.05.06 № 306 с учетом рекомендаций СНиП 2.04.07-86 для расчетной температуры наружного воздуха на отопление минус 30</w:t>
      </w:r>
      <w:r w:rsidRPr="00600910">
        <w:rPr>
          <w:rFonts w:eastAsia="Calibri"/>
          <w:color w:val="auto"/>
          <w:szCs w:val="22"/>
          <w:vertAlign w:val="superscript"/>
          <w:lang w:eastAsia="en-US"/>
        </w:rPr>
        <w:t>0</w:t>
      </w:r>
      <w:r w:rsidRPr="00600910">
        <w:rPr>
          <w:rFonts w:eastAsia="Calibri"/>
          <w:color w:val="auto"/>
          <w:szCs w:val="22"/>
          <w:lang w:eastAsia="en-US"/>
        </w:rPr>
        <w:t>С.</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для существующих зданий:</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  малоэтажная  застройка –128 Вт/м</w:t>
      </w:r>
      <w:r w:rsidRPr="00600910">
        <w:rPr>
          <w:rFonts w:eastAsia="Calibri"/>
          <w:noProof/>
          <w:color w:val="auto"/>
          <w:vertAlign w:val="superscript"/>
          <w:lang w:eastAsia="en-US"/>
        </w:rPr>
        <w:t>2</w:t>
      </w:r>
      <w:r w:rsidRPr="00600910">
        <w:rPr>
          <w:rFonts w:eastAsia="Calibri"/>
          <w:noProof/>
          <w:color w:val="auto"/>
          <w:lang w:eastAsia="en-US"/>
        </w:rPr>
        <w:t>;</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 xml:space="preserve">-  многоэтажная застройка – 88 Вт/м²; </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 xml:space="preserve">для нового строительства: </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  малоэтажная  застройка –101 Вт/м</w:t>
      </w:r>
      <w:r w:rsidRPr="00600910">
        <w:rPr>
          <w:rFonts w:eastAsia="Calibri"/>
          <w:noProof/>
          <w:color w:val="auto"/>
          <w:vertAlign w:val="superscript"/>
          <w:lang w:eastAsia="en-US"/>
        </w:rPr>
        <w:t>2</w:t>
      </w:r>
      <w:r w:rsidRPr="00600910">
        <w:rPr>
          <w:rFonts w:eastAsia="Calibri"/>
          <w:noProof/>
          <w:color w:val="auto"/>
          <w:lang w:eastAsia="en-US"/>
        </w:rPr>
        <w:t xml:space="preserve"> (с учетом энергосбережения);</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 многоэтажная застройка –  87 Вт/м² (с учетом  энергосбережения).</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Максимальный часовой расход тепла на отопление общественных зданий зданий принят в размере 30 %  от расхода тепла на отопление жилых зданий.</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Максимальный часовой расход тепла на вентиляцию общественных зданий принят в размере 40% от расхода тепла на отопление общественных зданий.</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Укрупненный показатель среднечасового расхода тепла на горячее водоснабжение принят 320 Вт на 1 человека.</w:t>
      </w:r>
    </w:p>
    <w:p w:rsidR="00600910" w:rsidRPr="00600910" w:rsidRDefault="00600910" w:rsidP="00600910">
      <w:pPr>
        <w:ind w:firstLine="567"/>
        <w:jc w:val="both"/>
        <w:rPr>
          <w:rFonts w:eastAsia="Calibri"/>
          <w:noProof/>
          <w:color w:val="auto"/>
          <w:lang w:eastAsia="en-US"/>
        </w:rPr>
      </w:pPr>
      <w:r w:rsidRPr="00600910">
        <w:rPr>
          <w:rFonts w:eastAsia="Calibri"/>
          <w:noProof/>
          <w:color w:val="auto"/>
          <w:lang w:eastAsia="en-US"/>
        </w:rPr>
        <w:t xml:space="preserve">Тепловые нагрузки промышленных предприятий приняты в соответствии с данными предыдущего генерального плана и представлены в таблице 14.1.2. </w:t>
      </w:r>
    </w:p>
    <w:p w:rsidR="00600910" w:rsidRPr="00600910" w:rsidRDefault="00600910" w:rsidP="00600910">
      <w:pPr>
        <w:ind w:firstLine="567"/>
        <w:jc w:val="both"/>
        <w:rPr>
          <w:noProof/>
          <w:color w:val="auto"/>
        </w:rPr>
      </w:pPr>
    </w:p>
    <w:p w:rsidR="00600910" w:rsidRPr="00600910" w:rsidRDefault="00600910" w:rsidP="00600910">
      <w:pPr>
        <w:ind w:firstLine="567"/>
        <w:jc w:val="center"/>
        <w:rPr>
          <w:b/>
          <w:noProof/>
          <w:color w:val="auto"/>
        </w:rPr>
      </w:pPr>
      <w:r w:rsidRPr="00600910">
        <w:rPr>
          <w:b/>
          <w:noProof/>
          <w:color w:val="auto"/>
        </w:rPr>
        <w:t>Суммарные тепловые нагрузки</w:t>
      </w:r>
    </w:p>
    <w:p w:rsidR="00600910" w:rsidRPr="00600910" w:rsidRDefault="00600910" w:rsidP="00600910">
      <w:pPr>
        <w:ind w:firstLine="567"/>
        <w:rPr>
          <w:noProof/>
          <w:color w:val="auto"/>
        </w:rPr>
      </w:pPr>
      <w:r w:rsidRPr="00600910">
        <w:rPr>
          <w:noProof/>
          <w:color w:val="auto"/>
        </w:rPr>
        <w:t>Таблица 14.1.2</w:t>
      </w:r>
    </w:p>
    <w:tbl>
      <w:tblPr>
        <w:tblW w:w="963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09"/>
        <w:gridCol w:w="4995"/>
        <w:gridCol w:w="1667"/>
        <w:gridCol w:w="2268"/>
      </w:tblGrid>
      <w:tr w:rsidR="00600910" w:rsidRPr="00600910" w:rsidTr="007B4F09">
        <w:trPr>
          <w:trHeight w:val="159"/>
        </w:trPr>
        <w:tc>
          <w:tcPr>
            <w:tcW w:w="709" w:type="dxa"/>
            <w:vMerge w:val="restart"/>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r w:rsidRPr="00600910">
              <w:rPr>
                <w:noProof/>
                <w:color w:val="auto"/>
              </w:rPr>
              <w:t>№ п/п</w:t>
            </w:r>
          </w:p>
        </w:tc>
        <w:tc>
          <w:tcPr>
            <w:tcW w:w="4995" w:type="dxa"/>
            <w:vMerge w:val="restart"/>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r w:rsidRPr="00600910">
              <w:rPr>
                <w:noProof/>
                <w:color w:val="auto"/>
              </w:rPr>
              <w:t>Потребители</w:t>
            </w:r>
          </w:p>
        </w:tc>
        <w:tc>
          <w:tcPr>
            <w:tcW w:w="3935" w:type="dxa"/>
            <w:gridSpan w:val="2"/>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iCs/>
                <w:noProof/>
                <w:color w:val="auto"/>
              </w:rPr>
            </w:pPr>
            <w:r w:rsidRPr="00600910">
              <w:rPr>
                <w:iCs/>
                <w:noProof/>
                <w:color w:val="auto"/>
              </w:rPr>
              <w:t>Максимально-часовая тепловая нагрузка, Гкал/час.</w:t>
            </w:r>
          </w:p>
        </w:tc>
      </w:tr>
      <w:tr w:rsidR="00600910" w:rsidRPr="00600910" w:rsidTr="007B4F09">
        <w:trPr>
          <w:trHeight w:val="159"/>
        </w:trPr>
        <w:tc>
          <w:tcPr>
            <w:tcW w:w="709" w:type="dxa"/>
            <w:vMerge/>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p>
        </w:tc>
        <w:tc>
          <w:tcPr>
            <w:tcW w:w="4995" w:type="dxa"/>
            <w:vMerge/>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p>
        </w:tc>
        <w:tc>
          <w:tcPr>
            <w:tcW w:w="1667"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r w:rsidRPr="00600910">
              <w:rPr>
                <w:noProof/>
                <w:color w:val="auto"/>
              </w:rPr>
              <w:t>1-я очередь</w:t>
            </w:r>
          </w:p>
        </w:tc>
        <w:tc>
          <w:tcPr>
            <w:tcW w:w="2268"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iCs/>
                <w:noProof/>
                <w:color w:val="auto"/>
              </w:rPr>
            </w:pPr>
            <w:r w:rsidRPr="00600910">
              <w:rPr>
                <w:iCs/>
                <w:noProof/>
                <w:color w:val="auto"/>
              </w:rPr>
              <w:t>Расчетный срок</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sz w:val="24"/>
                <w:szCs w:val="24"/>
              </w:rPr>
            </w:pPr>
            <w:r w:rsidRPr="00600910">
              <w:rPr>
                <w:noProof/>
                <w:color w:val="auto"/>
                <w:sz w:val="24"/>
                <w:szCs w:val="24"/>
              </w:rPr>
              <w:t>1</w:t>
            </w: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sz w:val="24"/>
                <w:szCs w:val="24"/>
              </w:rPr>
            </w:pPr>
            <w:r w:rsidRPr="00600910">
              <w:rPr>
                <w:noProof/>
                <w:color w:val="auto"/>
                <w:sz w:val="24"/>
                <w:szCs w:val="24"/>
              </w:rPr>
              <w:t>2</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sz w:val="24"/>
                <w:szCs w:val="24"/>
              </w:rPr>
            </w:pPr>
            <w:r w:rsidRPr="00600910">
              <w:rPr>
                <w:noProof/>
                <w:color w:val="auto"/>
                <w:sz w:val="24"/>
                <w:szCs w:val="24"/>
              </w:rPr>
              <w:t>3</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sz w:val="24"/>
                <w:szCs w:val="24"/>
              </w:rPr>
            </w:pPr>
            <w:r w:rsidRPr="00600910">
              <w:rPr>
                <w:iCs/>
                <w:noProof/>
                <w:color w:val="auto"/>
                <w:sz w:val="24"/>
                <w:szCs w:val="24"/>
              </w:rPr>
              <w:t>4</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r w:rsidRPr="00600910">
              <w:rPr>
                <w:noProof/>
                <w:color w:val="auto"/>
              </w:rPr>
              <w:t>1</w:t>
            </w: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noProof/>
                <w:color w:val="auto"/>
              </w:rPr>
            </w:pPr>
            <w:r w:rsidRPr="00600910">
              <w:rPr>
                <w:noProof/>
                <w:color w:val="auto"/>
              </w:rPr>
              <w:t xml:space="preserve">Промышленность </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rPr>
            </w:pPr>
            <w:r w:rsidRPr="00600910">
              <w:rPr>
                <w:noProof/>
                <w:color w:val="auto"/>
              </w:rPr>
              <w:t>300</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rPr>
            </w:pPr>
            <w:r w:rsidRPr="00600910">
              <w:rPr>
                <w:iCs/>
                <w:noProof/>
                <w:color w:val="auto"/>
              </w:rPr>
              <w:t>350</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r w:rsidRPr="00600910">
              <w:rPr>
                <w:noProof/>
                <w:color w:val="auto"/>
              </w:rPr>
              <w:t>2</w:t>
            </w: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noProof/>
                <w:color w:val="auto"/>
              </w:rPr>
            </w:pPr>
            <w:r w:rsidRPr="00600910">
              <w:rPr>
                <w:noProof/>
                <w:color w:val="auto"/>
              </w:rPr>
              <w:t>Жилищно-коммунальный сектор</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rPr>
            </w:pPr>
            <w:r w:rsidRPr="00600910">
              <w:rPr>
                <w:noProof/>
                <w:color w:val="auto"/>
              </w:rPr>
              <w:t>171</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rPr>
            </w:pPr>
            <w:r w:rsidRPr="00600910">
              <w:rPr>
                <w:iCs/>
                <w:noProof/>
                <w:color w:val="auto"/>
              </w:rPr>
              <w:t>204</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noProof/>
                <w:color w:val="auto"/>
              </w:rPr>
            </w:pPr>
            <w:r w:rsidRPr="00600910">
              <w:rPr>
                <w:noProof/>
                <w:color w:val="auto"/>
              </w:rPr>
              <w:t>-отопление жилых зданий</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rPr>
            </w:pPr>
            <w:r w:rsidRPr="00600910">
              <w:rPr>
                <w:noProof/>
                <w:color w:val="auto"/>
              </w:rPr>
              <w:t>109</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rPr>
            </w:pPr>
            <w:r w:rsidRPr="00600910">
              <w:rPr>
                <w:iCs/>
                <w:noProof/>
                <w:color w:val="auto"/>
              </w:rPr>
              <w:t>130</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noProof/>
                <w:color w:val="auto"/>
              </w:rPr>
            </w:pPr>
            <w:r w:rsidRPr="00600910">
              <w:rPr>
                <w:noProof/>
                <w:color w:val="auto"/>
              </w:rPr>
              <w:t>-отопление общественных зданий</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rPr>
            </w:pPr>
            <w:r w:rsidRPr="00600910">
              <w:rPr>
                <w:noProof/>
                <w:color w:val="auto"/>
              </w:rPr>
              <w:t>33</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rPr>
            </w:pPr>
            <w:r w:rsidRPr="00600910">
              <w:rPr>
                <w:iCs/>
                <w:noProof/>
                <w:color w:val="auto"/>
              </w:rPr>
              <w:t>39</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noProof/>
                <w:color w:val="auto"/>
              </w:rPr>
            </w:pPr>
            <w:r w:rsidRPr="00600910">
              <w:rPr>
                <w:noProof/>
                <w:color w:val="auto"/>
              </w:rPr>
              <w:t>-вентиляция общественных зданий</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rPr>
            </w:pPr>
            <w:r w:rsidRPr="00600910">
              <w:rPr>
                <w:noProof/>
                <w:color w:val="auto"/>
              </w:rPr>
              <w:t>13</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rPr>
            </w:pPr>
            <w:r w:rsidRPr="00600910">
              <w:rPr>
                <w:iCs/>
                <w:noProof/>
                <w:color w:val="auto"/>
              </w:rPr>
              <w:t>16</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noProof/>
                <w:color w:val="auto"/>
              </w:rPr>
            </w:pPr>
            <w:r w:rsidRPr="00600910">
              <w:rPr>
                <w:noProof/>
                <w:color w:val="auto"/>
              </w:rPr>
              <w:t>-горячее водоснаебжение</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rPr>
            </w:pPr>
            <w:r w:rsidRPr="00600910">
              <w:rPr>
                <w:noProof/>
                <w:color w:val="auto"/>
              </w:rPr>
              <w:t>16</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rPr>
            </w:pPr>
            <w:r w:rsidRPr="00600910">
              <w:rPr>
                <w:iCs/>
                <w:noProof/>
                <w:color w:val="auto"/>
              </w:rPr>
              <w:t>19</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vAlign w:val="center"/>
          </w:tcPr>
          <w:p w:rsidR="00600910" w:rsidRPr="00600910" w:rsidRDefault="00600910" w:rsidP="00600910">
            <w:pPr>
              <w:ind w:firstLine="34"/>
              <w:jc w:val="center"/>
              <w:rPr>
                <w:noProof/>
                <w:color w:val="auto"/>
              </w:rPr>
            </w:pPr>
            <w:r w:rsidRPr="00600910">
              <w:rPr>
                <w:noProof/>
                <w:color w:val="auto"/>
              </w:rPr>
              <w:t>3</w:t>
            </w: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noProof/>
                <w:color w:val="auto"/>
              </w:rPr>
            </w:pPr>
            <w:r w:rsidRPr="00600910">
              <w:rPr>
                <w:noProof/>
                <w:color w:val="auto"/>
              </w:rPr>
              <w:t>Прочие потребители и потери в сетях (до 10%)</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noProof/>
                <w:color w:val="auto"/>
              </w:rPr>
            </w:pPr>
            <w:r w:rsidRPr="00600910">
              <w:rPr>
                <w:noProof/>
                <w:color w:val="auto"/>
              </w:rPr>
              <w:t>47</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Cs/>
                <w:noProof/>
                <w:color w:val="auto"/>
              </w:rPr>
            </w:pPr>
            <w:r w:rsidRPr="00600910">
              <w:rPr>
                <w:iCs/>
                <w:noProof/>
                <w:color w:val="auto"/>
              </w:rPr>
              <w:t>55</w:t>
            </w:r>
          </w:p>
        </w:tc>
      </w:tr>
      <w:tr w:rsidR="00600910" w:rsidRPr="00600910" w:rsidTr="007B4F09">
        <w:tc>
          <w:tcPr>
            <w:tcW w:w="709"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i/>
                <w:iCs/>
                <w:noProof/>
                <w:color w:val="auto"/>
              </w:rPr>
            </w:pPr>
          </w:p>
        </w:tc>
        <w:tc>
          <w:tcPr>
            <w:tcW w:w="4995"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both"/>
              <w:rPr>
                <w:i/>
                <w:iCs/>
                <w:noProof/>
                <w:color w:val="auto"/>
              </w:rPr>
            </w:pPr>
            <w:r w:rsidRPr="00600910">
              <w:rPr>
                <w:i/>
                <w:iCs/>
                <w:noProof/>
                <w:color w:val="auto"/>
              </w:rPr>
              <w:t>Итого</w:t>
            </w:r>
          </w:p>
        </w:tc>
        <w:tc>
          <w:tcPr>
            <w:tcW w:w="1667"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
                <w:iCs/>
                <w:noProof/>
                <w:color w:val="auto"/>
              </w:rPr>
            </w:pPr>
            <w:r w:rsidRPr="00600910">
              <w:rPr>
                <w:i/>
                <w:iCs/>
                <w:noProof/>
                <w:color w:val="auto"/>
              </w:rPr>
              <w:t>518</w:t>
            </w:r>
          </w:p>
        </w:tc>
        <w:tc>
          <w:tcPr>
            <w:tcW w:w="2268" w:type="dxa"/>
            <w:tcBorders>
              <w:top w:val="single" w:sz="6" w:space="0" w:color="000000"/>
              <w:left w:val="single" w:sz="6" w:space="0" w:color="000000"/>
              <w:bottom w:val="single" w:sz="6" w:space="0" w:color="000000"/>
              <w:right w:val="single" w:sz="6" w:space="0" w:color="000000"/>
            </w:tcBorders>
          </w:tcPr>
          <w:p w:rsidR="00600910" w:rsidRPr="00600910" w:rsidRDefault="00600910" w:rsidP="00600910">
            <w:pPr>
              <w:ind w:firstLine="34"/>
              <w:jc w:val="center"/>
              <w:rPr>
                <w:i/>
                <w:iCs/>
                <w:noProof/>
                <w:color w:val="auto"/>
              </w:rPr>
            </w:pPr>
            <w:r w:rsidRPr="00600910">
              <w:rPr>
                <w:i/>
                <w:iCs/>
                <w:noProof/>
                <w:color w:val="auto"/>
              </w:rPr>
              <w:t>609</w:t>
            </w:r>
          </w:p>
        </w:tc>
      </w:tr>
    </w:tbl>
    <w:p w:rsidR="00600910" w:rsidRPr="00600910" w:rsidRDefault="00600910" w:rsidP="00600910">
      <w:pPr>
        <w:ind w:firstLine="567"/>
        <w:jc w:val="both"/>
        <w:rPr>
          <w:noProof/>
          <w:color w:val="auto"/>
        </w:rPr>
      </w:pP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Централизованное теплоснабжение города на проектируемые сроки строительства намечается на базе шести основных источников тепла: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котельный участок по ул. Смирнова, 5 (с увеличением мощности);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w:t>
      </w:r>
      <w:proofErr w:type="gramStart"/>
      <w:r w:rsidRPr="00600910">
        <w:rPr>
          <w:rFonts w:eastAsia="Calibri"/>
          <w:color w:val="auto"/>
          <w:szCs w:val="22"/>
          <w:lang w:eastAsia="en-US"/>
        </w:rPr>
        <w:t>котельный  участок</w:t>
      </w:r>
      <w:proofErr w:type="gramEnd"/>
      <w:r w:rsidRPr="00600910">
        <w:rPr>
          <w:rFonts w:eastAsia="Calibri"/>
          <w:color w:val="auto"/>
          <w:szCs w:val="22"/>
          <w:lang w:eastAsia="en-US"/>
        </w:rPr>
        <w:t xml:space="preserve">  по ул. Таежная, 5;</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котельная квартала «Интернат» (существующая);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котельная «Дачная» (существующая);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котельная </w:t>
      </w:r>
      <w:proofErr w:type="spellStart"/>
      <w:r w:rsidRPr="00600910">
        <w:rPr>
          <w:rFonts w:eastAsia="Calibri"/>
          <w:color w:val="auto"/>
          <w:szCs w:val="22"/>
          <w:lang w:eastAsia="en-US"/>
        </w:rPr>
        <w:t>Кирзавода</w:t>
      </w:r>
      <w:proofErr w:type="spellEnd"/>
      <w:r w:rsidRPr="00600910">
        <w:rPr>
          <w:rFonts w:eastAsia="Calibri"/>
          <w:color w:val="auto"/>
          <w:szCs w:val="22"/>
          <w:lang w:eastAsia="en-US"/>
        </w:rPr>
        <w:t xml:space="preserve"> (новое строительство);</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котельной «Железнодорожная» (новое строительство).</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Котельная 2-го участка по ул. Щербакова, 45, ввиду несоблюдения параметров санитарно-защитной зоны подлежит выносу.</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По мере развития тепловых сетей от централизованных источников тепла предусматривается постепенный ввод их эксплуатации мелких неэкономичных отопительных</w:t>
      </w:r>
      <w:r w:rsidRPr="00600910">
        <w:rPr>
          <w:rFonts w:eastAsia="Calibri"/>
          <w:b/>
          <w:i/>
          <w:color w:val="auto"/>
          <w:szCs w:val="22"/>
          <w:lang w:eastAsia="en-US"/>
        </w:rPr>
        <w:t xml:space="preserve"> </w:t>
      </w:r>
      <w:r w:rsidRPr="00600910">
        <w:rPr>
          <w:rFonts w:eastAsia="Calibri"/>
          <w:color w:val="auto"/>
          <w:szCs w:val="22"/>
          <w:lang w:eastAsia="en-US"/>
        </w:rPr>
        <w:t>и производственных котельных.</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Топливом для всех котельных принимается бурый уголь и мазут с дальнейшим переводом на технологию </w:t>
      </w:r>
      <w:proofErr w:type="spellStart"/>
      <w:r w:rsidRPr="00600910">
        <w:rPr>
          <w:rFonts w:eastAsia="Calibri"/>
          <w:color w:val="auto"/>
          <w:szCs w:val="22"/>
          <w:lang w:eastAsia="en-US"/>
        </w:rPr>
        <w:t>дожига</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Системе теплоснабжения г. Арсеньева необходимы капитальный ремонт и модернизация оборудования.</w:t>
      </w:r>
    </w:p>
    <w:p w:rsidR="00600910" w:rsidRPr="00600910" w:rsidRDefault="00600910" w:rsidP="00600910">
      <w:pPr>
        <w:tabs>
          <w:tab w:val="left" w:pos="284"/>
        </w:tabs>
        <w:ind w:firstLine="567"/>
        <w:jc w:val="both"/>
        <w:rPr>
          <w:b/>
        </w:rPr>
      </w:pPr>
    </w:p>
    <w:p w:rsidR="00600910" w:rsidRPr="00600910" w:rsidRDefault="00600910" w:rsidP="00600910">
      <w:pPr>
        <w:keepNext/>
        <w:ind w:firstLine="567"/>
        <w:outlineLvl w:val="1"/>
        <w:rPr>
          <w:b/>
          <w:bCs/>
          <w:color w:val="auto"/>
        </w:rPr>
      </w:pPr>
      <w:bookmarkStart w:id="33" w:name="_Toc322528348"/>
      <w:r w:rsidRPr="00600910">
        <w:rPr>
          <w:b/>
          <w:bCs/>
          <w:color w:val="auto"/>
        </w:rPr>
        <w:t>14.2 Электроснабжение</w:t>
      </w:r>
      <w:bookmarkEnd w:id="33"/>
    </w:p>
    <w:p w:rsidR="00600910" w:rsidRPr="00600910" w:rsidRDefault="00600910" w:rsidP="00600910">
      <w:pPr>
        <w:tabs>
          <w:tab w:val="left" w:pos="284"/>
        </w:tabs>
        <w:ind w:firstLine="567"/>
        <w:jc w:val="both"/>
        <w:rPr>
          <w:i/>
        </w:rPr>
      </w:pPr>
      <w:r w:rsidRPr="00600910">
        <w:rPr>
          <w:i/>
        </w:rPr>
        <w:t>Существующее положение</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Основная деятельность по электроснабжению потребителей Арсеньевского городского округа электроэнергией организуется совместной работой Приморскими северными электрическими сетями ОАО «ДРСК», ОАО «</w:t>
      </w:r>
      <w:proofErr w:type="spellStart"/>
      <w:r w:rsidRPr="00600910">
        <w:rPr>
          <w:rFonts w:eastAsia="Calibri"/>
          <w:color w:val="auto"/>
          <w:szCs w:val="22"/>
          <w:lang w:eastAsia="en-US"/>
        </w:rPr>
        <w:t>Арсеньевэлектросервис</w:t>
      </w:r>
      <w:proofErr w:type="spellEnd"/>
      <w:r w:rsidRPr="00600910">
        <w:rPr>
          <w:rFonts w:eastAsia="Calibri"/>
          <w:color w:val="auto"/>
          <w:szCs w:val="22"/>
          <w:lang w:eastAsia="en-US"/>
        </w:rPr>
        <w:t xml:space="preserve">», энергетическими службами ААК «Прогресс» и ОАО «Аскольд». В соответствии со схемой развития </w:t>
      </w:r>
      <w:proofErr w:type="gramStart"/>
      <w:r w:rsidRPr="00600910">
        <w:rPr>
          <w:rFonts w:eastAsia="Calibri"/>
          <w:color w:val="auto"/>
          <w:szCs w:val="22"/>
          <w:lang w:eastAsia="en-US"/>
        </w:rPr>
        <w:t>Дальневосточной  энергосистемы</w:t>
      </w:r>
      <w:proofErr w:type="gramEnd"/>
      <w:r w:rsidRPr="00600910">
        <w:rPr>
          <w:rFonts w:eastAsia="Calibri"/>
          <w:color w:val="auto"/>
          <w:szCs w:val="22"/>
          <w:lang w:eastAsia="en-US"/>
        </w:rPr>
        <w:t xml:space="preserve"> опорным пунктом электроснабжения города является  районная подстанция 220/110/35 </w:t>
      </w:r>
      <w:proofErr w:type="spellStart"/>
      <w:r w:rsidRPr="00600910">
        <w:rPr>
          <w:rFonts w:eastAsia="Calibri"/>
          <w:color w:val="auto"/>
          <w:szCs w:val="22"/>
          <w:lang w:eastAsia="en-US"/>
        </w:rPr>
        <w:t>кВ</w:t>
      </w:r>
      <w:proofErr w:type="spellEnd"/>
      <w:r w:rsidRPr="00600910">
        <w:rPr>
          <w:rFonts w:eastAsia="Calibri"/>
          <w:color w:val="auto"/>
          <w:szCs w:val="22"/>
          <w:lang w:eastAsia="en-US"/>
        </w:rPr>
        <w:t xml:space="preserve"> «Арсеньев-2». </w:t>
      </w:r>
      <w:proofErr w:type="gramStart"/>
      <w:r w:rsidRPr="00600910">
        <w:rPr>
          <w:rFonts w:eastAsia="Calibri"/>
          <w:color w:val="auto"/>
          <w:szCs w:val="22"/>
          <w:lang w:eastAsia="en-US"/>
        </w:rPr>
        <w:t>На  подстанции</w:t>
      </w:r>
      <w:proofErr w:type="gramEnd"/>
      <w:r w:rsidRPr="00600910">
        <w:rPr>
          <w:rFonts w:eastAsia="Calibri"/>
          <w:color w:val="auto"/>
          <w:szCs w:val="22"/>
          <w:lang w:eastAsia="en-US"/>
        </w:rPr>
        <w:t xml:space="preserve"> «Арсеньев-2» установлены два трансформатора  мощностью по 125 МВА. Электроснабжение Арсеньевского округа осуществляется от следующих питающих центров:</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ПС 110/35/6кВ «Арсеньев-1» (Т1×31,5 + Т2×40 МВА);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ПС 35/10кВ «Андреевка» (2×1,6 МВА);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ПС 35/6кВ «Лесная» (Т1×1 + Т2×2,5 МВА);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ПС 35/6кВ «Город» (Т1×16 + Т2×6,3 МВА).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На 01.09.07 закрыт центр питания ПС «Город» 35/6кВ, перегруз трансформатора 6,3 </w:t>
      </w:r>
      <w:proofErr w:type="gramStart"/>
      <w:r w:rsidRPr="00600910">
        <w:rPr>
          <w:rFonts w:eastAsia="Calibri"/>
          <w:color w:val="auto"/>
          <w:szCs w:val="22"/>
          <w:lang w:eastAsia="en-US"/>
        </w:rPr>
        <w:t>МВА  составляет</w:t>
      </w:r>
      <w:proofErr w:type="gramEnd"/>
      <w:r w:rsidRPr="00600910">
        <w:rPr>
          <w:rFonts w:eastAsia="Calibri"/>
          <w:color w:val="auto"/>
          <w:szCs w:val="22"/>
          <w:lang w:eastAsia="en-US"/>
        </w:rPr>
        <w:t xml:space="preserve"> 152%, Требуется замена трансформатора 6,3 МВА  на 16МВА. Потери напряжения в нормальном режиме по фидерам ПС «Город» в пределах нормы, кроме Ф-3, где потери составляют 12.3 %. По фидерам ПС «Арсеньев» потери составляют: по фидеру 27 – 11%, по фидеру 1 –12.8%.</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Существующая схема электроснабжения не обеспечивает необходимой надежности снабжения </w:t>
      </w:r>
      <w:proofErr w:type="gramStart"/>
      <w:r w:rsidRPr="00600910">
        <w:rPr>
          <w:rFonts w:eastAsia="Calibri"/>
          <w:color w:val="auto"/>
          <w:szCs w:val="22"/>
          <w:lang w:eastAsia="en-US"/>
        </w:rPr>
        <w:t>электроэнергией  городских</w:t>
      </w:r>
      <w:proofErr w:type="gramEnd"/>
      <w:r w:rsidRPr="00600910">
        <w:rPr>
          <w:rFonts w:eastAsia="Calibri"/>
          <w:color w:val="auto"/>
          <w:szCs w:val="22"/>
          <w:lang w:eastAsia="en-US"/>
        </w:rPr>
        <w:t xml:space="preserve"> потребителей, не дает </w:t>
      </w:r>
      <w:r w:rsidRPr="00600910">
        <w:rPr>
          <w:rFonts w:eastAsia="Calibri"/>
          <w:color w:val="auto"/>
          <w:szCs w:val="22"/>
          <w:lang w:eastAsia="en-US"/>
        </w:rPr>
        <w:lastRenderedPageBreak/>
        <w:t xml:space="preserve">необходимого резервирования для различных категорий потребителей по степени их ответственности.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Потребление </w:t>
      </w:r>
      <w:proofErr w:type="gramStart"/>
      <w:r w:rsidRPr="00600910">
        <w:rPr>
          <w:rFonts w:eastAsia="Calibri"/>
          <w:color w:val="auto"/>
          <w:szCs w:val="22"/>
          <w:lang w:eastAsia="en-US"/>
        </w:rPr>
        <w:t>электроэнергии  за</w:t>
      </w:r>
      <w:proofErr w:type="gramEnd"/>
      <w:r w:rsidRPr="00600910">
        <w:rPr>
          <w:rFonts w:eastAsia="Calibri"/>
          <w:color w:val="auto"/>
          <w:szCs w:val="22"/>
          <w:lang w:eastAsia="en-US"/>
        </w:rPr>
        <w:t xml:space="preserve"> 2008 год составило 167.7 млн. кВт/час, из них на коммунально-бытовые нужды 129.7 млн. кВт /час.</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Источники покрытия электрических нагрузок – всего 252 трансформатора с установленной мощностью 107,606 </w:t>
      </w:r>
      <w:proofErr w:type="spellStart"/>
      <w:r w:rsidRPr="00600910">
        <w:rPr>
          <w:rFonts w:eastAsia="Calibri"/>
          <w:color w:val="auto"/>
          <w:szCs w:val="22"/>
          <w:lang w:eastAsia="en-US"/>
        </w:rPr>
        <w:t>мВА</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Протяженность сетей: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ОАО «Электросеть». Протяженность КЛ-6кВ – </w:t>
      </w:r>
      <w:smartTag w:uri="urn:schemas-microsoft-com:office:smarttags" w:element="metricconverter">
        <w:smartTagPr>
          <w:attr w:name="ProductID" w:val="105 км"/>
        </w:smartTagPr>
        <w:r w:rsidRPr="00600910">
          <w:rPr>
            <w:rFonts w:eastAsia="Calibri"/>
            <w:color w:val="auto"/>
            <w:szCs w:val="22"/>
            <w:lang w:eastAsia="en-US"/>
          </w:rPr>
          <w:t>105 км</w:t>
        </w:r>
      </w:smartTag>
      <w:r w:rsidRPr="00600910">
        <w:rPr>
          <w:rFonts w:eastAsia="Calibri"/>
          <w:color w:val="auto"/>
          <w:szCs w:val="22"/>
          <w:lang w:eastAsia="en-US"/>
        </w:rPr>
        <w:t xml:space="preserve">, КЛ-0,4 </w:t>
      </w:r>
      <w:proofErr w:type="spellStart"/>
      <w:r w:rsidRPr="00600910">
        <w:rPr>
          <w:rFonts w:eastAsia="Calibri"/>
          <w:color w:val="auto"/>
          <w:szCs w:val="22"/>
          <w:lang w:eastAsia="en-US"/>
        </w:rPr>
        <w:t>кВ</w:t>
      </w:r>
      <w:proofErr w:type="spellEnd"/>
      <w:r w:rsidRPr="00600910">
        <w:rPr>
          <w:rFonts w:eastAsia="Calibri"/>
          <w:color w:val="auto"/>
          <w:szCs w:val="22"/>
          <w:lang w:eastAsia="en-US"/>
        </w:rPr>
        <w:t xml:space="preserve"> – </w:t>
      </w:r>
      <w:smartTag w:uri="urn:schemas-microsoft-com:office:smarttags" w:element="metricconverter">
        <w:smartTagPr>
          <w:attr w:name="ProductID" w:val="110 км"/>
        </w:smartTagPr>
        <w:r w:rsidRPr="00600910">
          <w:rPr>
            <w:rFonts w:eastAsia="Calibri"/>
            <w:color w:val="auto"/>
            <w:szCs w:val="22"/>
            <w:lang w:eastAsia="en-US"/>
          </w:rPr>
          <w:t>110 км</w:t>
        </w:r>
      </w:smartTag>
      <w:r w:rsidRPr="00600910">
        <w:rPr>
          <w:rFonts w:eastAsia="Calibri"/>
          <w:color w:val="auto"/>
          <w:szCs w:val="22"/>
          <w:lang w:eastAsia="en-US"/>
        </w:rPr>
        <w:t xml:space="preserve">, ВЛ-6кВ – </w:t>
      </w:r>
      <w:smartTag w:uri="urn:schemas-microsoft-com:office:smarttags" w:element="metricconverter">
        <w:smartTagPr>
          <w:attr w:name="ProductID" w:val="87 км"/>
        </w:smartTagPr>
        <w:r w:rsidRPr="00600910">
          <w:rPr>
            <w:rFonts w:eastAsia="Calibri"/>
            <w:color w:val="auto"/>
            <w:szCs w:val="22"/>
            <w:lang w:eastAsia="en-US"/>
          </w:rPr>
          <w:t>87 км</w:t>
        </w:r>
      </w:smartTag>
      <w:r w:rsidRPr="00600910">
        <w:rPr>
          <w:rFonts w:eastAsia="Calibri"/>
          <w:color w:val="auto"/>
          <w:szCs w:val="22"/>
          <w:lang w:eastAsia="en-US"/>
        </w:rPr>
        <w:t xml:space="preserve">, ВЛ-0,4кВ – </w:t>
      </w:r>
      <w:smartTag w:uri="urn:schemas-microsoft-com:office:smarttags" w:element="metricconverter">
        <w:smartTagPr>
          <w:attr w:name="ProductID" w:val="489 км"/>
        </w:smartTagPr>
        <w:r w:rsidRPr="00600910">
          <w:rPr>
            <w:rFonts w:eastAsia="Calibri"/>
            <w:color w:val="auto"/>
            <w:szCs w:val="22"/>
            <w:lang w:eastAsia="en-US"/>
          </w:rPr>
          <w:t>489 км</w:t>
        </w:r>
      </w:smartTag>
      <w:r w:rsidRPr="00600910">
        <w:rPr>
          <w:rFonts w:eastAsia="Calibri"/>
          <w:color w:val="auto"/>
          <w:szCs w:val="22"/>
          <w:lang w:eastAsia="en-US"/>
        </w:rPr>
        <w:t xml:space="preserve">;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ОАО «Аскольд». Протяженность КЛ-6кВ – </w:t>
      </w:r>
      <w:smartTag w:uri="urn:schemas-microsoft-com:office:smarttags" w:element="metricconverter">
        <w:smartTagPr>
          <w:attr w:name="ProductID" w:val="22,12 км"/>
        </w:smartTagPr>
        <w:r w:rsidRPr="00600910">
          <w:rPr>
            <w:rFonts w:eastAsia="Calibri"/>
            <w:color w:val="auto"/>
            <w:szCs w:val="22"/>
            <w:lang w:eastAsia="en-US"/>
          </w:rPr>
          <w:t>22,12 км</w:t>
        </w:r>
      </w:smartTag>
      <w:r w:rsidRPr="00600910">
        <w:rPr>
          <w:rFonts w:eastAsia="Calibri"/>
          <w:color w:val="auto"/>
          <w:szCs w:val="22"/>
          <w:lang w:eastAsia="en-US"/>
        </w:rPr>
        <w:t>.</w:t>
      </w:r>
    </w:p>
    <w:p w:rsidR="00600910" w:rsidRPr="00600910" w:rsidRDefault="00600910" w:rsidP="00600910">
      <w:pPr>
        <w:ind w:firstLine="567"/>
        <w:jc w:val="both"/>
      </w:pPr>
    </w:p>
    <w:p w:rsidR="00600910" w:rsidRPr="00600910" w:rsidRDefault="00600910" w:rsidP="00600910">
      <w:pPr>
        <w:tabs>
          <w:tab w:val="left" w:pos="284"/>
        </w:tabs>
        <w:ind w:firstLine="567"/>
        <w:jc w:val="both"/>
        <w:rPr>
          <w:i/>
        </w:rPr>
      </w:pPr>
      <w:r w:rsidRPr="00600910">
        <w:rPr>
          <w:i/>
        </w:rPr>
        <w:t>Проектные решения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 настоящее время наиболее энергоёмкой в городе является группа потребителей, относящихся к коммунально-бытовым и сфере услуг. На перспективу ожидается увеличение электропотребления и максимума нагрузки этой группы потребителей, </w:t>
      </w:r>
      <w:proofErr w:type="gramStart"/>
      <w:r w:rsidRPr="00600910">
        <w:rPr>
          <w:rFonts w:eastAsia="Calibri"/>
          <w:color w:val="auto"/>
          <w:szCs w:val="22"/>
          <w:lang w:eastAsia="en-US"/>
        </w:rPr>
        <w:t>связанное  с</w:t>
      </w:r>
      <w:proofErr w:type="gramEnd"/>
      <w:r w:rsidRPr="00600910">
        <w:rPr>
          <w:rFonts w:eastAsia="Calibri"/>
          <w:color w:val="auto"/>
          <w:szCs w:val="22"/>
          <w:lang w:eastAsia="en-US"/>
        </w:rPr>
        <w:t xml:space="preserve"> намечаемым Генпланом города ростом численности населения и использования в жилом фонде бытовых кондиционеров, </w:t>
      </w:r>
      <w:proofErr w:type="spellStart"/>
      <w:r w:rsidRPr="00600910">
        <w:rPr>
          <w:rFonts w:eastAsia="Calibri"/>
          <w:color w:val="auto"/>
          <w:szCs w:val="22"/>
          <w:lang w:eastAsia="en-US"/>
        </w:rPr>
        <w:t>электроотопления</w:t>
      </w:r>
      <w:proofErr w:type="spellEnd"/>
      <w:r w:rsidRPr="00600910">
        <w:rPr>
          <w:rFonts w:eastAsia="Calibri"/>
          <w:color w:val="auto"/>
          <w:szCs w:val="22"/>
          <w:lang w:eastAsia="en-US"/>
        </w:rPr>
        <w:t xml:space="preserve">, </w:t>
      </w:r>
      <w:proofErr w:type="spellStart"/>
      <w:r w:rsidRPr="00600910">
        <w:rPr>
          <w:rFonts w:eastAsia="Calibri"/>
          <w:color w:val="auto"/>
          <w:szCs w:val="22"/>
          <w:lang w:eastAsia="en-US"/>
        </w:rPr>
        <w:t>водонагрева</w:t>
      </w:r>
      <w:proofErr w:type="spellEnd"/>
      <w:r w:rsidRPr="00600910">
        <w:rPr>
          <w:rFonts w:eastAsia="Calibri"/>
          <w:color w:val="auto"/>
          <w:szCs w:val="22"/>
          <w:lang w:eastAsia="en-US"/>
        </w:rPr>
        <w:t xml:space="preserve">.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Расчёт величины электропотребления коммунально-бытовых потребителей на первую очередь и расчетный срок выполнен на основании численности населения и нормативного удельного расхода электроэнергии на душу населения и приведён ниже в таблице 14.2.1.</w:t>
      </w:r>
    </w:p>
    <w:p w:rsidR="00600910" w:rsidRPr="00600910" w:rsidRDefault="00600910" w:rsidP="00600910">
      <w:pPr>
        <w:ind w:firstLine="567"/>
        <w:jc w:val="both"/>
        <w:rPr>
          <w:rFonts w:eastAsia="Calibri"/>
          <w:color w:val="auto"/>
          <w:spacing w:val="1"/>
          <w:szCs w:val="22"/>
          <w:lang w:eastAsia="en-US"/>
        </w:rPr>
      </w:pPr>
      <w:r w:rsidRPr="00600910">
        <w:rPr>
          <w:rFonts w:eastAsia="Calibri"/>
          <w:color w:val="auto"/>
          <w:spacing w:val="1"/>
          <w:szCs w:val="22"/>
          <w:lang w:eastAsia="en-US"/>
        </w:rPr>
        <w:t xml:space="preserve">Величина удельного расхода электроэнергии коммунально-бытовых потребителей принята в соответствии с Инструкцией по проектированию городских электрических сетей (РД 34.20.185-94, раздел 2. «Расчетные электрические нагрузки», Изменения и дополнения к </w:t>
      </w:r>
      <w:proofErr w:type="gramStart"/>
      <w:r w:rsidRPr="00600910">
        <w:rPr>
          <w:rFonts w:eastAsia="Calibri"/>
          <w:color w:val="auto"/>
          <w:spacing w:val="1"/>
          <w:szCs w:val="22"/>
          <w:lang w:eastAsia="en-US"/>
        </w:rPr>
        <w:t>разделу  2</w:t>
      </w:r>
      <w:proofErr w:type="gramEnd"/>
      <w:r w:rsidRPr="00600910">
        <w:rPr>
          <w:rFonts w:eastAsia="Calibri"/>
          <w:color w:val="auto"/>
          <w:spacing w:val="1"/>
          <w:szCs w:val="22"/>
          <w:lang w:eastAsia="en-US"/>
        </w:rPr>
        <w:t xml:space="preserve">. (утверждены  Приказом Минтопэнерго России от 29 июня </w:t>
      </w:r>
      <w:smartTag w:uri="urn:schemas-microsoft-com:office:smarttags" w:element="metricconverter">
        <w:smartTagPr>
          <w:attr w:name="ProductID" w:val="1999 г"/>
        </w:smartTagPr>
        <w:r w:rsidRPr="00600910">
          <w:rPr>
            <w:rFonts w:eastAsia="Calibri"/>
            <w:color w:val="auto"/>
            <w:spacing w:val="1"/>
            <w:szCs w:val="22"/>
            <w:lang w:eastAsia="en-US"/>
          </w:rPr>
          <w:t>1999 г</w:t>
        </w:r>
      </w:smartTag>
      <w:r w:rsidRPr="00600910">
        <w:rPr>
          <w:rFonts w:eastAsia="Calibri"/>
          <w:color w:val="auto"/>
          <w:spacing w:val="1"/>
          <w:szCs w:val="22"/>
          <w:lang w:eastAsia="en-US"/>
        </w:rPr>
        <w:t xml:space="preserve">. № 213), табл.2.4.4.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объектами транспортного обслуживания, наружным освещением. </w:t>
      </w:r>
    </w:p>
    <w:p w:rsidR="00600910" w:rsidRPr="00600910" w:rsidRDefault="00600910" w:rsidP="00600910">
      <w:pPr>
        <w:ind w:firstLine="567"/>
        <w:jc w:val="both"/>
        <w:rPr>
          <w:rFonts w:eastAsia="Calibri"/>
          <w:b/>
          <w:color w:val="auto"/>
          <w:spacing w:val="1"/>
          <w:szCs w:val="22"/>
          <w:lang w:eastAsia="en-US"/>
        </w:rPr>
      </w:pPr>
    </w:p>
    <w:p w:rsidR="00600910" w:rsidRPr="00600910" w:rsidRDefault="00600910" w:rsidP="00600910">
      <w:pPr>
        <w:shd w:val="clear" w:color="auto" w:fill="FFFFFF"/>
        <w:ind w:firstLine="567"/>
        <w:jc w:val="center"/>
        <w:rPr>
          <w:b/>
          <w:color w:val="auto"/>
        </w:rPr>
      </w:pPr>
      <w:r w:rsidRPr="00600910">
        <w:rPr>
          <w:b/>
          <w:color w:val="auto"/>
        </w:rPr>
        <w:t>Электропотребление коммунально-бытовых потребителей</w:t>
      </w:r>
    </w:p>
    <w:p w:rsidR="00600910" w:rsidRPr="00600910" w:rsidRDefault="00600910" w:rsidP="00600910">
      <w:pPr>
        <w:shd w:val="clear" w:color="auto" w:fill="FFFFFF"/>
        <w:ind w:firstLine="567"/>
        <w:jc w:val="center"/>
        <w:rPr>
          <w:b/>
          <w:color w:val="auto"/>
        </w:rPr>
      </w:pPr>
    </w:p>
    <w:p w:rsidR="00600910" w:rsidRPr="00600910" w:rsidRDefault="00600910" w:rsidP="00600910">
      <w:pPr>
        <w:ind w:firstLine="567"/>
        <w:jc w:val="both"/>
        <w:rPr>
          <w:i/>
          <w:color w:val="auto"/>
          <w:sz w:val="2"/>
          <w:szCs w:val="2"/>
        </w:rPr>
      </w:pPr>
      <w:r w:rsidRPr="00600910">
        <w:rPr>
          <w:color w:val="auto"/>
          <w:spacing w:val="-5"/>
        </w:rPr>
        <w:t>Таблица 14.2.1</w:t>
      </w:r>
    </w:p>
    <w:tbl>
      <w:tblPr>
        <w:tblW w:w="9679" w:type="dxa"/>
        <w:tblLayout w:type="fixed"/>
        <w:tblCellMar>
          <w:left w:w="40" w:type="dxa"/>
          <w:right w:w="40" w:type="dxa"/>
        </w:tblCellMar>
        <w:tblLook w:val="0000" w:firstRow="0" w:lastRow="0" w:firstColumn="0" w:lastColumn="0" w:noHBand="0" w:noVBand="0"/>
      </w:tblPr>
      <w:tblGrid>
        <w:gridCol w:w="4819"/>
        <w:gridCol w:w="1713"/>
        <w:gridCol w:w="1588"/>
        <w:gridCol w:w="1559"/>
      </w:tblGrid>
      <w:tr w:rsidR="00600910" w:rsidRPr="00600910" w:rsidTr="007B4F09">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Показатели</w:t>
            </w:r>
          </w:p>
        </w:tc>
        <w:tc>
          <w:tcPr>
            <w:tcW w:w="1713" w:type="dxa"/>
            <w:tcBorders>
              <w:top w:val="single" w:sz="6" w:space="0" w:color="auto"/>
              <w:left w:val="single" w:sz="6" w:space="0" w:color="auto"/>
              <w:bottom w:val="single" w:sz="6" w:space="0" w:color="auto"/>
              <w:right w:val="single" w:sz="6" w:space="0" w:color="auto"/>
            </w:tcBorders>
            <w:shd w:val="clear" w:color="auto" w:fill="FFFFFF"/>
          </w:tcPr>
          <w:p w:rsidR="00600910" w:rsidRPr="00600910" w:rsidRDefault="00600910" w:rsidP="00600910">
            <w:pPr>
              <w:shd w:val="clear" w:color="auto" w:fill="FFFFFF"/>
              <w:ind w:firstLine="102"/>
              <w:jc w:val="center"/>
              <w:rPr>
                <w:noProof/>
                <w:color w:val="auto"/>
              </w:rPr>
            </w:pPr>
            <w:r w:rsidRPr="00600910">
              <w:rPr>
                <w:noProof/>
                <w:color w:val="auto"/>
              </w:rPr>
              <w:t>Единица измерения</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1-я очередь</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Расчетный срок</w:t>
            </w:r>
          </w:p>
        </w:tc>
      </w:tr>
      <w:tr w:rsidR="00600910" w:rsidRPr="00600910" w:rsidTr="007B4F09">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1 .Удельный  расход эл.энергии(для населения)</w:t>
            </w:r>
          </w:p>
        </w:tc>
        <w:tc>
          <w:tcPr>
            <w:tcW w:w="1713"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кВт. ч/чел.</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2750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2880</w:t>
            </w:r>
          </w:p>
        </w:tc>
      </w:tr>
      <w:tr w:rsidR="00600910" w:rsidRPr="00600910" w:rsidTr="007B4F09">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 xml:space="preserve">2. Население </w:t>
            </w:r>
          </w:p>
        </w:tc>
        <w:tc>
          <w:tcPr>
            <w:tcW w:w="1713"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тыс.чел</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60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70</w:t>
            </w:r>
          </w:p>
        </w:tc>
      </w:tr>
      <w:tr w:rsidR="00600910" w:rsidRPr="00600910" w:rsidTr="007B4F09">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 xml:space="preserve">3. Суммарноеэлектропотребление </w:t>
            </w:r>
          </w:p>
        </w:tc>
        <w:tc>
          <w:tcPr>
            <w:tcW w:w="1713"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млн. кВт.ч</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165</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238</w:t>
            </w:r>
          </w:p>
        </w:tc>
      </w:tr>
      <w:tr w:rsidR="00600910" w:rsidRPr="00600910" w:rsidTr="007B4F09">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4. Число часов использования</w:t>
            </w:r>
          </w:p>
          <w:p w:rsidR="00600910" w:rsidRPr="00600910" w:rsidRDefault="00600910" w:rsidP="00600910">
            <w:pPr>
              <w:shd w:val="clear" w:color="auto" w:fill="FFFFFF"/>
              <w:ind w:firstLine="102"/>
              <w:rPr>
                <w:noProof/>
                <w:color w:val="auto"/>
              </w:rPr>
            </w:pPr>
            <w:r w:rsidRPr="00600910">
              <w:rPr>
                <w:noProof/>
                <w:color w:val="auto"/>
              </w:rPr>
              <w:t xml:space="preserve"> максимума эл.нагрузки</w:t>
            </w:r>
          </w:p>
        </w:tc>
        <w:tc>
          <w:tcPr>
            <w:tcW w:w="1713"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час/год</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5500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5530</w:t>
            </w:r>
          </w:p>
        </w:tc>
      </w:tr>
      <w:tr w:rsidR="00600910" w:rsidRPr="00600910" w:rsidTr="007B4F09">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 xml:space="preserve">5. Электрическая нагрузка </w:t>
            </w:r>
          </w:p>
        </w:tc>
        <w:tc>
          <w:tcPr>
            <w:tcW w:w="1713"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rPr>
                <w:noProof/>
                <w:color w:val="auto"/>
              </w:rPr>
            </w:pPr>
            <w:r w:rsidRPr="00600910">
              <w:rPr>
                <w:noProof/>
                <w:color w:val="auto"/>
              </w:rPr>
              <w:t>тыс. кВт</w:t>
            </w:r>
          </w:p>
        </w:tc>
        <w:tc>
          <w:tcPr>
            <w:tcW w:w="1588"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30</w:t>
            </w:r>
          </w:p>
        </w:tc>
        <w:tc>
          <w:tcPr>
            <w:tcW w:w="1559" w:type="dxa"/>
            <w:tcBorders>
              <w:top w:val="single" w:sz="6" w:space="0" w:color="auto"/>
              <w:left w:val="single" w:sz="6" w:space="0" w:color="auto"/>
              <w:bottom w:val="single" w:sz="6" w:space="0" w:color="auto"/>
              <w:right w:val="single" w:sz="6" w:space="0" w:color="auto"/>
            </w:tcBorders>
            <w:shd w:val="clear" w:color="auto" w:fill="FFFFFF"/>
            <w:vAlign w:val="center"/>
          </w:tcPr>
          <w:p w:rsidR="00600910" w:rsidRPr="00600910" w:rsidRDefault="00600910" w:rsidP="00600910">
            <w:pPr>
              <w:shd w:val="clear" w:color="auto" w:fill="FFFFFF"/>
              <w:ind w:firstLine="102"/>
              <w:jc w:val="center"/>
              <w:rPr>
                <w:noProof/>
                <w:color w:val="auto"/>
              </w:rPr>
            </w:pPr>
            <w:r w:rsidRPr="00600910">
              <w:rPr>
                <w:noProof/>
                <w:color w:val="auto"/>
              </w:rPr>
              <w:t>43</w:t>
            </w:r>
          </w:p>
        </w:tc>
      </w:tr>
    </w:tbl>
    <w:p w:rsidR="00600910" w:rsidRPr="00600910" w:rsidRDefault="00600910" w:rsidP="00600910">
      <w:pPr>
        <w:ind w:firstLine="567"/>
        <w:jc w:val="both"/>
        <w:rPr>
          <w:color w:val="auto"/>
        </w:rPr>
      </w:pP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Следовательно, к концу расчетного срока планируется увеличение </w:t>
      </w:r>
      <w:proofErr w:type="gramStart"/>
      <w:r w:rsidRPr="00600910">
        <w:rPr>
          <w:rFonts w:eastAsia="Calibri"/>
          <w:color w:val="auto"/>
          <w:szCs w:val="22"/>
          <w:lang w:eastAsia="en-US"/>
        </w:rPr>
        <w:t>потребления  электроэнергии</w:t>
      </w:r>
      <w:proofErr w:type="gramEnd"/>
      <w:r w:rsidRPr="00600910">
        <w:rPr>
          <w:rFonts w:eastAsia="Calibri"/>
          <w:color w:val="auto"/>
          <w:szCs w:val="22"/>
          <w:lang w:eastAsia="en-US"/>
        </w:rPr>
        <w:t xml:space="preserve"> на коммунально-бытовые нужды в 1,8 раза.</w:t>
      </w:r>
    </w:p>
    <w:p w:rsidR="00600910" w:rsidRPr="00600910" w:rsidRDefault="00600910" w:rsidP="00600910">
      <w:pPr>
        <w:ind w:firstLine="567"/>
        <w:jc w:val="both"/>
        <w:rPr>
          <w:rFonts w:eastAsia="Calibri"/>
          <w:noProof/>
          <w:color w:val="auto"/>
          <w:szCs w:val="22"/>
          <w:lang w:eastAsia="en-US"/>
        </w:rPr>
      </w:pPr>
      <w:r w:rsidRPr="00600910">
        <w:rPr>
          <w:rFonts w:eastAsia="Calibri"/>
          <w:noProof/>
          <w:color w:val="auto"/>
          <w:szCs w:val="22"/>
          <w:lang w:eastAsia="en-US"/>
        </w:rPr>
        <w:t xml:space="preserve">Максимальная электрическая нагрузка промышленных потребителей принята с учетом  выхода на проектную  мощность таких крупных промышленных </w:t>
      </w:r>
      <w:r w:rsidRPr="00600910">
        <w:rPr>
          <w:rFonts w:eastAsia="Calibri"/>
          <w:noProof/>
          <w:color w:val="auto"/>
          <w:szCs w:val="22"/>
          <w:lang w:eastAsia="en-US"/>
        </w:rPr>
        <w:lastRenderedPageBreak/>
        <w:t>предприятий, как открытое акционерное общество (ОАО)  «Арсеньевская авиационная компания «Прогресс» имени Сазыкина» и открытое акционерное общество «Аскольд». Кроме того рост электрической нагрузки связан с вводом «Системы оснежнения горнолыжной трассы Базы зимних видов спорта ГСУ ДОД ККДЮСШ в г. Арсеньеве»</w:t>
      </w:r>
    </w:p>
    <w:p w:rsidR="00600910" w:rsidRPr="00600910" w:rsidRDefault="00600910" w:rsidP="00600910">
      <w:pPr>
        <w:ind w:firstLine="567"/>
        <w:jc w:val="both"/>
        <w:rPr>
          <w:rFonts w:eastAsia="Calibri"/>
          <w:noProof/>
          <w:color w:val="auto"/>
          <w:szCs w:val="22"/>
          <w:lang w:eastAsia="en-US"/>
        </w:rPr>
      </w:pPr>
    </w:p>
    <w:p w:rsidR="00600910" w:rsidRPr="00600910" w:rsidRDefault="00600910" w:rsidP="00600910">
      <w:pPr>
        <w:ind w:firstLine="567"/>
        <w:jc w:val="both"/>
        <w:rPr>
          <w:rFonts w:eastAsia="Calibri"/>
          <w:noProof/>
          <w:color w:val="auto"/>
          <w:szCs w:val="22"/>
          <w:lang w:eastAsia="en-US"/>
        </w:rPr>
      </w:pPr>
    </w:p>
    <w:p w:rsidR="00600910" w:rsidRPr="00600910" w:rsidRDefault="00600910" w:rsidP="00600910">
      <w:pPr>
        <w:ind w:firstLine="567"/>
        <w:jc w:val="both"/>
        <w:rPr>
          <w:rFonts w:eastAsia="Calibri"/>
          <w:noProof/>
          <w:color w:val="auto"/>
          <w:szCs w:val="22"/>
          <w:lang w:eastAsia="en-US"/>
        </w:rPr>
      </w:pPr>
    </w:p>
    <w:p w:rsidR="00600910" w:rsidRPr="00600910" w:rsidRDefault="00600910" w:rsidP="00600910">
      <w:pPr>
        <w:ind w:firstLine="567"/>
        <w:jc w:val="both"/>
        <w:rPr>
          <w:rFonts w:eastAsia="Calibri"/>
          <w:noProof/>
          <w:color w:val="auto"/>
          <w:szCs w:val="22"/>
          <w:lang w:eastAsia="en-US"/>
        </w:rPr>
      </w:pPr>
    </w:p>
    <w:p w:rsidR="00600910" w:rsidRPr="00600910" w:rsidRDefault="00600910" w:rsidP="00600910">
      <w:pPr>
        <w:ind w:firstLine="567"/>
        <w:jc w:val="both"/>
        <w:rPr>
          <w:rFonts w:eastAsia="Calibri"/>
          <w:noProof/>
          <w:color w:val="auto"/>
          <w:szCs w:val="22"/>
          <w:lang w:eastAsia="en-US"/>
        </w:rPr>
      </w:pPr>
    </w:p>
    <w:p w:rsidR="00600910" w:rsidRPr="00600910" w:rsidRDefault="00600910" w:rsidP="00600910">
      <w:pPr>
        <w:ind w:firstLine="567"/>
        <w:jc w:val="center"/>
        <w:rPr>
          <w:b/>
          <w:noProof/>
          <w:color w:val="auto"/>
        </w:rPr>
      </w:pPr>
      <w:r w:rsidRPr="00600910">
        <w:rPr>
          <w:b/>
          <w:noProof/>
          <w:color w:val="auto"/>
        </w:rPr>
        <w:t>Суммарное электропотребление и максимальная электрическая нагрузка потребителей Арсеньевского городского округа</w:t>
      </w:r>
    </w:p>
    <w:p w:rsidR="00600910" w:rsidRPr="00600910" w:rsidRDefault="00600910" w:rsidP="00600910">
      <w:pPr>
        <w:ind w:firstLine="567"/>
        <w:jc w:val="center"/>
        <w:rPr>
          <w:noProof/>
          <w:color w:val="auto"/>
        </w:rPr>
      </w:pPr>
    </w:p>
    <w:p w:rsidR="00600910" w:rsidRPr="00600910" w:rsidRDefault="00600910" w:rsidP="00600910">
      <w:pPr>
        <w:ind w:firstLine="567"/>
        <w:rPr>
          <w:noProof/>
          <w:color w:val="auto"/>
        </w:rPr>
      </w:pPr>
      <w:r w:rsidRPr="00600910">
        <w:rPr>
          <w:noProof/>
          <w:color w:val="auto"/>
        </w:rPr>
        <w:t>Таблица 14.2.2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977"/>
        <w:gridCol w:w="1276"/>
        <w:gridCol w:w="1559"/>
        <w:gridCol w:w="1417"/>
        <w:gridCol w:w="1701"/>
      </w:tblGrid>
      <w:tr w:rsidR="00600910" w:rsidRPr="00600910" w:rsidTr="007B4F09">
        <w:trPr>
          <w:trHeight w:val="323"/>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 п/п</w:t>
            </w:r>
          </w:p>
        </w:tc>
        <w:tc>
          <w:tcPr>
            <w:tcW w:w="2977"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Потребители</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Годовое электропотребление, млн кВт.ч</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Максимальная электрическая нагрузка, тыс. кВт</w:t>
            </w:r>
          </w:p>
        </w:tc>
      </w:tr>
      <w:tr w:rsidR="00600910" w:rsidRPr="00600910" w:rsidTr="007B4F09">
        <w:trPr>
          <w:trHeight w:val="322"/>
        </w:trPr>
        <w:tc>
          <w:tcPr>
            <w:tcW w:w="709"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p>
        </w:tc>
        <w:tc>
          <w:tcPr>
            <w:tcW w:w="2977"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1-я очередь</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Расчетный срок</w:t>
            </w:r>
          </w:p>
        </w:tc>
        <w:tc>
          <w:tcPr>
            <w:tcW w:w="141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1-я очередь</w:t>
            </w:r>
          </w:p>
        </w:tc>
        <w:tc>
          <w:tcPr>
            <w:tcW w:w="1701"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rPr>
                <w:noProof/>
                <w:color w:val="auto"/>
              </w:rPr>
            </w:pPr>
            <w:r w:rsidRPr="00600910">
              <w:rPr>
                <w:noProof/>
                <w:color w:val="auto"/>
              </w:rPr>
              <w:t>Расчетный срок</w:t>
            </w:r>
          </w:p>
        </w:tc>
      </w:tr>
      <w:tr w:rsidR="00600910" w:rsidRPr="00600910" w:rsidTr="007B4F09">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1</w:t>
            </w:r>
          </w:p>
        </w:tc>
        <w:tc>
          <w:tcPr>
            <w:tcW w:w="297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rPr>
                <w:noProof/>
                <w:color w:val="auto"/>
              </w:rPr>
            </w:pPr>
            <w:r w:rsidRPr="00600910">
              <w:rPr>
                <w:noProof/>
                <w:color w:val="auto"/>
              </w:rPr>
              <w:t>Промышленность</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100</w:t>
            </w:r>
          </w:p>
        </w:tc>
        <w:tc>
          <w:tcPr>
            <w:tcW w:w="155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325</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25</w:t>
            </w:r>
          </w:p>
        </w:tc>
        <w:tc>
          <w:tcPr>
            <w:tcW w:w="170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80</w:t>
            </w:r>
          </w:p>
        </w:tc>
      </w:tr>
      <w:tr w:rsidR="00600910" w:rsidRPr="00600910" w:rsidTr="007B4F09">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2</w:t>
            </w:r>
          </w:p>
        </w:tc>
        <w:tc>
          <w:tcPr>
            <w:tcW w:w="297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rPr>
                <w:noProof/>
                <w:color w:val="auto"/>
              </w:rPr>
            </w:pPr>
            <w:r w:rsidRPr="00600910">
              <w:rPr>
                <w:noProof/>
                <w:color w:val="auto"/>
              </w:rPr>
              <w:t>Коммунально-бытовые потребители</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165</w:t>
            </w:r>
          </w:p>
        </w:tc>
        <w:tc>
          <w:tcPr>
            <w:tcW w:w="155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238</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30</w:t>
            </w:r>
          </w:p>
        </w:tc>
        <w:tc>
          <w:tcPr>
            <w:tcW w:w="170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43</w:t>
            </w:r>
          </w:p>
        </w:tc>
      </w:tr>
      <w:tr w:rsidR="00600910" w:rsidRPr="00600910" w:rsidTr="007B4F09">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3</w:t>
            </w:r>
          </w:p>
        </w:tc>
        <w:tc>
          <w:tcPr>
            <w:tcW w:w="297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rPr>
                <w:noProof/>
                <w:color w:val="auto"/>
              </w:rPr>
            </w:pPr>
            <w:r w:rsidRPr="00600910">
              <w:rPr>
                <w:noProof/>
                <w:color w:val="auto"/>
              </w:rPr>
              <w:t>Прочие нагрузки и потери в сетях</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26</w:t>
            </w:r>
          </w:p>
        </w:tc>
        <w:tc>
          <w:tcPr>
            <w:tcW w:w="155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56</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5</w:t>
            </w:r>
          </w:p>
        </w:tc>
        <w:tc>
          <w:tcPr>
            <w:tcW w:w="170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12</w:t>
            </w:r>
          </w:p>
        </w:tc>
      </w:tr>
      <w:tr w:rsidR="00600910" w:rsidRPr="00600910" w:rsidTr="007B4F09">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4</w:t>
            </w:r>
          </w:p>
        </w:tc>
        <w:tc>
          <w:tcPr>
            <w:tcW w:w="297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rPr>
                <w:noProof/>
                <w:color w:val="auto"/>
              </w:rPr>
            </w:pPr>
            <w:r w:rsidRPr="00600910">
              <w:rPr>
                <w:noProof/>
                <w:color w:val="auto"/>
              </w:rPr>
              <w:t xml:space="preserve">Всего </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291</w:t>
            </w:r>
          </w:p>
        </w:tc>
        <w:tc>
          <w:tcPr>
            <w:tcW w:w="155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619</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60</w:t>
            </w:r>
          </w:p>
        </w:tc>
        <w:tc>
          <w:tcPr>
            <w:tcW w:w="170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rPr>
                <w:noProof/>
                <w:color w:val="auto"/>
              </w:rPr>
            </w:pPr>
            <w:r w:rsidRPr="00600910">
              <w:rPr>
                <w:noProof/>
                <w:color w:val="auto"/>
              </w:rPr>
              <w:t>135</w:t>
            </w:r>
          </w:p>
        </w:tc>
      </w:tr>
    </w:tbl>
    <w:p w:rsidR="00600910" w:rsidRPr="00600910" w:rsidRDefault="00600910" w:rsidP="00600910">
      <w:pPr>
        <w:ind w:firstLine="567"/>
        <w:rPr>
          <w:noProof/>
          <w:color w:val="auto"/>
        </w:rPr>
      </w:pP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 соответствии со схемой развития Дальневосточной энергосистемы опорным пунктом электроснабжения города на рассматриваемые периоды строительства принимается районная подстанция 220/110/35 </w:t>
      </w:r>
      <w:proofErr w:type="spellStart"/>
      <w:r w:rsidRPr="00600910">
        <w:rPr>
          <w:rFonts w:eastAsia="Calibri"/>
          <w:color w:val="auto"/>
          <w:szCs w:val="22"/>
          <w:lang w:eastAsia="en-US"/>
        </w:rPr>
        <w:t>кВ</w:t>
      </w:r>
      <w:proofErr w:type="spellEnd"/>
      <w:r w:rsidRPr="00600910">
        <w:rPr>
          <w:rFonts w:eastAsia="Calibri"/>
          <w:color w:val="auto"/>
          <w:szCs w:val="22"/>
          <w:lang w:eastAsia="en-US"/>
        </w:rPr>
        <w:t xml:space="preserve"> "Арсеньев-2" с увеличением мощности трансформаторов в случае изменения электрических нагрузок на расчетный срок.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 период 1-й очереди предусматривается реконструкция ПС «Молодежная» 110/35/6 </w:t>
      </w:r>
      <w:proofErr w:type="spellStart"/>
      <w:r w:rsidRPr="00600910">
        <w:rPr>
          <w:rFonts w:eastAsia="Calibri"/>
          <w:color w:val="auto"/>
          <w:szCs w:val="22"/>
          <w:lang w:eastAsia="en-US"/>
        </w:rPr>
        <w:t>кВ</w:t>
      </w:r>
      <w:proofErr w:type="spellEnd"/>
      <w:r w:rsidRPr="00600910">
        <w:rPr>
          <w:rFonts w:eastAsia="Calibri"/>
          <w:color w:val="auto"/>
          <w:szCs w:val="22"/>
          <w:lang w:eastAsia="en-US"/>
        </w:rPr>
        <w:t xml:space="preserve"> с заменой двух трансформаторов 2х16 МВА на 2х40 МВА, ПС «Город» 35/6кВ – замена трансформатора 6,3 МВА на 16 МВА, строительство ПС 35/6 2х10 МВА в </w:t>
      </w:r>
      <w:proofErr w:type="gramStart"/>
      <w:r w:rsidRPr="00600910">
        <w:rPr>
          <w:rFonts w:eastAsia="Calibri"/>
          <w:color w:val="auto"/>
          <w:szCs w:val="22"/>
          <w:lang w:eastAsia="en-US"/>
        </w:rPr>
        <w:t>районе  квартала</w:t>
      </w:r>
      <w:proofErr w:type="gramEnd"/>
      <w:r w:rsidRPr="00600910">
        <w:rPr>
          <w:rFonts w:eastAsia="Calibri"/>
          <w:color w:val="auto"/>
          <w:szCs w:val="22"/>
          <w:lang w:eastAsia="en-US"/>
        </w:rPr>
        <w:t xml:space="preserve"> «</w:t>
      </w:r>
      <w:proofErr w:type="spellStart"/>
      <w:r w:rsidRPr="00600910">
        <w:rPr>
          <w:rFonts w:eastAsia="Calibri"/>
          <w:color w:val="auto"/>
          <w:szCs w:val="22"/>
          <w:lang w:eastAsia="en-US"/>
        </w:rPr>
        <w:t>Кирзавод</w:t>
      </w:r>
      <w:proofErr w:type="spellEnd"/>
      <w:r w:rsidRPr="00600910">
        <w:rPr>
          <w:rFonts w:eastAsia="Calibri"/>
          <w:color w:val="auto"/>
          <w:szCs w:val="22"/>
          <w:lang w:eastAsia="en-US"/>
        </w:rPr>
        <w:t>». Кроме того, на расчетный срок предлагается строительство ПС «Железнодорожная» 35/6кВ 2х20 (10) МВА.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Распределение электроэнергии по городу на 1 очередь строительства сохранится на напряжении 6 </w:t>
      </w:r>
      <w:proofErr w:type="spellStart"/>
      <w:r w:rsidRPr="00600910">
        <w:rPr>
          <w:rFonts w:eastAsia="Calibri"/>
          <w:color w:val="auto"/>
          <w:szCs w:val="22"/>
          <w:lang w:eastAsia="en-US"/>
        </w:rPr>
        <w:t>кВ.</w:t>
      </w:r>
      <w:proofErr w:type="spellEnd"/>
      <w:r w:rsidRPr="00600910">
        <w:rPr>
          <w:rFonts w:eastAsia="Calibri"/>
          <w:color w:val="auto"/>
          <w:szCs w:val="22"/>
          <w:lang w:eastAsia="en-US"/>
        </w:rPr>
        <w:t xml:space="preserve"> На расчетный срок генплана рекомендуется постепенный перевод городских электрических сетей на напряжение 10 </w:t>
      </w:r>
      <w:proofErr w:type="spellStart"/>
      <w:r w:rsidRPr="00600910">
        <w:rPr>
          <w:rFonts w:eastAsia="Calibri"/>
          <w:color w:val="auto"/>
          <w:szCs w:val="22"/>
          <w:lang w:eastAsia="en-US"/>
        </w:rPr>
        <w:t>кВ.</w:t>
      </w:r>
      <w:proofErr w:type="spellEnd"/>
    </w:p>
    <w:p w:rsidR="00600910" w:rsidRPr="00600910" w:rsidRDefault="00600910" w:rsidP="00600910">
      <w:pPr>
        <w:widowControl w:val="0"/>
        <w:autoSpaceDE w:val="0"/>
        <w:autoSpaceDN w:val="0"/>
        <w:adjustRightInd w:val="0"/>
        <w:ind w:firstLine="567"/>
        <w:rPr>
          <w:rFonts w:ascii="Times New Roman CYR" w:eastAsia="SimSun" w:hAnsi="Times New Roman CYR" w:cs="Times New Roman CYR"/>
        </w:rPr>
      </w:pPr>
    </w:p>
    <w:p w:rsidR="00600910" w:rsidRPr="00600910" w:rsidRDefault="00600910" w:rsidP="00600910">
      <w:pPr>
        <w:keepNext/>
        <w:ind w:firstLine="567"/>
        <w:outlineLvl w:val="1"/>
        <w:rPr>
          <w:b/>
          <w:bCs/>
          <w:color w:val="auto"/>
        </w:rPr>
      </w:pPr>
      <w:bookmarkStart w:id="34" w:name="_Toc322528349"/>
      <w:r w:rsidRPr="00600910">
        <w:rPr>
          <w:b/>
          <w:bCs/>
          <w:color w:val="auto"/>
        </w:rPr>
        <w:t>14.3 Газоснабжение</w:t>
      </w:r>
      <w:bookmarkEnd w:id="34"/>
    </w:p>
    <w:p w:rsidR="00600910" w:rsidRPr="00600910" w:rsidRDefault="00600910" w:rsidP="00600910">
      <w:pPr>
        <w:ind w:firstLine="567"/>
        <w:jc w:val="both"/>
        <w:rPr>
          <w:i/>
        </w:rPr>
      </w:pPr>
      <w:r w:rsidRPr="00600910">
        <w:rPr>
          <w:i/>
        </w:rPr>
        <w:t>Существующее положение</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xml:space="preserve">Газоснабжение города осуществляется сжиженным углеводородным </w:t>
      </w:r>
      <w:proofErr w:type="gramStart"/>
      <w:r w:rsidRPr="00600910">
        <w:rPr>
          <w:rFonts w:ascii="Times New Roman CYR" w:eastAsia="SimSun" w:hAnsi="Times New Roman CYR" w:cs="Times New Roman CYR"/>
        </w:rPr>
        <w:t>газом,  пропан</w:t>
      </w:r>
      <w:proofErr w:type="gramEnd"/>
      <w:r w:rsidRPr="00600910">
        <w:rPr>
          <w:rFonts w:ascii="Times New Roman CYR" w:eastAsia="SimSun" w:hAnsi="Times New Roman CYR" w:cs="Times New Roman CYR"/>
        </w:rPr>
        <w:t xml:space="preserve"> – бутан (СУГ).</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xml:space="preserve">Потребление газа за </w:t>
      </w:r>
      <w:smartTag w:uri="urn:schemas-microsoft-com:office:smarttags" w:element="metricconverter">
        <w:smartTagPr>
          <w:attr w:name="ProductID" w:val="2005 г"/>
        </w:smartTagPr>
        <w:r w:rsidRPr="00600910">
          <w:rPr>
            <w:rFonts w:ascii="Times New Roman CYR" w:eastAsia="SimSun" w:hAnsi="Times New Roman CYR" w:cs="Times New Roman CYR"/>
          </w:rPr>
          <w:t>2005 г</w:t>
        </w:r>
      </w:smartTag>
      <w:r w:rsidRPr="00600910">
        <w:rPr>
          <w:rFonts w:ascii="Times New Roman CYR" w:eastAsia="SimSun" w:hAnsi="Times New Roman CYR" w:cs="Times New Roman CYR"/>
        </w:rPr>
        <w:t xml:space="preserve">. составило – всего 278,0 тонн СУГ или </w:t>
      </w:r>
      <w:smartTag w:uri="urn:schemas-microsoft-com:office:smarttags" w:element="metricconverter">
        <w:smartTagPr>
          <w:attr w:name="ProductID" w:val="117797 м3"/>
        </w:smartTagPr>
        <w:r w:rsidRPr="00600910">
          <w:rPr>
            <w:rFonts w:ascii="Times New Roman CYR" w:eastAsia="SimSun" w:hAnsi="Times New Roman CYR" w:cs="Times New Roman CYR"/>
          </w:rPr>
          <w:t>117797 м</w:t>
        </w:r>
        <w:r w:rsidRPr="00600910">
          <w:rPr>
            <w:rFonts w:ascii="Times New Roman CYR" w:eastAsia="SimSun" w:hAnsi="Times New Roman CYR" w:cs="Times New Roman CYR"/>
            <w:vertAlign w:val="superscript"/>
          </w:rPr>
          <w:t>3</w:t>
        </w:r>
      </w:smartTag>
      <w:r w:rsidRPr="00600910">
        <w:rPr>
          <w:rFonts w:ascii="Times New Roman CYR" w:eastAsia="SimSun" w:hAnsi="Times New Roman CYR" w:cs="Times New Roman CYR"/>
        </w:rPr>
        <w:t xml:space="preserve"> газа, в том числе:</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xml:space="preserve">– население от ГРУ (групповых резервуарных установок) – 57,5 тонн СУГ или </w:t>
      </w:r>
      <w:smartTag w:uri="urn:schemas-microsoft-com:office:smarttags" w:element="metricconverter">
        <w:smartTagPr>
          <w:attr w:name="ProductID" w:val="24364 м3"/>
        </w:smartTagPr>
        <w:r w:rsidRPr="00600910">
          <w:rPr>
            <w:rFonts w:ascii="Times New Roman CYR" w:eastAsia="SimSun" w:hAnsi="Times New Roman CYR" w:cs="Times New Roman CYR"/>
          </w:rPr>
          <w:t>24364 м3</w:t>
        </w:r>
      </w:smartTag>
      <w:r w:rsidRPr="00600910">
        <w:rPr>
          <w:rFonts w:ascii="Times New Roman CYR" w:eastAsia="SimSun" w:hAnsi="Times New Roman CYR" w:cs="Times New Roman CYR"/>
        </w:rPr>
        <w:t xml:space="preserve"> газа;</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lastRenderedPageBreak/>
        <w:t xml:space="preserve">– население от ИГБУ (индивидуальные </w:t>
      </w:r>
      <w:proofErr w:type="spellStart"/>
      <w:r w:rsidRPr="00600910">
        <w:rPr>
          <w:rFonts w:ascii="Times New Roman CYR" w:eastAsia="SimSun" w:hAnsi="Times New Roman CYR" w:cs="Times New Roman CYR"/>
        </w:rPr>
        <w:t>газобалонные</w:t>
      </w:r>
      <w:proofErr w:type="spellEnd"/>
      <w:r w:rsidRPr="00600910">
        <w:rPr>
          <w:rFonts w:ascii="Times New Roman CYR" w:eastAsia="SimSun" w:hAnsi="Times New Roman CYR" w:cs="Times New Roman CYR"/>
        </w:rPr>
        <w:t xml:space="preserve"> установки, установленные в частном секторе) – 127,5 тонн или </w:t>
      </w:r>
      <w:smartTag w:uri="urn:schemas-microsoft-com:office:smarttags" w:element="metricconverter">
        <w:smartTagPr>
          <w:attr w:name="ProductID" w:val="54025 м3"/>
        </w:smartTagPr>
        <w:r w:rsidRPr="00600910">
          <w:rPr>
            <w:rFonts w:ascii="Times New Roman CYR" w:eastAsia="SimSun" w:hAnsi="Times New Roman CYR" w:cs="Times New Roman CYR"/>
          </w:rPr>
          <w:t>54025 м3</w:t>
        </w:r>
      </w:smartTag>
      <w:r w:rsidRPr="00600910">
        <w:rPr>
          <w:rFonts w:ascii="Times New Roman CYR" w:eastAsia="SimSun" w:hAnsi="Times New Roman CYR" w:cs="Times New Roman CYR"/>
        </w:rPr>
        <w:t xml:space="preserve"> газа;</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xml:space="preserve">Коммунальные нужды и промышленность – 93,0 тонн СУГ или </w:t>
      </w:r>
      <w:smartTag w:uri="urn:schemas-microsoft-com:office:smarttags" w:element="metricconverter">
        <w:smartTagPr>
          <w:attr w:name="ProductID" w:val="39406 м3"/>
        </w:smartTagPr>
        <w:r w:rsidRPr="00600910">
          <w:rPr>
            <w:rFonts w:ascii="Times New Roman CYR" w:eastAsia="SimSun" w:hAnsi="Times New Roman CYR" w:cs="Times New Roman CYR"/>
          </w:rPr>
          <w:t>39406 м3</w:t>
        </w:r>
      </w:smartTag>
      <w:r w:rsidRPr="00600910">
        <w:rPr>
          <w:rFonts w:ascii="Times New Roman CYR" w:eastAsia="SimSun" w:hAnsi="Times New Roman CYR" w:cs="Times New Roman CYR"/>
        </w:rPr>
        <w:t>.</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Обеспечение газом жилого фонда решено от семи подземных групповых резервуарных установок (ГРУ). В городе газифицирован 21 дом, с общим числом квартир – 702. В настоящий момент в обслуживании находится 438 квартиры.</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В городе имеется распределительный пункт наполнения баллонов, как промежуточный склад. Функционирует газонаполнительная станция (ГНС) на ул. Камышовая, 39.</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xml:space="preserve">Общая протяженность подземного газопровода составляет </w:t>
      </w:r>
      <w:smartTag w:uri="urn:schemas-microsoft-com:office:smarttags" w:element="metricconverter">
        <w:smartTagPr>
          <w:attr w:name="ProductID" w:val="577 м"/>
        </w:smartTagPr>
        <w:r w:rsidRPr="00600910">
          <w:rPr>
            <w:rFonts w:ascii="Times New Roman CYR" w:eastAsia="SimSun" w:hAnsi="Times New Roman CYR" w:cs="Times New Roman CYR"/>
          </w:rPr>
          <w:t>577 м</w:t>
        </w:r>
      </w:smartTag>
      <w:r w:rsidRPr="00600910">
        <w:rPr>
          <w:rFonts w:ascii="Times New Roman CYR" w:eastAsia="SimSun" w:hAnsi="Times New Roman CYR" w:cs="Times New Roman CYR"/>
        </w:rPr>
        <w:t xml:space="preserve">, диаметр трубы 45 – </w:t>
      </w:r>
      <w:smartTag w:uri="urn:schemas-microsoft-com:office:smarttags" w:element="metricconverter">
        <w:smartTagPr>
          <w:attr w:name="ProductID" w:val="57 мм"/>
        </w:smartTagPr>
        <w:r w:rsidRPr="00600910">
          <w:rPr>
            <w:rFonts w:ascii="Times New Roman CYR" w:eastAsia="SimSun" w:hAnsi="Times New Roman CYR" w:cs="Times New Roman CYR"/>
          </w:rPr>
          <w:t>57 мм</w:t>
        </w:r>
      </w:smartTag>
      <w:r w:rsidRPr="00600910">
        <w:rPr>
          <w:rFonts w:ascii="Times New Roman CYR" w:eastAsia="SimSun" w:hAnsi="Times New Roman CYR" w:cs="Times New Roman CYR"/>
        </w:rPr>
        <w:t>.</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Количество потребителей могло бы возрасти при переходе на природный газ, так как он дешевле используемого СУГ.</w:t>
      </w:r>
    </w:p>
    <w:p w:rsidR="00600910" w:rsidRPr="00600910" w:rsidRDefault="00600910" w:rsidP="00600910">
      <w:pPr>
        <w:widowControl w:val="0"/>
        <w:autoSpaceDE w:val="0"/>
        <w:autoSpaceDN w:val="0"/>
        <w:adjustRightInd w:val="0"/>
        <w:ind w:firstLine="567"/>
        <w:rPr>
          <w:rFonts w:ascii="Times New Roman CYR" w:eastAsia="SimSun" w:hAnsi="Times New Roman CYR" w:cs="Times New Roman CYR"/>
        </w:rPr>
      </w:pPr>
    </w:p>
    <w:p w:rsidR="00600910" w:rsidRPr="00600910" w:rsidRDefault="00600910" w:rsidP="00600910">
      <w:pPr>
        <w:ind w:firstLine="567"/>
        <w:rPr>
          <w:i/>
          <w:iCs/>
          <w:color w:val="auto"/>
        </w:rPr>
      </w:pPr>
      <w:r w:rsidRPr="00600910">
        <w:rPr>
          <w:i/>
          <w:iCs/>
          <w:color w:val="auto"/>
        </w:rPr>
        <w:t>Проектное решение</w:t>
      </w:r>
    </w:p>
    <w:p w:rsidR="00600910" w:rsidRPr="00600910" w:rsidRDefault="00600910" w:rsidP="00600910">
      <w:pPr>
        <w:ind w:firstLine="567"/>
        <w:jc w:val="both"/>
      </w:pPr>
      <w:r w:rsidRPr="00600910">
        <w:t>Использование газа в пределах Арсеньевского городского округа предусматривается для снабжения теплоисточников, населения, объектов жилищно-коммунального хозяйства и промышленных предприятий.</w:t>
      </w:r>
    </w:p>
    <w:p w:rsidR="00600910" w:rsidRPr="00600910" w:rsidRDefault="00600910" w:rsidP="00600910">
      <w:pPr>
        <w:ind w:firstLine="567"/>
        <w:jc w:val="both"/>
        <w:rPr>
          <w:noProof/>
          <w:color w:val="auto"/>
        </w:rPr>
      </w:pPr>
      <w:r w:rsidRPr="00600910">
        <w:rPr>
          <w:noProof/>
          <w:color w:val="auto"/>
        </w:rPr>
        <w:t>Расчетная потребность в газе для нужд теплоснабжения определяется, исходя из величины теплопотребности по отдельным районам и в целом по округу.</w:t>
      </w:r>
    </w:p>
    <w:p w:rsidR="00600910" w:rsidRPr="00600910" w:rsidRDefault="00600910" w:rsidP="00600910">
      <w:pPr>
        <w:ind w:firstLine="567"/>
        <w:jc w:val="both"/>
        <w:rPr>
          <w:noProof/>
          <w:color w:val="auto"/>
        </w:rPr>
      </w:pPr>
      <w:r w:rsidRPr="00600910">
        <w:rPr>
          <w:noProof/>
          <w:color w:val="auto"/>
        </w:rPr>
        <w:t xml:space="preserve">Концепция газоснабжения Арсеньевского городского округа основывается на базе проекта создания в Восточной Сибири и на Дальнем Востоке Единой системы добычи, транспортировки газа и газоснабжения.  </w:t>
      </w:r>
    </w:p>
    <w:p w:rsidR="00600910" w:rsidRPr="00600910" w:rsidRDefault="00600910" w:rsidP="00600910">
      <w:pPr>
        <w:ind w:firstLine="567"/>
        <w:jc w:val="both"/>
        <w:rPr>
          <w:noProof/>
          <w:color w:val="auto"/>
        </w:rPr>
      </w:pPr>
      <w:r w:rsidRPr="00600910">
        <w:rPr>
          <w:noProof/>
          <w:color w:val="auto"/>
        </w:rPr>
        <w:t xml:space="preserve">Подача природного газа в Арсеньевский городской округ предусматривается по газопроводу отводу от Магистрального газопровода «Сахалин-Хабаровск-Владивосток». </w:t>
      </w:r>
    </w:p>
    <w:p w:rsidR="00600910" w:rsidRPr="00600910" w:rsidRDefault="00600910" w:rsidP="00600910">
      <w:pPr>
        <w:ind w:firstLine="567"/>
        <w:jc w:val="both"/>
        <w:rPr>
          <w:noProof/>
          <w:color w:val="auto"/>
        </w:rPr>
      </w:pPr>
      <w:r w:rsidRPr="00600910">
        <w:rPr>
          <w:noProof/>
          <w:color w:val="auto"/>
        </w:rPr>
        <w:t>Прокладка распределительных газовых сетей по территории Арсеньевского городского округа может быть принята или подземной (наземной) с отводом дополнительных площадей под трассы сетей.</w:t>
      </w:r>
    </w:p>
    <w:p w:rsidR="00600910" w:rsidRPr="00600910" w:rsidRDefault="00600910" w:rsidP="00600910">
      <w:pPr>
        <w:ind w:firstLine="567"/>
        <w:jc w:val="both"/>
        <w:rPr>
          <w:noProof/>
          <w:color w:val="auto"/>
        </w:rPr>
      </w:pPr>
    </w:p>
    <w:p w:rsidR="00600910" w:rsidRPr="00600910" w:rsidRDefault="00600910" w:rsidP="00600910">
      <w:pPr>
        <w:keepNext/>
        <w:ind w:firstLine="567"/>
        <w:outlineLvl w:val="1"/>
        <w:rPr>
          <w:b/>
          <w:bCs/>
          <w:color w:val="auto"/>
        </w:rPr>
      </w:pPr>
      <w:bookmarkStart w:id="35" w:name="_Toc322528350"/>
      <w:r w:rsidRPr="00600910">
        <w:rPr>
          <w:b/>
          <w:bCs/>
          <w:color w:val="auto"/>
        </w:rPr>
        <w:t>14.4 Водоснабжение</w:t>
      </w:r>
      <w:bookmarkEnd w:id="35"/>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Существующее положение</w:t>
      </w:r>
    </w:p>
    <w:p w:rsidR="00600910" w:rsidRPr="00600910" w:rsidRDefault="00600910" w:rsidP="00600910">
      <w:pPr>
        <w:ind w:firstLine="567"/>
        <w:jc w:val="both"/>
        <w:rPr>
          <w:rFonts w:eastAsia="Calibri"/>
          <w:color w:val="auto"/>
          <w:szCs w:val="22"/>
          <w:lang w:eastAsia="en-US"/>
        </w:rPr>
      </w:pPr>
      <w:proofErr w:type="spellStart"/>
      <w:r w:rsidRPr="00600910">
        <w:rPr>
          <w:rFonts w:eastAsia="Calibri"/>
          <w:color w:val="auto"/>
          <w:szCs w:val="22"/>
          <w:lang w:eastAsia="en-US"/>
        </w:rPr>
        <w:t>Арсеньевский</w:t>
      </w:r>
      <w:proofErr w:type="spellEnd"/>
      <w:r w:rsidRPr="00600910">
        <w:rPr>
          <w:rFonts w:eastAsia="Calibri"/>
          <w:color w:val="auto"/>
          <w:szCs w:val="22"/>
          <w:lang w:eastAsia="en-US"/>
        </w:rPr>
        <w:t xml:space="preserve"> городской округ имеет единую систему централизованного хозяйственно-питьевого водопотребления, которую обслуживает ООО </w:t>
      </w:r>
      <w:proofErr w:type="spellStart"/>
      <w:proofErr w:type="gramStart"/>
      <w:r w:rsidRPr="00600910">
        <w:rPr>
          <w:rFonts w:eastAsia="Calibri"/>
          <w:color w:val="auto"/>
          <w:szCs w:val="22"/>
          <w:lang w:eastAsia="en-US"/>
        </w:rPr>
        <w:t>ВсК</w:t>
      </w:r>
      <w:proofErr w:type="spellEnd"/>
      <w:r w:rsidRPr="00600910">
        <w:rPr>
          <w:rFonts w:eastAsia="Calibri"/>
          <w:color w:val="auto"/>
          <w:szCs w:val="22"/>
          <w:lang w:eastAsia="en-US"/>
        </w:rPr>
        <w:t xml:space="preserve">  «</w:t>
      </w:r>
      <w:proofErr w:type="spellStart"/>
      <w:proofErr w:type="gramEnd"/>
      <w:r w:rsidRPr="00600910">
        <w:rPr>
          <w:rFonts w:eastAsia="Calibri"/>
          <w:color w:val="auto"/>
          <w:szCs w:val="22"/>
          <w:lang w:eastAsia="en-US"/>
        </w:rPr>
        <w:t>Маир</w:t>
      </w:r>
      <w:proofErr w:type="spellEnd"/>
      <w:r w:rsidRPr="00600910">
        <w:rPr>
          <w:rFonts w:eastAsia="Calibri"/>
          <w:color w:val="auto"/>
          <w:szCs w:val="22"/>
          <w:lang w:eastAsia="en-US"/>
        </w:rPr>
        <w:t xml:space="preserve">». Вода в </w:t>
      </w:r>
      <w:proofErr w:type="spellStart"/>
      <w:r w:rsidRPr="00600910">
        <w:rPr>
          <w:rFonts w:eastAsia="Calibri"/>
          <w:color w:val="auto"/>
          <w:szCs w:val="22"/>
          <w:lang w:eastAsia="en-US"/>
        </w:rPr>
        <w:t>Арсеньевский</w:t>
      </w:r>
      <w:proofErr w:type="spellEnd"/>
      <w:r w:rsidRPr="00600910">
        <w:rPr>
          <w:rFonts w:eastAsia="Calibri"/>
          <w:color w:val="auto"/>
          <w:szCs w:val="22"/>
          <w:lang w:eastAsia="en-US"/>
        </w:rPr>
        <w:t xml:space="preserve"> городской округ и на его промышленные предприятия подается от следующих </w:t>
      </w:r>
      <w:proofErr w:type="spellStart"/>
      <w:r w:rsidRPr="00600910">
        <w:rPr>
          <w:rFonts w:eastAsia="Calibri"/>
          <w:color w:val="auto"/>
          <w:szCs w:val="22"/>
          <w:lang w:eastAsia="en-US"/>
        </w:rPr>
        <w:t>водоисточников</w:t>
      </w:r>
      <w:proofErr w:type="spellEnd"/>
      <w:r w:rsidRPr="00600910">
        <w:rPr>
          <w:rFonts w:eastAsia="Calibri"/>
          <w:color w:val="auto"/>
          <w:szCs w:val="22"/>
          <w:lang w:eastAsia="en-US"/>
        </w:rPr>
        <w:t xml:space="preserve">: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водохранилища на р. Дачной, около 67,7% от общего количества подаваемой в город воды;</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поверхностного и инфильтрационного водозабора на р. </w:t>
      </w:r>
      <w:proofErr w:type="spellStart"/>
      <w:r w:rsidRPr="00600910">
        <w:rPr>
          <w:rFonts w:eastAsia="Calibri"/>
          <w:color w:val="auto"/>
          <w:szCs w:val="22"/>
          <w:lang w:eastAsia="en-US"/>
        </w:rPr>
        <w:t>Арсеньевка</w:t>
      </w:r>
      <w:proofErr w:type="spellEnd"/>
      <w:r w:rsidRPr="00600910">
        <w:rPr>
          <w:rFonts w:eastAsia="Calibri"/>
          <w:color w:val="auto"/>
          <w:szCs w:val="22"/>
          <w:lang w:eastAsia="en-US"/>
        </w:rPr>
        <w:t xml:space="preserve"> – 29,3%;</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объединенного водозабора скважин №№ 9138, 9139, скважин ПР – 447 и «Северной насосной станции» – 3%;</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скважины № 7112 – 0,16%.</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Все поверхностные и подземные источники Арсеньевского городского округа по классификации ГОСТ 2761-84 «Источники централизованного хозяйственно-питьевого водоснабжения» относятся ко 2-му классу, т.е. вода поверхностных источников должна подвергаться коагуляции, отстаиванию, фильтрации, обеззараживанию, а вода подземных источников – обеззараживанию.</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Водохранилище на р. Дачная.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lastRenderedPageBreak/>
        <w:t xml:space="preserve">Фактически в </w:t>
      </w:r>
      <w:smartTag w:uri="urn:schemas-microsoft-com:office:smarttags" w:element="metricconverter">
        <w:smartTagPr>
          <w:attr w:name="ProductID" w:val="2004 г"/>
        </w:smartTagPr>
        <w:r w:rsidRPr="00600910">
          <w:rPr>
            <w:rFonts w:eastAsia="Calibri"/>
            <w:color w:val="auto"/>
            <w:szCs w:val="22"/>
            <w:lang w:eastAsia="en-US"/>
          </w:rPr>
          <w:t>2004 г</w:t>
        </w:r>
      </w:smartTag>
      <w:r w:rsidRPr="00600910">
        <w:rPr>
          <w:rFonts w:eastAsia="Calibri"/>
          <w:color w:val="auto"/>
          <w:szCs w:val="22"/>
          <w:lang w:eastAsia="en-US"/>
        </w:rPr>
        <w:t>. взято 21093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xml:space="preserve">. Водохранилище является наиболее чистым и безопасным поверхностным </w:t>
      </w:r>
      <w:proofErr w:type="spellStart"/>
      <w:r w:rsidRPr="00600910">
        <w:rPr>
          <w:rFonts w:eastAsia="Calibri"/>
          <w:color w:val="auto"/>
          <w:szCs w:val="22"/>
          <w:lang w:eastAsia="en-US"/>
        </w:rPr>
        <w:t>водоисточником</w:t>
      </w:r>
      <w:proofErr w:type="spellEnd"/>
      <w:r w:rsidRPr="00600910">
        <w:rPr>
          <w:rFonts w:eastAsia="Calibri"/>
          <w:color w:val="auto"/>
          <w:szCs w:val="22"/>
          <w:lang w:eastAsia="en-US"/>
        </w:rPr>
        <w:t xml:space="preserve"> в </w:t>
      </w:r>
      <w:proofErr w:type="spellStart"/>
      <w:r w:rsidRPr="00600910">
        <w:rPr>
          <w:rFonts w:eastAsia="Calibri"/>
          <w:color w:val="auto"/>
          <w:szCs w:val="22"/>
          <w:lang w:eastAsia="en-US"/>
        </w:rPr>
        <w:t>Арсеньевском</w:t>
      </w:r>
      <w:proofErr w:type="spellEnd"/>
      <w:r w:rsidRPr="00600910">
        <w:rPr>
          <w:rFonts w:eastAsia="Calibri"/>
          <w:color w:val="auto"/>
          <w:szCs w:val="22"/>
          <w:lang w:eastAsia="en-US"/>
        </w:rPr>
        <w:t xml:space="preserve"> городском округе. Здесь же наиболее стабильный химический состав воды. Так как комплекс очистных сооружений не достроен, подача воды осуществляется по временному варианту: из водохранилища вода подается в 2 резервуара чистой воды объемом </w:t>
      </w:r>
      <w:smartTag w:uri="urn:schemas-microsoft-com:office:smarttags" w:element="metricconverter">
        <w:smartTagPr>
          <w:attr w:name="ProductID" w:val="3000 м3"/>
        </w:smartTagPr>
        <w:r w:rsidRPr="00600910">
          <w:rPr>
            <w:rFonts w:eastAsia="Calibri"/>
            <w:color w:val="auto"/>
            <w:szCs w:val="22"/>
            <w:lang w:eastAsia="en-US"/>
          </w:rPr>
          <w:t>3000 м</w:t>
        </w:r>
        <w:r w:rsidRPr="00600910">
          <w:rPr>
            <w:rFonts w:eastAsia="Calibri"/>
            <w:color w:val="auto"/>
            <w:szCs w:val="22"/>
            <w:vertAlign w:val="superscript"/>
            <w:lang w:eastAsia="en-US"/>
          </w:rPr>
          <w:t>3</w:t>
        </w:r>
      </w:smartTag>
      <w:r w:rsidRPr="00600910">
        <w:rPr>
          <w:rFonts w:eastAsia="Calibri"/>
          <w:color w:val="auto"/>
          <w:szCs w:val="22"/>
          <w:lang w:eastAsia="en-US"/>
        </w:rPr>
        <w:t>, где она хлорируется и подается самотеком в городскую распределительную сеть. Проектная производительность недостроенных очистных сооружений – 31500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Поверхностный водозабор на берегу р. </w:t>
      </w:r>
      <w:proofErr w:type="spellStart"/>
      <w:r w:rsidRPr="00600910">
        <w:rPr>
          <w:rFonts w:eastAsia="Calibri"/>
          <w:color w:val="auto"/>
          <w:szCs w:val="22"/>
          <w:lang w:eastAsia="en-US"/>
        </w:rPr>
        <w:t>Арсеньевка</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Проектная производительность – 12000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Фактически за 2004 год взято 9384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Вода насосами 1-го подъема подается на водоочистительную станцию. В г. Арсеньеве очистке на очистных сооружениях водопровода подвергается только вода с этого водозабора. Водоочистительная станция расположена на территории насосной станции 2-го подъема. Проектная и фактическая производительность ВОС – 4800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Инфильтрационный (подземный) водозабор на берегу р. </w:t>
      </w:r>
      <w:proofErr w:type="spellStart"/>
      <w:r w:rsidRPr="00600910">
        <w:rPr>
          <w:rFonts w:eastAsia="Calibri"/>
          <w:color w:val="auto"/>
          <w:szCs w:val="22"/>
          <w:lang w:eastAsia="en-US"/>
        </w:rPr>
        <w:t>Арсеньевка</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Проектная производительность – 10000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xml:space="preserve">. Фактически за </w:t>
      </w:r>
      <w:smartTag w:uri="urn:schemas-microsoft-com:office:smarttags" w:element="metricconverter">
        <w:smartTagPr>
          <w:attr w:name="ProductID" w:val="2004 г"/>
        </w:smartTagPr>
        <w:r w:rsidRPr="00600910">
          <w:rPr>
            <w:rFonts w:eastAsia="Calibri"/>
            <w:color w:val="auto"/>
            <w:szCs w:val="22"/>
            <w:lang w:eastAsia="en-US"/>
          </w:rPr>
          <w:t>2004 г</w:t>
        </w:r>
      </w:smartTag>
      <w:r w:rsidRPr="00600910">
        <w:rPr>
          <w:rFonts w:eastAsia="Calibri"/>
          <w:color w:val="auto"/>
          <w:szCs w:val="22"/>
          <w:lang w:eastAsia="en-US"/>
        </w:rPr>
        <w:t>. взято 4731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xml:space="preserve">. Вода насосами 1-го подъема перекачивается в резервуар чистой воды. С водозаборов на р. </w:t>
      </w:r>
      <w:proofErr w:type="spellStart"/>
      <w:r w:rsidRPr="00600910">
        <w:rPr>
          <w:rFonts w:eastAsia="Calibri"/>
          <w:color w:val="auto"/>
          <w:szCs w:val="22"/>
          <w:lang w:eastAsia="en-US"/>
        </w:rPr>
        <w:t>Арсеньевка</w:t>
      </w:r>
      <w:proofErr w:type="spellEnd"/>
      <w:r w:rsidRPr="00600910">
        <w:rPr>
          <w:rFonts w:eastAsia="Calibri"/>
          <w:color w:val="auto"/>
          <w:szCs w:val="22"/>
          <w:lang w:eastAsia="en-US"/>
        </w:rPr>
        <w:t xml:space="preserve"> в распределительную сеть города вода подается </w:t>
      </w:r>
      <w:proofErr w:type="gramStart"/>
      <w:r w:rsidRPr="00600910">
        <w:rPr>
          <w:rFonts w:eastAsia="Calibri"/>
          <w:color w:val="auto"/>
          <w:szCs w:val="22"/>
          <w:lang w:eastAsia="en-US"/>
        </w:rPr>
        <w:t>насосной  станцией</w:t>
      </w:r>
      <w:proofErr w:type="gramEnd"/>
      <w:r w:rsidRPr="00600910">
        <w:rPr>
          <w:rFonts w:eastAsia="Calibri"/>
          <w:color w:val="auto"/>
          <w:szCs w:val="22"/>
          <w:lang w:eastAsia="en-US"/>
        </w:rPr>
        <w:t xml:space="preserve"> 2-го подъема.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Скважины: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 9139, производительность – 233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 9138, производительность – 408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ПР-447, производительность – 192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Вода со скважин подается в резервуар чистой воды, </w:t>
      </w:r>
      <w:proofErr w:type="gramStart"/>
      <w:r w:rsidRPr="00600910">
        <w:rPr>
          <w:rFonts w:eastAsia="Calibri"/>
          <w:color w:val="auto"/>
          <w:szCs w:val="22"/>
          <w:lang w:eastAsia="en-US"/>
        </w:rPr>
        <w:t>расположенный  на</w:t>
      </w:r>
      <w:proofErr w:type="gramEnd"/>
      <w:r w:rsidRPr="00600910">
        <w:rPr>
          <w:rFonts w:eastAsia="Calibri"/>
          <w:color w:val="auto"/>
          <w:szCs w:val="22"/>
          <w:lang w:eastAsia="en-US"/>
        </w:rPr>
        <w:t xml:space="preserve"> территории насосной станции «Северная», обеззараживается и перекачивается в распределительную сеть.</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Скважина № 7112, производительность – 225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Скважина работает на наполнение регулирующей емкости – водонапорной башни, затем в распределительную сеть.</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ОАО «Аскольд» для технического водоснабжения использует воду собственного поверхностного водозабора из </w:t>
      </w:r>
      <w:proofErr w:type="spellStart"/>
      <w:r w:rsidRPr="00600910">
        <w:rPr>
          <w:rFonts w:eastAsia="Calibri"/>
          <w:color w:val="auto"/>
          <w:szCs w:val="22"/>
          <w:lang w:eastAsia="en-US"/>
        </w:rPr>
        <w:t>р.Дачной</w:t>
      </w:r>
      <w:proofErr w:type="spellEnd"/>
      <w:r w:rsidRPr="00600910">
        <w:rPr>
          <w:rFonts w:eastAsia="Calibri"/>
          <w:color w:val="auto"/>
          <w:szCs w:val="22"/>
          <w:lang w:eastAsia="en-US"/>
        </w:rPr>
        <w:t xml:space="preserve">. На водопроводных сетях имеются регулирующие емкости и подкачивающие устройства: на отметке «205»; в районе жилого дома по ул. Ленинская,12а, на пересечении улиц Стахановская – Советская в камере № 27. </w:t>
      </w:r>
    </w:p>
    <w:p w:rsidR="00600910" w:rsidRPr="00600910" w:rsidRDefault="00600910" w:rsidP="00600910">
      <w:pPr>
        <w:ind w:firstLine="567"/>
        <w:jc w:val="both"/>
        <w:rPr>
          <w:rFonts w:eastAsia="Calibri"/>
          <w:color w:val="auto"/>
          <w:szCs w:val="22"/>
          <w:lang w:eastAsia="en-US"/>
        </w:rPr>
      </w:pPr>
      <w:proofErr w:type="gramStart"/>
      <w:r w:rsidRPr="00600910">
        <w:rPr>
          <w:rFonts w:eastAsia="Calibri"/>
          <w:color w:val="auto"/>
          <w:szCs w:val="22"/>
          <w:lang w:eastAsia="en-US"/>
        </w:rPr>
        <w:t>Водопотребление  за</w:t>
      </w:r>
      <w:proofErr w:type="gramEnd"/>
      <w:r w:rsidRPr="00600910">
        <w:rPr>
          <w:rFonts w:eastAsia="Calibri"/>
          <w:color w:val="auto"/>
          <w:szCs w:val="22"/>
          <w:lang w:eastAsia="en-US"/>
        </w:rPr>
        <w:t xml:space="preserve"> </w:t>
      </w:r>
      <w:smartTag w:uri="urn:schemas-microsoft-com:office:smarttags" w:element="metricconverter">
        <w:smartTagPr>
          <w:attr w:name="ProductID" w:val="2006 г"/>
        </w:smartTagPr>
        <w:r w:rsidRPr="00600910">
          <w:rPr>
            <w:rFonts w:eastAsia="Calibri"/>
            <w:color w:val="auto"/>
            <w:szCs w:val="22"/>
            <w:lang w:eastAsia="en-US"/>
          </w:rPr>
          <w:t>2006 г</w:t>
        </w:r>
      </w:smartTag>
      <w:r w:rsidRPr="00600910">
        <w:rPr>
          <w:rFonts w:eastAsia="Calibri"/>
          <w:color w:val="auto"/>
          <w:szCs w:val="22"/>
          <w:lang w:eastAsia="en-US"/>
        </w:rPr>
        <w:t xml:space="preserve"> всего – 31.8 тыс.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 том числе: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на производственные нужды – 26.32 тыс.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на </w:t>
      </w:r>
      <w:proofErr w:type="gramStart"/>
      <w:r w:rsidRPr="00600910">
        <w:rPr>
          <w:rFonts w:eastAsia="Calibri"/>
          <w:color w:val="auto"/>
          <w:szCs w:val="22"/>
          <w:lang w:eastAsia="en-US"/>
        </w:rPr>
        <w:t>хозяйственные  нужды</w:t>
      </w:r>
      <w:proofErr w:type="gramEnd"/>
      <w:r w:rsidRPr="00600910">
        <w:rPr>
          <w:rFonts w:eastAsia="Calibri"/>
          <w:color w:val="auto"/>
          <w:szCs w:val="22"/>
          <w:lang w:eastAsia="en-US"/>
        </w:rPr>
        <w:t xml:space="preserve"> – 5.48 тыс.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Производительность водозаборных сооружений – 49,0 тыс.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Общая протяженность водопровода – </w:t>
      </w:r>
      <w:smartTag w:uri="urn:schemas-microsoft-com:office:smarttags" w:element="metricconverter">
        <w:smartTagPr>
          <w:attr w:name="ProductID" w:val="95.7 км"/>
        </w:smartTagPr>
        <w:r w:rsidRPr="00600910">
          <w:rPr>
            <w:rFonts w:eastAsia="Calibri"/>
            <w:color w:val="auto"/>
            <w:szCs w:val="22"/>
            <w:lang w:eastAsia="en-US"/>
          </w:rPr>
          <w:t>95.7 км</w:t>
        </w:r>
      </w:smartTag>
      <w:r w:rsidRPr="00600910">
        <w:rPr>
          <w:rFonts w:eastAsia="Calibri"/>
          <w:color w:val="auto"/>
          <w:szCs w:val="22"/>
          <w:lang w:eastAsia="en-US"/>
        </w:rPr>
        <w:t>, в том числе:</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водопроводы – </w:t>
      </w:r>
      <w:smartTag w:uri="urn:schemas-microsoft-com:office:smarttags" w:element="metricconverter">
        <w:smartTagPr>
          <w:attr w:name="ProductID" w:val="23,2 км"/>
        </w:smartTagPr>
        <w:r w:rsidRPr="00600910">
          <w:rPr>
            <w:rFonts w:eastAsia="Calibri"/>
            <w:color w:val="auto"/>
            <w:szCs w:val="22"/>
            <w:lang w:eastAsia="en-US"/>
          </w:rPr>
          <w:t>23,2 км</w:t>
        </w:r>
      </w:smartTag>
      <w:r w:rsidRPr="00600910">
        <w:rPr>
          <w:rFonts w:eastAsia="Calibri"/>
          <w:color w:val="auto"/>
          <w:szCs w:val="22"/>
          <w:lang w:eastAsia="en-US"/>
        </w:rPr>
        <w:t xml:space="preserve">, уличные сети – </w:t>
      </w:r>
      <w:smartTag w:uri="urn:schemas-microsoft-com:office:smarttags" w:element="metricconverter">
        <w:smartTagPr>
          <w:attr w:name="ProductID" w:val="45,14 км"/>
        </w:smartTagPr>
        <w:r w:rsidRPr="00600910">
          <w:rPr>
            <w:rFonts w:eastAsia="Calibri"/>
            <w:color w:val="auto"/>
            <w:szCs w:val="22"/>
            <w:lang w:eastAsia="en-US"/>
          </w:rPr>
          <w:t>45,14 км</w:t>
        </w:r>
      </w:smartTag>
      <w:r w:rsidRPr="00600910">
        <w:rPr>
          <w:rFonts w:eastAsia="Calibri"/>
          <w:color w:val="auto"/>
          <w:szCs w:val="22"/>
          <w:lang w:eastAsia="en-US"/>
        </w:rPr>
        <w:t xml:space="preserve">, </w:t>
      </w:r>
      <w:proofErr w:type="gramStart"/>
      <w:r w:rsidRPr="00600910">
        <w:rPr>
          <w:rFonts w:eastAsia="Calibri"/>
          <w:color w:val="auto"/>
          <w:szCs w:val="22"/>
          <w:lang w:eastAsia="en-US"/>
        </w:rPr>
        <w:t>внутриквартальные  и</w:t>
      </w:r>
      <w:proofErr w:type="gramEnd"/>
      <w:r w:rsidRPr="00600910">
        <w:rPr>
          <w:rFonts w:eastAsia="Calibri"/>
          <w:color w:val="auto"/>
          <w:szCs w:val="22"/>
          <w:lang w:eastAsia="en-US"/>
        </w:rPr>
        <w:t xml:space="preserve"> дворовые сети – </w:t>
      </w:r>
      <w:smartTag w:uri="urn:schemas-microsoft-com:office:smarttags" w:element="metricconverter">
        <w:smartTagPr>
          <w:attr w:name="ProductID" w:val="27,3 км"/>
        </w:smartTagPr>
        <w:r w:rsidRPr="00600910">
          <w:rPr>
            <w:rFonts w:eastAsia="Calibri"/>
            <w:color w:val="auto"/>
            <w:szCs w:val="22"/>
            <w:lang w:eastAsia="en-US"/>
          </w:rPr>
          <w:t>27,3 км</w:t>
        </w:r>
      </w:smartTag>
      <w:r w:rsidRPr="00600910">
        <w:rPr>
          <w:rFonts w:eastAsia="Calibri"/>
          <w:color w:val="auto"/>
          <w:szCs w:val="22"/>
          <w:lang w:eastAsia="en-US"/>
        </w:rPr>
        <w:t>. Сети выполнены из стальных и чугунных труб диаметром 100-500мм.</w:t>
      </w:r>
    </w:p>
    <w:p w:rsidR="00600910" w:rsidRPr="00600910" w:rsidRDefault="00600910" w:rsidP="00600910">
      <w:pPr>
        <w:ind w:firstLine="567"/>
        <w:jc w:val="both"/>
        <w:rPr>
          <w:rFonts w:eastAsia="Calibri"/>
          <w:color w:val="auto"/>
          <w:szCs w:val="22"/>
          <w:lang w:eastAsia="en-US"/>
        </w:rPr>
      </w:pPr>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Проектное решение</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lastRenderedPageBreak/>
        <w:t xml:space="preserve">Нормы водопотребления на нужды населения принимаются в соответствии со СНиП 2.04.02-84 «Водоснабжение. Наружные сети и сооружения», </w:t>
      </w:r>
      <w:proofErr w:type="gramStart"/>
      <w:r w:rsidRPr="00600910">
        <w:rPr>
          <w:rFonts w:eastAsia="Calibri"/>
          <w:color w:val="auto"/>
          <w:szCs w:val="22"/>
          <w:lang w:eastAsia="en-US"/>
        </w:rPr>
        <w:t>представлены  в</w:t>
      </w:r>
      <w:proofErr w:type="gramEnd"/>
      <w:r w:rsidRPr="00600910">
        <w:rPr>
          <w:rFonts w:eastAsia="Calibri"/>
          <w:color w:val="auto"/>
          <w:szCs w:val="22"/>
          <w:lang w:eastAsia="en-US"/>
        </w:rPr>
        <w:t xml:space="preserve"> таблице № 14.4.1.</w:t>
      </w:r>
    </w:p>
    <w:p w:rsidR="00600910" w:rsidRPr="00600910" w:rsidRDefault="00600910" w:rsidP="00600910">
      <w:pPr>
        <w:ind w:firstLine="567"/>
        <w:jc w:val="center"/>
        <w:rPr>
          <w:b/>
          <w:color w:val="auto"/>
        </w:rPr>
      </w:pPr>
    </w:p>
    <w:p w:rsidR="00600910" w:rsidRPr="00600910" w:rsidRDefault="00600910" w:rsidP="00600910">
      <w:pPr>
        <w:ind w:firstLine="567"/>
        <w:jc w:val="center"/>
        <w:rPr>
          <w:b/>
          <w:color w:val="auto"/>
        </w:rPr>
      </w:pPr>
      <w:r w:rsidRPr="00600910">
        <w:rPr>
          <w:b/>
          <w:color w:val="auto"/>
        </w:rPr>
        <w:t>Нормы водопотребления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Таблица14.4.</w:t>
      </w:r>
      <w:proofErr w:type="gramStart"/>
      <w:r w:rsidRPr="00600910">
        <w:rPr>
          <w:rFonts w:eastAsia="Calibri"/>
          <w:color w:val="auto"/>
          <w:szCs w:val="22"/>
          <w:lang w:eastAsia="en-US"/>
        </w:rPr>
        <w:t>1  л</w:t>
      </w:r>
      <w:proofErr w:type="gramEnd"/>
      <w:r w:rsidRPr="00600910">
        <w:rPr>
          <w:rFonts w:eastAsia="Calibri"/>
          <w:color w:val="auto"/>
          <w:szCs w:val="22"/>
          <w:lang w:eastAsia="en-US"/>
        </w:rPr>
        <w:t>/</w:t>
      </w:r>
      <w:proofErr w:type="spellStart"/>
      <w:r w:rsidRPr="00600910">
        <w:rPr>
          <w:rFonts w:eastAsia="Calibri"/>
          <w:color w:val="auto"/>
          <w:szCs w:val="22"/>
          <w:lang w:eastAsia="en-US"/>
        </w:rPr>
        <w:t>чел.сут</w:t>
      </w:r>
      <w:proofErr w:type="spellEnd"/>
      <w:r w:rsidRPr="00600910">
        <w:rPr>
          <w:rFonts w:eastAsia="Calibri"/>
          <w:color w:val="auto"/>
          <w:szCs w:val="22"/>
          <w:lang w:eastAsia="en-US"/>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6"/>
        <w:gridCol w:w="1205"/>
        <w:gridCol w:w="1891"/>
        <w:gridCol w:w="1300"/>
        <w:gridCol w:w="1785"/>
      </w:tblGrid>
      <w:tr w:rsidR="00600910" w:rsidRPr="00600910" w:rsidTr="007B4F09">
        <w:trPr>
          <w:cantSplit/>
          <w:trHeight w:val="835"/>
        </w:trPr>
        <w:tc>
          <w:tcPr>
            <w:tcW w:w="3316" w:type="dxa"/>
            <w:vMerge w:val="restart"/>
            <w:vAlign w:val="center"/>
          </w:tcPr>
          <w:p w:rsidR="00600910" w:rsidRPr="00600910" w:rsidRDefault="00600910" w:rsidP="00600910">
            <w:pPr>
              <w:ind w:firstLine="34"/>
              <w:jc w:val="center"/>
              <w:rPr>
                <w:color w:val="auto"/>
                <w:sz w:val="24"/>
                <w:szCs w:val="24"/>
              </w:rPr>
            </w:pPr>
            <w:r w:rsidRPr="00600910">
              <w:rPr>
                <w:color w:val="auto"/>
                <w:sz w:val="24"/>
                <w:szCs w:val="24"/>
              </w:rPr>
              <w:t>Степень благоустройства застройки</w:t>
            </w:r>
          </w:p>
        </w:tc>
        <w:tc>
          <w:tcPr>
            <w:tcW w:w="3096" w:type="dxa"/>
            <w:gridSpan w:val="2"/>
            <w:vAlign w:val="center"/>
          </w:tcPr>
          <w:p w:rsidR="00600910" w:rsidRPr="00600910" w:rsidRDefault="00600910" w:rsidP="00600910">
            <w:pPr>
              <w:ind w:firstLine="34"/>
              <w:jc w:val="center"/>
              <w:rPr>
                <w:color w:val="auto"/>
                <w:sz w:val="24"/>
                <w:szCs w:val="24"/>
              </w:rPr>
            </w:pPr>
            <w:r w:rsidRPr="00600910">
              <w:rPr>
                <w:color w:val="auto"/>
                <w:sz w:val="24"/>
                <w:szCs w:val="24"/>
              </w:rPr>
              <w:t>1-я очередь</w:t>
            </w:r>
          </w:p>
        </w:tc>
        <w:tc>
          <w:tcPr>
            <w:tcW w:w="3085" w:type="dxa"/>
            <w:gridSpan w:val="2"/>
            <w:vAlign w:val="center"/>
          </w:tcPr>
          <w:p w:rsidR="00600910" w:rsidRPr="00600910" w:rsidRDefault="00600910" w:rsidP="00600910">
            <w:pPr>
              <w:ind w:firstLine="34"/>
              <w:jc w:val="center"/>
              <w:rPr>
                <w:color w:val="auto"/>
                <w:sz w:val="24"/>
                <w:szCs w:val="24"/>
              </w:rPr>
            </w:pPr>
            <w:r w:rsidRPr="00600910">
              <w:rPr>
                <w:color w:val="auto"/>
                <w:sz w:val="24"/>
                <w:szCs w:val="24"/>
              </w:rPr>
              <w:t>Расчетный срок</w:t>
            </w:r>
          </w:p>
        </w:tc>
      </w:tr>
      <w:tr w:rsidR="00600910" w:rsidRPr="00600910" w:rsidTr="007B4F09">
        <w:trPr>
          <w:cantSplit/>
        </w:trPr>
        <w:tc>
          <w:tcPr>
            <w:tcW w:w="3316" w:type="dxa"/>
            <w:vMerge/>
            <w:vAlign w:val="center"/>
          </w:tcPr>
          <w:p w:rsidR="00600910" w:rsidRPr="00600910" w:rsidRDefault="00600910" w:rsidP="00600910">
            <w:pPr>
              <w:ind w:firstLine="34"/>
              <w:jc w:val="center"/>
              <w:rPr>
                <w:color w:val="auto"/>
                <w:sz w:val="24"/>
                <w:szCs w:val="24"/>
              </w:rPr>
            </w:pPr>
          </w:p>
        </w:tc>
        <w:tc>
          <w:tcPr>
            <w:tcW w:w="1205" w:type="dxa"/>
            <w:vAlign w:val="center"/>
          </w:tcPr>
          <w:p w:rsidR="00600910" w:rsidRPr="00600910" w:rsidRDefault="00600910" w:rsidP="00600910">
            <w:pPr>
              <w:ind w:firstLine="34"/>
              <w:jc w:val="center"/>
              <w:rPr>
                <w:color w:val="auto"/>
                <w:sz w:val="24"/>
                <w:szCs w:val="24"/>
              </w:rPr>
            </w:pPr>
            <w:r w:rsidRPr="00600910">
              <w:rPr>
                <w:color w:val="auto"/>
                <w:sz w:val="24"/>
                <w:szCs w:val="24"/>
              </w:rPr>
              <w:t>В среднем в год</w:t>
            </w:r>
          </w:p>
        </w:tc>
        <w:tc>
          <w:tcPr>
            <w:tcW w:w="1891" w:type="dxa"/>
            <w:vAlign w:val="center"/>
          </w:tcPr>
          <w:p w:rsidR="00600910" w:rsidRPr="00600910" w:rsidRDefault="00600910" w:rsidP="00600910">
            <w:pPr>
              <w:ind w:firstLine="34"/>
              <w:jc w:val="center"/>
              <w:rPr>
                <w:color w:val="auto"/>
                <w:sz w:val="24"/>
                <w:szCs w:val="24"/>
              </w:rPr>
            </w:pPr>
            <w:r w:rsidRPr="00600910">
              <w:rPr>
                <w:color w:val="auto"/>
                <w:sz w:val="24"/>
                <w:szCs w:val="24"/>
              </w:rPr>
              <w:t>В сутки максимального  водозабора</w:t>
            </w:r>
          </w:p>
        </w:tc>
        <w:tc>
          <w:tcPr>
            <w:tcW w:w="1300" w:type="dxa"/>
            <w:vAlign w:val="center"/>
          </w:tcPr>
          <w:p w:rsidR="00600910" w:rsidRPr="00600910" w:rsidRDefault="00600910" w:rsidP="00600910">
            <w:pPr>
              <w:ind w:firstLine="34"/>
              <w:jc w:val="center"/>
              <w:rPr>
                <w:color w:val="auto"/>
                <w:sz w:val="24"/>
                <w:szCs w:val="24"/>
              </w:rPr>
            </w:pPr>
            <w:r w:rsidRPr="00600910">
              <w:rPr>
                <w:color w:val="auto"/>
                <w:sz w:val="24"/>
                <w:szCs w:val="24"/>
              </w:rPr>
              <w:t>В среднем в год</w:t>
            </w:r>
          </w:p>
        </w:tc>
        <w:tc>
          <w:tcPr>
            <w:tcW w:w="1785" w:type="dxa"/>
            <w:vAlign w:val="center"/>
          </w:tcPr>
          <w:p w:rsidR="00600910" w:rsidRPr="00600910" w:rsidRDefault="00600910" w:rsidP="00600910">
            <w:pPr>
              <w:ind w:firstLine="34"/>
              <w:jc w:val="center"/>
              <w:rPr>
                <w:color w:val="auto"/>
                <w:sz w:val="24"/>
                <w:szCs w:val="24"/>
              </w:rPr>
            </w:pPr>
            <w:r w:rsidRPr="00600910">
              <w:rPr>
                <w:color w:val="auto"/>
                <w:sz w:val="24"/>
                <w:szCs w:val="24"/>
              </w:rPr>
              <w:t>В сутки максимального водозабора</w:t>
            </w:r>
          </w:p>
        </w:tc>
      </w:tr>
      <w:tr w:rsidR="00600910" w:rsidRPr="00600910" w:rsidTr="007B4F09">
        <w:trPr>
          <w:cantSplit/>
        </w:trPr>
        <w:tc>
          <w:tcPr>
            <w:tcW w:w="3316" w:type="dxa"/>
            <w:vAlign w:val="center"/>
          </w:tcPr>
          <w:p w:rsidR="00600910" w:rsidRPr="00600910" w:rsidRDefault="00600910" w:rsidP="00600910">
            <w:pPr>
              <w:ind w:firstLine="34"/>
              <w:jc w:val="center"/>
              <w:rPr>
                <w:color w:val="auto"/>
                <w:sz w:val="22"/>
                <w:szCs w:val="22"/>
              </w:rPr>
            </w:pPr>
            <w:r w:rsidRPr="00600910">
              <w:rPr>
                <w:color w:val="auto"/>
                <w:sz w:val="22"/>
                <w:szCs w:val="22"/>
              </w:rPr>
              <w:t>1</w:t>
            </w:r>
          </w:p>
        </w:tc>
        <w:tc>
          <w:tcPr>
            <w:tcW w:w="1205" w:type="dxa"/>
          </w:tcPr>
          <w:p w:rsidR="00600910" w:rsidRPr="00600910" w:rsidRDefault="00600910" w:rsidP="00600910">
            <w:pPr>
              <w:ind w:firstLine="34"/>
              <w:jc w:val="center"/>
              <w:rPr>
                <w:color w:val="auto"/>
                <w:sz w:val="22"/>
                <w:szCs w:val="22"/>
              </w:rPr>
            </w:pPr>
            <w:r w:rsidRPr="00600910">
              <w:rPr>
                <w:color w:val="auto"/>
                <w:sz w:val="22"/>
                <w:szCs w:val="22"/>
              </w:rPr>
              <w:t>2</w:t>
            </w:r>
          </w:p>
        </w:tc>
        <w:tc>
          <w:tcPr>
            <w:tcW w:w="1891" w:type="dxa"/>
          </w:tcPr>
          <w:p w:rsidR="00600910" w:rsidRPr="00600910" w:rsidRDefault="00600910" w:rsidP="00600910">
            <w:pPr>
              <w:ind w:firstLine="34"/>
              <w:jc w:val="center"/>
              <w:rPr>
                <w:color w:val="auto"/>
                <w:sz w:val="22"/>
                <w:szCs w:val="22"/>
              </w:rPr>
            </w:pPr>
            <w:r w:rsidRPr="00600910">
              <w:rPr>
                <w:color w:val="auto"/>
                <w:sz w:val="22"/>
                <w:szCs w:val="22"/>
              </w:rPr>
              <w:t>3</w:t>
            </w:r>
          </w:p>
        </w:tc>
        <w:tc>
          <w:tcPr>
            <w:tcW w:w="1300" w:type="dxa"/>
          </w:tcPr>
          <w:p w:rsidR="00600910" w:rsidRPr="00600910" w:rsidRDefault="00600910" w:rsidP="00600910">
            <w:pPr>
              <w:ind w:firstLine="34"/>
              <w:jc w:val="center"/>
              <w:rPr>
                <w:color w:val="auto"/>
                <w:sz w:val="22"/>
                <w:szCs w:val="22"/>
              </w:rPr>
            </w:pPr>
            <w:r w:rsidRPr="00600910">
              <w:rPr>
                <w:color w:val="auto"/>
                <w:sz w:val="22"/>
                <w:szCs w:val="22"/>
              </w:rPr>
              <w:t>4</w:t>
            </w:r>
          </w:p>
        </w:tc>
        <w:tc>
          <w:tcPr>
            <w:tcW w:w="1785" w:type="dxa"/>
          </w:tcPr>
          <w:p w:rsidR="00600910" w:rsidRPr="00600910" w:rsidRDefault="00600910" w:rsidP="00600910">
            <w:pPr>
              <w:ind w:firstLine="34"/>
              <w:jc w:val="center"/>
              <w:rPr>
                <w:color w:val="auto"/>
                <w:sz w:val="22"/>
                <w:szCs w:val="22"/>
              </w:rPr>
            </w:pPr>
            <w:r w:rsidRPr="00600910">
              <w:rPr>
                <w:color w:val="auto"/>
                <w:sz w:val="22"/>
                <w:szCs w:val="22"/>
              </w:rPr>
              <w:t>5</w:t>
            </w:r>
          </w:p>
        </w:tc>
      </w:tr>
      <w:tr w:rsidR="00600910" w:rsidRPr="00600910" w:rsidTr="007B4F09">
        <w:trPr>
          <w:cantSplit/>
        </w:trPr>
        <w:tc>
          <w:tcPr>
            <w:tcW w:w="3316" w:type="dxa"/>
          </w:tcPr>
          <w:p w:rsidR="00600910" w:rsidRPr="00600910" w:rsidRDefault="00600910" w:rsidP="00600910">
            <w:pPr>
              <w:ind w:firstLine="34"/>
              <w:jc w:val="both"/>
              <w:rPr>
                <w:color w:val="auto"/>
                <w:sz w:val="24"/>
                <w:szCs w:val="24"/>
              </w:rPr>
            </w:pPr>
            <w:r w:rsidRPr="00600910">
              <w:rPr>
                <w:color w:val="auto"/>
                <w:sz w:val="24"/>
                <w:szCs w:val="24"/>
              </w:rPr>
              <w:t>1. Здания, оборудованные водопроводом, канализацией, ваннами и централизованным горячим водоснабжением</w:t>
            </w:r>
          </w:p>
        </w:tc>
        <w:tc>
          <w:tcPr>
            <w:tcW w:w="1205" w:type="dxa"/>
            <w:vAlign w:val="center"/>
          </w:tcPr>
          <w:p w:rsidR="00600910" w:rsidRPr="00600910" w:rsidRDefault="00600910" w:rsidP="00600910">
            <w:pPr>
              <w:ind w:firstLine="34"/>
              <w:jc w:val="center"/>
              <w:rPr>
                <w:color w:val="auto"/>
                <w:sz w:val="24"/>
                <w:szCs w:val="24"/>
              </w:rPr>
            </w:pPr>
            <w:r w:rsidRPr="00600910">
              <w:rPr>
                <w:color w:val="auto"/>
                <w:sz w:val="24"/>
                <w:szCs w:val="24"/>
              </w:rPr>
              <w:t>250</w:t>
            </w:r>
          </w:p>
        </w:tc>
        <w:tc>
          <w:tcPr>
            <w:tcW w:w="1891" w:type="dxa"/>
            <w:vAlign w:val="center"/>
          </w:tcPr>
          <w:p w:rsidR="00600910" w:rsidRPr="00600910" w:rsidRDefault="00600910" w:rsidP="00600910">
            <w:pPr>
              <w:ind w:firstLine="34"/>
              <w:jc w:val="center"/>
              <w:rPr>
                <w:color w:val="auto"/>
                <w:sz w:val="24"/>
                <w:szCs w:val="24"/>
              </w:rPr>
            </w:pPr>
            <w:r w:rsidRPr="00600910">
              <w:rPr>
                <w:color w:val="auto"/>
                <w:sz w:val="24"/>
                <w:szCs w:val="24"/>
              </w:rPr>
              <w:t>300</w:t>
            </w:r>
          </w:p>
        </w:tc>
        <w:tc>
          <w:tcPr>
            <w:tcW w:w="1300" w:type="dxa"/>
            <w:vAlign w:val="center"/>
          </w:tcPr>
          <w:p w:rsidR="00600910" w:rsidRPr="00600910" w:rsidRDefault="00600910" w:rsidP="00600910">
            <w:pPr>
              <w:ind w:firstLine="34"/>
              <w:jc w:val="center"/>
              <w:rPr>
                <w:color w:val="auto"/>
                <w:sz w:val="24"/>
                <w:szCs w:val="24"/>
              </w:rPr>
            </w:pPr>
            <w:r w:rsidRPr="00600910">
              <w:rPr>
                <w:color w:val="auto"/>
                <w:sz w:val="24"/>
                <w:szCs w:val="24"/>
              </w:rPr>
              <w:t>300</w:t>
            </w:r>
          </w:p>
        </w:tc>
        <w:tc>
          <w:tcPr>
            <w:tcW w:w="1785" w:type="dxa"/>
            <w:vAlign w:val="center"/>
          </w:tcPr>
          <w:p w:rsidR="00600910" w:rsidRPr="00600910" w:rsidRDefault="00600910" w:rsidP="00600910">
            <w:pPr>
              <w:ind w:firstLine="34"/>
              <w:jc w:val="center"/>
              <w:rPr>
                <w:color w:val="auto"/>
                <w:sz w:val="24"/>
                <w:szCs w:val="24"/>
              </w:rPr>
            </w:pPr>
            <w:r w:rsidRPr="00600910">
              <w:rPr>
                <w:color w:val="auto"/>
                <w:sz w:val="24"/>
                <w:szCs w:val="24"/>
              </w:rPr>
              <w:t>350</w:t>
            </w:r>
          </w:p>
        </w:tc>
      </w:tr>
      <w:tr w:rsidR="00600910" w:rsidRPr="00600910" w:rsidTr="007B4F09">
        <w:trPr>
          <w:cantSplit/>
        </w:trPr>
        <w:tc>
          <w:tcPr>
            <w:tcW w:w="3316" w:type="dxa"/>
          </w:tcPr>
          <w:p w:rsidR="00600910" w:rsidRPr="00600910" w:rsidRDefault="00600910" w:rsidP="00600910">
            <w:pPr>
              <w:ind w:firstLine="34"/>
              <w:jc w:val="both"/>
              <w:rPr>
                <w:color w:val="auto"/>
                <w:sz w:val="24"/>
                <w:szCs w:val="24"/>
              </w:rPr>
            </w:pPr>
            <w:r w:rsidRPr="00600910">
              <w:rPr>
                <w:color w:val="auto"/>
                <w:sz w:val="24"/>
                <w:szCs w:val="24"/>
              </w:rPr>
              <w:t>2. Одноэтажная застройка  с уличными колонками, частично присоединяемая к водопроводу и канализации</w:t>
            </w:r>
          </w:p>
        </w:tc>
        <w:tc>
          <w:tcPr>
            <w:tcW w:w="1205" w:type="dxa"/>
            <w:vAlign w:val="center"/>
          </w:tcPr>
          <w:p w:rsidR="00600910" w:rsidRPr="00600910" w:rsidRDefault="00600910" w:rsidP="00600910">
            <w:pPr>
              <w:ind w:firstLine="34"/>
              <w:jc w:val="center"/>
              <w:rPr>
                <w:color w:val="auto"/>
                <w:sz w:val="24"/>
                <w:szCs w:val="24"/>
              </w:rPr>
            </w:pPr>
            <w:r w:rsidRPr="00600910">
              <w:rPr>
                <w:color w:val="auto"/>
                <w:sz w:val="24"/>
                <w:szCs w:val="24"/>
              </w:rPr>
              <w:t>50</w:t>
            </w:r>
          </w:p>
        </w:tc>
        <w:tc>
          <w:tcPr>
            <w:tcW w:w="1891" w:type="dxa"/>
            <w:vAlign w:val="center"/>
          </w:tcPr>
          <w:p w:rsidR="00600910" w:rsidRPr="00600910" w:rsidRDefault="00600910" w:rsidP="00600910">
            <w:pPr>
              <w:ind w:firstLine="34"/>
              <w:jc w:val="center"/>
              <w:rPr>
                <w:color w:val="auto"/>
                <w:sz w:val="24"/>
                <w:szCs w:val="24"/>
              </w:rPr>
            </w:pPr>
            <w:r w:rsidRPr="00600910">
              <w:rPr>
                <w:color w:val="auto"/>
                <w:sz w:val="24"/>
                <w:szCs w:val="24"/>
              </w:rPr>
              <w:t>60</w:t>
            </w:r>
          </w:p>
        </w:tc>
        <w:tc>
          <w:tcPr>
            <w:tcW w:w="1300" w:type="dxa"/>
            <w:vAlign w:val="center"/>
          </w:tcPr>
          <w:p w:rsidR="00600910" w:rsidRPr="00600910" w:rsidRDefault="00600910" w:rsidP="00600910">
            <w:pPr>
              <w:ind w:firstLine="34"/>
              <w:jc w:val="center"/>
              <w:rPr>
                <w:color w:val="auto"/>
                <w:sz w:val="24"/>
                <w:szCs w:val="24"/>
              </w:rPr>
            </w:pPr>
          </w:p>
        </w:tc>
        <w:tc>
          <w:tcPr>
            <w:tcW w:w="1785" w:type="dxa"/>
            <w:vAlign w:val="center"/>
          </w:tcPr>
          <w:p w:rsidR="00600910" w:rsidRPr="00600910" w:rsidRDefault="00600910" w:rsidP="00600910">
            <w:pPr>
              <w:ind w:firstLine="34"/>
              <w:jc w:val="center"/>
              <w:rPr>
                <w:color w:val="auto"/>
                <w:sz w:val="24"/>
                <w:szCs w:val="24"/>
              </w:rPr>
            </w:pPr>
          </w:p>
        </w:tc>
      </w:tr>
    </w:tbl>
    <w:p w:rsidR="00600910" w:rsidRPr="00600910" w:rsidRDefault="00600910" w:rsidP="00600910">
      <w:pPr>
        <w:ind w:firstLine="567"/>
        <w:jc w:val="both"/>
        <w:rPr>
          <w:rFonts w:eastAsia="Calibri"/>
          <w:color w:val="auto"/>
          <w:szCs w:val="22"/>
          <w:lang w:eastAsia="en-US"/>
        </w:rPr>
      </w:pP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Расселение по степени благоустройства застройки принято, исходя из следующих положений:</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вся многоэтажная и двух-трехэтажная застройка присоединяется к централизованной системе водоснабжения;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одноэтажная застройка, сохраняемая на перспективу, оборудуется водопроводом и канализацией;</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одноэтажная застройка, ликвидируемая в течение расчетного периода, оборудуется водопроводом от водоразборных колонок.</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Расход воды на нужды населения представлен в таблице № 14.4.2.</w:t>
      </w:r>
    </w:p>
    <w:p w:rsidR="00600910" w:rsidRPr="00600910" w:rsidRDefault="00600910" w:rsidP="00600910">
      <w:pPr>
        <w:ind w:firstLine="567"/>
        <w:jc w:val="center"/>
        <w:rPr>
          <w:b/>
          <w:color w:val="auto"/>
          <w:sz w:val="18"/>
          <w:szCs w:val="18"/>
        </w:rPr>
      </w:pPr>
    </w:p>
    <w:p w:rsidR="00600910" w:rsidRPr="00600910" w:rsidRDefault="00600910" w:rsidP="00600910">
      <w:pPr>
        <w:ind w:firstLine="567"/>
        <w:jc w:val="center"/>
        <w:rPr>
          <w:b/>
          <w:color w:val="auto"/>
        </w:rPr>
      </w:pPr>
      <w:r w:rsidRPr="00600910">
        <w:rPr>
          <w:b/>
          <w:color w:val="auto"/>
        </w:rPr>
        <w:t>Расселение по степени благоустройства застройки и расчетные расходы воды на нужды населения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Таблица 14.4.2</w:t>
      </w:r>
    </w:p>
    <w:tbl>
      <w:tblPr>
        <w:tblW w:w="96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69"/>
        <w:gridCol w:w="1226"/>
        <w:gridCol w:w="963"/>
        <w:gridCol w:w="1179"/>
        <w:gridCol w:w="1276"/>
        <w:gridCol w:w="992"/>
        <w:gridCol w:w="1097"/>
      </w:tblGrid>
      <w:tr w:rsidR="00600910" w:rsidRPr="00600910" w:rsidTr="007B4F09">
        <w:trPr>
          <w:trHeight w:val="643"/>
        </w:trPr>
        <w:tc>
          <w:tcPr>
            <w:tcW w:w="2869"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Степень благоустройства застройки</w:t>
            </w:r>
          </w:p>
        </w:tc>
        <w:tc>
          <w:tcPr>
            <w:tcW w:w="3368" w:type="dxa"/>
            <w:gridSpan w:val="3"/>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1-я очередь</w:t>
            </w:r>
          </w:p>
        </w:tc>
        <w:tc>
          <w:tcPr>
            <w:tcW w:w="3365" w:type="dxa"/>
            <w:gridSpan w:val="3"/>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Расчетный срок</w:t>
            </w:r>
          </w:p>
        </w:tc>
      </w:tr>
      <w:tr w:rsidR="00600910" w:rsidRPr="00600910" w:rsidTr="007B4F09">
        <w:tc>
          <w:tcPr>
            <w:tcW w:w="2869"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rPr>
                <w:color w:val="auto"/>
                <w:sz w:val="22"/>
                <w:szCs w:val="22"/>
              </w:rPr>
            </w:pPr>
          </w:p>
        </w:tc>
        <w:tc>
          <w:tcPr>
            <w:tcW w:w="122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proofErr w:type="gramStart"/>
            <w:r w:rsidRPr="00600910">
              <w:rPr>
                <w:color w:val="auto"/>
                <w:sz w:val="22"/>
                <w:szCs w:val="22"/>
              </w:rPr>
              <w:t>Числен-</w:t>
            </w:r>
            <w:proofErr w:type="spellStart"/>
            <w:r w:rsidRPr="00600910">
              <w:rPr>
                <w:color w:val="auto"/>
                <w:sz w:val="22"/>
                <w:szCs w:val="22"/>
              </w:rPr>
              <w:t>ность</w:t>
            </w:r>
            <w:proofErr w:type="spellEnd"/>
            <w:proofErr w:type="gramEnd"/>
            <w:r w:rsidRPr="00600910">
              <w:rPr>
                <w:color w:val="auto"/>
                <w:sz w:val="22"/>
                <w:szCs w:val="22"/>
              </w:rPr>
              <w:t xml:space="preserve"> населения</w:t>
            </w:r>
          </w:p>
          <w:p w:rsidR="00600910" w:rsidRPr="00600910" w:rsidRDefault="00600910" w:rsidP="00600910">
            <w:pPr>
              <w:ind w:firstLine="34"/>
              <w:jc w:val="center"/>
              <w:rPr>
                <w:color w:val="auto"/>
                <w:sz w:val="22"/>
                <w:szCs w:val="22"/>
              </w:rPr>
            </w:pPr>
            <w:r w:rsidRPr="00600910">
              <w:rPr>
                <w:color w:val="auto"/>
                <w:sz w:val="22"/>
                <w:szCs w:val="22"/>
              </w:rPr>
              <w:t>тыс. чел.</w:t>
            </w:r>
          </w:p>
        </w:tc>
        <w:tc>
          <w:tcPr>
            <w:tcW w:w="963"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left="-59"/>
              <w:jc w:val="center"/>
              <w:rPr>
                <w:color w:val="auto"/>
                <w:sz w:val="22"/>
                <w:szCs w:val="22"/>
              </w:rPr>
            </w:pPr>
            <w:r w:rsidRPr="00600910">
              <w:rPr>
                <w:color w:val="auto"/>
                <w:sz w:val="22"/>
                <w:szCs w:val="22"/>
              </w:rPr>
              <w:t>В среднем в год м</w:t>
            </w:r>
            <w:r w:rsidRPr="00600910">
              <w:rPr>
                <w:color w:val="auto"/>
                <w:sz w:val="22"/>
                <w:szCs w:val="22"/>
                <w:vertAlign w:val="superscript"/>
              </w:rPr>
              <w:t>3</w:t>
            </w:r>
          </w:p>
        </w:tc>
        <w:tc>
          <w:tcPr>
            <w:tcW w:w="117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В сутки</w:t>
            </w:r>
          </w:p>
          <w:p w:rsidR="00600910" w:rsidRPr="00600910" w:rsidRDefault="00600910" w:rsidP="00600910">
            <w:pPr>
              <w:ind w:firstLine="34"/>
              <w:jc w:val="center"/>
              <w:rPr>
                <w:color w:val="auto"/>
                <w:sz w:val="22"/>
                <w:szCs w:val="22"/>
              </w:rPr>
            </w:pPr>
            <w:r w:rsidRPr="00600910">
              <w:rPr>
                <w:color w:val="auto"/>
                <w:sz w:val="22"/>
                <w:szCs w:val="22"/>
              </w:rPr>
              <w:t xml:space="preserve"> макси-</w:t>
            </w:r>
            <w:proofErr w:type="spellStart"/>
            <w:r w:rsidRPr="00600910">
              <w:rPr>
                <w:color w:val="auto"/>
                <w:sz w:val="22"/>
                <w:szCs w:val="22"/>
              </w:rPr>
              <w:t>мального</w:t>
            </w:r>
            <w:proofErr w:type="spellEnd"/>
            <w:r w:rsidRPr="00600910">
              <w:rPr>
                <w:color w:val="auto"/>
                <w:sz w:val="22"/>
                <w:szCs w:val="22"/>
              </w:rPr>
              <w:t xml:space="preserve"> расхода, м</w:t>
            </w:r>
            <w:r w:rsidRPr="00600910">
              <w:rPr>
                <w:color w:val="auto"/>
                <w:sz w:val="22"/>
                <w:szCs w:val="22"/>
                <w:vertAlign w:val="superscript"/>
              </w:rPr>
              <w:t>3</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proofErr w:type="gramStart"/>
            <w:r w:rsidRPr="00600910">
              <w:rPr>
                <w:color w:val="auto"/>
                <w:sz w:val="22"/>
                <w:szCs w:val="22"/>
              </w:rPr>
              <w:t>Числен-</w:t>
            </w:r>
            <w:proofErr w:type="spellStart"/>
            <w:r w:rsidRPr="00600910">
              <w:rPr>
                <w:color w:val="auto"/>
                <w:sz w:val="22"/>
                <w:szCs w:val="22"/>
              </w:rPr>
              <w:t>ность</w:t>
            </w:r>
            <w:proofErr w:type="spellEnd"/>
            <w:proofErr w:type="gramEnd"/>
            <w:r w:rsidRPr="00600910">
              <w:rPr>
                <w:color w:val="auto"/>
                <w:sz w:val="22"/>
                <w:szCs w:val="22"/>
              </w:rPr>
              <w:t xml:space="preserve"> населения</w:t>
            </w:r>
          </w:p>
          <w:p w:rsidR="00600910" w:rsidRPr="00600910" w:rsidRDefault="00600910" w:rsidP="00600910">
            <w:pPr>
              <w:ind w:firstLine="34"/>
              <w:jc w:val="center"/>
              <w:rPr>
                <w:color w:val="auto"/>
                <w:sz w:val="22"/>
                <w:szCs w:val="22"/>
              </w:rPr>
            </w:pPr>
            <w:r w:rsidRPr="00600910">
              <w:rPr>
                <w:color w:val="auto"/>
                <w:sz w:val="22"/>
                <w:szCs w:val="22"/>
              </w:rPr>
              <w:t>тыс. чел.</w:t>
            </w:r>
          </w:p>
        </w:tc>
        <w:tc>
          <w:tcPr>
            <w:tcW w:w="99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left="-33"/>
              <w:jc w:val="center"/>
              <w:rPr>
                <w:color w:val="auto"/>
                <w:sz w:val="22"/>
                <w:szCs w:val="22"/>
              </w:rPr>
            </w:pPr>
            <w:r w:rsidRPr="00600910">
              <w:rPr>
                <w:color w:val="auto"/>
                <w:sz w:val="22"/>
                <w:szCs w:val="22"/>
              </w:rPr>
              <w:t>В среднем в год м</w:t>
            </w:r>
            <w:r w:rsidRPr="00600910">
              <w:rPr>
                <w:color w:val="auto"/>
                <w:sz w:val="22"/>
                <w:szCs w:val="22"/>
                <w:vertAlign w:val="superscript"/>
              </w:rPr>
              <w:t>3</w:t>
            </w:r>
          </w:p>
        </w:tc>
        <w:tc>
          <w:tcPr>
            <w:tcW w:w="109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В сутки</w:t>
            </w:r>
          </w:p>
          <w:p w:rsidR="00600910" w:rsidRPr="00600910" w:rsidRDefault="00600910" w:rsidP="00600910">
            <w:pPr>
              <w:ind w:firstLine="34"/>
              <w:jc w:val="center"/>
              <w:rPr>
                <w:color w:val="auto"/>
                <w:sz w:val="22"/>
                <w:szCs w:val="22"/>
              </w:rPr>
            </w:pPr>
            <w:r w:rsidRPr="00600910">
              <w:rPr>
                <w:color w:val="auto"/>
                <w:sz w:val="22"/>
                <w:szCs w:val="22"/>
              </w:rPr>
              <w:t xml:space="preserve"> макси-</w:t>
            </w:r>
            <w:proofErr w:type="spellStart"/>
            <w:r w:rsidRPr="00600910">
              <w:rPr>
                <w:color w:val="auto"/>
                <w:sz w:val="22"/>
                <w:szCs w:val="22"/>
              </w:rPr>
              <w:t>мального</w:t>
            </w:r>
            <w:proofErr w:type="spellEnd"/>
            <w:r w:rsidRPr="00600910">
              <w:rPr>
                <w:color w:val="auto"/>
                <w:sz w:val="22"/>
                <w:szCs w:val="22"/>
              </w:rPr>
              <w:t xml:space="preserve"> расхода. м</w:t>
            </w:r>
            <w:r w:rsidRPr="00600910">
              <w:rPr>
                <w:color w:val="auto"/>
                <w:sz w:val="22"/>
                <w:szCs w:val="22"/>
                <w:vertAlign w:val="superscript"/>
              </w:rPr>
              <w:t>3</w:t>
            </w:r>
          </w:p>
        </w:tc>
      </w:tr>
      <w:tr w:rsidR="00600910" w:rsidRPr="00600910" w:rsidTr="007B4F09">
        <w:tc>
          <w:tcPr>
            <w:tcW w:w="286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rPr>
                <w:color w:val="auto"/>
                <w:sz w:val="22"/>
                <w:szCs w:val="22"/>
              </w:rPr>
            </w:pPr>
            <w:r w:rsidRPr="00600910">
              <w:rPr>
                <w:color w:val="auto"/>
                <w:sz w:val="22"/>
                <w:szCs w:val="22"/>
              </w:rPr>
              <w:t>1. Здания, оборудованные водопроводом, канализацией, ваннами и  централизованным горячим водоснабжением</w:t>
            </w:r>
          </w:p>
        </w:tc>
        <w:tc>
          <w:tcPr>
            <w:tcW w:w="122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53</w:t>
            </w:r>
          </w:p>
        </w:tc>
        <w:tc>
          <w:tcPr>
            <w:tcW w:w="963"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13350</w:t>
            </w:r>
          </w:p>
        </w:tc>
        <w:tc>
          <w:tcPr>
            <w:tcW w:w="117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15900</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70</w:t>
            </w:r>
          </w:p>
        </w:tc>
        <w:tc>
          <w:tcPr>
            <w:tcW w:w="992"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21000</w:t>
            </w:r>
          </w:p>
        </w:tc>
        <w:tc>
          <w:tcPr>
            <w:tcW w:w="109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24500</w:t>
            </w:r>
          </w:p>
        </w:tc>
      </w:tr>
      <w:tr w:rsidR="00600910" w:rsidRPr="00600910" w:rsidTr="007B4F09">
        <w:tc>
          <w:tcPr>
            <w:tcW w:w="286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rPr>
                <w:color w:val="auto"/>
                <w:sz w:val="22"/>
                <w:szCs w:val="22"/>
              </w:rPr>
            </w:pPr>
            <w:r w:rsidRPr="00600910">
              <w:rPr>
                <w:color w:val="auto"/>
                <w:sz w:val="22"/>
                <w:szCs w:val="22"/>
              </w:rPr>
              <w:t>2. Одноэтажная застройка  с уличными колонками,  частично присоединяемая  к водопроводу и канализации</w:t>
            </w:r>
          </w:p>
        </w:tc>
        <w:tc>
          <w:tcPr>
            <w:tcW w:w="122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7</w:t>
            </w:r>
          </w:p>
        </w:tc>
        <w:tc>
          <w:tcPr>
            <w:tcW w:w="963"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350</w:t>
            </w:r>
          </w:p>
        </w:tc>
        <w:tc>
          <w:tcPr>
            <w:tcW w:w="117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420</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w:t>
            </w:r>
          </w:p>
        </w:tc>
        <w:tc>
          <w:tcPr>
            <w:tcW w:w="109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color w:val="auto"/>
                <w:sz w:val="22"/>
                <w:szCs w:val="22"/>
              </w:rPr>
            </w:pPr>
            <w:r w:rsidRPr="00600910">
              <w:rPr>
                <w:color w:val="auto"/>
                <w:sz w:val="22"/>
                <w:szCs w:val="22"/>
              </w:rPr>
              <w:t>-</w:t>
            </w:r>
          </w:p>
        </w:tc>
      </w:tr>
      <w:tr w:rsidR="00600910" w:rsidRPr="00600910" w:rsidTr="007B4F09">
        <w:tc>
          <w:tcPr>
            <w:tcW w:w="286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rPr>
                <w:color w:val="auto"/>
                <w:sz w:val="22"/>
                <w:szCs w:val="22"/>
              </w:rPr>
            </w:pPr>
            <w:r w:rsidRPr="00600910">
              <w:rPr>
                <w:color w:val="auto"/>
                <w:sz w:val="22"/>
                <w:szCs w:val="22"/>
              </w:rPr>
              <w:t>Всего по городу</w:t>
            </w:r>
          </w:p>
        </w:tc>
        <w:tc>
          <w:tcPr>
            <w:tcW w:w="122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60</w:t>
            </w:r>
          </w:p>
        </w:tc>
        <w:tc>
          <w:tcPr>
            <w:tcW w:w="963"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13700</w:t>
            </w:r>
          </w:p>
        </w:tc>
        <w:tc>
          <w:tcPr>
            <w:tcW w:w="117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16320</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70</w:t>
            </w:r>
          </w:p>
        </w:tc>
        <w:tc>
          <w:tcPr>
            <w:tcW w:w="99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21000</w:t>
            </w:r>
          </w:p>
        </w:tc>
        <w:tc>
          <w:tcPr>
            <w:tcW w:w="109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color w:val="auto"/>
                <w:sz w:val="22"/>
                <w:szCs w:val="22"/>
              </w:rPr>
            </w:pPr>
            <w:r w:rsidRPr="00600910">
              <w:rPr>
                <w:color w:val="auto"/>
                <w:sz w:val="22"/>
                <w:szCs w:val="22"/>
              </w:rPr>
              <w:t>24500</w:t>
            </w:r>
          </w:p>
        </w:tc>
      </w:tr>
    </w:tbl>
    <w:p w:rsidR="00600910" w:rsidRPr="00600910" w:rsidRDefault="00600910" w:rsidP="00600910">
      <w:pPr>
        <w:ind w:firstLine="567"/>
        <w:jc w:val="both"/>
        <w:rPr>
          <w:rFonts w:eastAsia="Calibri"/>
          <w:color w:val="auto"/>
          <w:szCs w:val="22"/>
          <w:lang w:eastAsia="en-US"/>
        </w:rPr>
      </w:pP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lastRenderedPageBreak/>
        <w:t xml:space="preserve">Расход воды на основные градообразующие промышленные предприятия принят в размере 25% от </w:t>
      </w:r>
      <w:proofErr w:type="spellStart"/>
      <w:r w:rsidRPr="00600910">
        <w:rPr>
          <w:rFonts w:eastAsia="Calibri"/>
          <w:color w:val="auto"/>
          <w:szCs w:val="22"/>
          <w:lang w:eastAsia="en-US"/>
        </w:rPr>
        <w:t>хозбытового</w:t>
      </w:r>
      <w:proofErr w:type="spellEnd"/>
      <w:r w:rsidRPr="00600910">
        <w:rPr>
          <w:rFonts w:eastAsia="Calibri"/>
          <w:color w:val="auto"/>
          <w:szCs w:val="22"/>
          <w:lang w:eastAsia="en-US"/>
        </w:rPr>
        <w:t xml:space="preserve"> расхода на нужды населения согласно СНиП 2.04.02-84, п.2.10.</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Расход воды для предприятий промышленности, обслуживающей население, принят в размере 10% от водопотребления на нужды населения.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Расход воды на поливку улиц, проездов, площадей и зеленых насаждений от сетей пожарно-питьевого водопровода в период максимального потребления воды определен по норме – 70 л/чел. </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xml:space="preserve">.  на 1-ю очередь и 90 л/чел. </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на расчетный срок.</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На все расчетные сроки в городе принимается два </w:t>
      </w:r>
      <w:proofErr w:type="gramStart"/>
      <w:r w:rsidRPr="00600910">
        <w:rPr>
          <w:rFonts w:eastAsia="Calibri"/>
          <w:color w:val="auto"/>
          <w:szCs w:val="22"/>
          <w:lang w:eastAsia="en-US"/>
        </w:rPr>
        <w:t>одновременных  пожара</w:t>
      </w:r>
      <w:proofErr w:type="gramEnd"/>
      <w:r w:rsidRPr="00600910">
        <w:rPr>
          <w:rFonts w:eastAsia="Calibri"/>
          <w:color w:val="auto"/>
          <w:szCs w:val="22"/>
          <w:lang w:eastAsia="en-US"/>
        </w:rPr>
        <w:t xml:space="preserve">  с расходом воды  на наружное пожаротушение на каждый 35 л/сек. Общий расход на пожаротушение  с учетом пожара на промышленном предприятии и внутренних пожаров в жилых и общественных зданиях – 115 л/сек. Трехчасовой расход воды на тушение пожаров – </w:t>
      </w:r>
      <w:smartTag w:uri="urn:schemas-microsoft-com:office:smarttags" w:element="metricconverter">
        <w:smartTagPr>
          <w:attr w:name="ProductID" w:val="1242 м3"/>
        </w:smartTagPr>
        <w:r w:rsidRPr="00600910">
          <w:rPr>
            <w:rFonts w:eastAsia="Calibri"/>
            <w:color w:val="auto"/>
            <w:szCs w:val="22"/>
            <w:lang w:eastAsia="en-US"/>
          </w:rPr>
          <w:t>1242 м</w:t>
        </w:r>
        <w:r w:rsidRPr="00600910">
          <w:rPr>
            <w:rFonts w:eastAsia="Calibri"/>
            <w:color w:val="auto"/>
            <w:szCs w:val="22"/>
            <w:vertAlign w:val="superscript"/>
            <w:lang w:eastAsia="en-US"/>
          </w:rPr>
          <w:t>3</w:t>
        </w:r>
      </w:smartTag>
      <w:r w:rsidRPr="00600910">
        <w:rPr>
          <w:rFonts w:eastAsia="Calibri"/>
          <w:color w:val="auto"/>
          <w:szCs w:val="22"/>
          <w:lang w:eastAsia="en-US"/>
        </w:rPr>
        <w:t xml:space="preserve">. Противопожарный запас воды хранится в резервуарах чистой воды, расположенных на территории водопроводных сооружений и в зональных резервуарах. На основных предприятиях города предусматривается собственная производственно-противопожарная система водоснабжения. Пожарные запасы пополняются за счет сокращения расхода воды на поливку. Суммарный расход воды из сетей </w:t>
      </w:r>
      <w:proofErr w:type="spellStart"/>
      <w:r w:rsidRPr="00600910">
        <w:rPr>
          <w:rFonts w:eastAsia="Calibri"/>
          <w:color w:val="auto"/>
          <w:szCs w:val="22"/>
          <w:lang w:eastAsia="en-US"/>
        </w:rPr>
        <w:t>горводопровода</w:t>
      </w:r>
      <w:proofErr w:type="spellEnd"/>
      <w:r w:rsidRPr="00600910">
        <w:rPr>
          <w:rFonts w:eastAsia="Calibri"/>
          <w:color w:val="auto"/>
          <w:szCs w:val="22"/>
          <w:lang w:eastAsia="en-US"/>
        </w:rPr>
        <w:t xml:space="preserve"> представлен в таблице № 14.4.3.</w:t>
      </w:r>
    </w:p>
    <w:p w:rsidR="00600910" w:rsidRPr="00600910" w:rsidRDefault="00600910" w:rsidP="00600910">
      <w:pPr>
        <w:ind w:firstLine="567"/>
        <w:jc w:val="center"/>
        <w:rPr>
          <w:b/>
          <w:color w:val="auto"/>
          <w:sz w:val="16"/>
          <w:szCs w:val="16"/>
        </w:rPr>
      </w:pPr>
    </w:p>
    <w:p w:rsidR="00600910" w:rsidRPr="00600910" w:rsidRDefault="00600910" w:rsidP="00600910">
      <w:pPr>
        <w:ind w:firstLine="567"/>
        <w:jc w:val="center"/>
        <w:rPr>
          <w:b/>
          <w:color w:val="auto"/>
        </w:rPr>
      </w:pPr>
      <w:r w:rsidRPr="00600910">
        <w:rPr>
          <w:b/>
          <w:color w:val="auto"/>
        </w:rPr>
        <w:t>Суммарные расходы воды</w:t>
      </w:r>
    </w:p>
    <w:p w:rsidR="00600910" w:rsidRPr="00600910" w:rsidRDefault="00600910" w:rsidP="00600910">
      <w:pPr>
        <w:ind w:firstLine="567"/>
        <w:jc w:val="both"/>
        <w:rPr>
          <w:color w:val="auto"/>
        </w:rPr>
      </w:pPr>
      <w:r w:rsidRPr="00600910">
        <w:rPr>
          <w:color w:val="auto"/>
        </w:rPr>
        <w:t>Таблица 14.4.3м</w:t>
      </w:r>
      <w:r w:rsidRPr="00600910">
        <w:rPr>
          <w:color w:val="auto"/>
          <w:vertAlign w:val="superscript"/>
        </w:rPr>
        <w:t>3</w:t>
      </w:r>
      <w:r w:rsidRPr="00600910">
        <w:rPr>
          <w:color w:val="auto"/>
        </w:rPr>
        <w:t>/</w:t>
      </w:r>
      <w:proofErr w:type="spellStart"/>
      <w:r w:rsidRPr="00600910">
        <w:rPr>
          <w:color w:val="auto"/>
        </w:rPr>
        <w:t>сут</w:t>
      </w:r>
      <w:proofErr w:type="spellEnd"/>
      <w:r w:rsidRPr="00600910">
        <w:rPr>
          <w:color w:val="auto"/>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1"/>
        <w:gridCol w:w="1340"/>
        <w:gridCol w:w="1904"/>
        <w:gridCol w:w="1403"/>
        <w:gridCol w:w="1781"/>
      </w:tblGrid>
      <w:tr w:rsidR="00600910" w:rsidRPr="00600910" w:rsidTr="007B4F09">
        <w:trPr>
          <w:trHeight w:val="482"/>
        </w:trPr>
        <w:tc>
          <w:tcPr>
            <w:tcW w:w="3261" w:type="dxa"/>
            <w:vMerge w:val="restart"/>
            <w:vAlign w:val="center"/>
          </w:tcPr>
          <w:p w:rsidR="00600910" w:rsidRPr="00600910" w:rsidRDefault="00600910" w:rsidP="00600910">
            <w:pPr>
              <w:ind w:firstLine="34"/>
              <w:rPr>
                <w:color w:val="auto"/>
                <w:sz w:val="24"/>
                <w:szCs w:val="24"/>
              </w:rPr>
            </w:pPr>
            <w:r w:rsidRPr="00600910">
              <w:rPr>
                <w:color w:val="auto"/>
                <w:sz w:val="24"/>
                <w:szCs w:val="24"/>
              </w:rPr>
              <w:t>Степень благоустройства застройки</w:t>
            </w:r>
          </w:p>
        </w:tc>
        <w:tc>
          <w:tcPr>
            <w:tcW w:w="3260" w:type="dxa"/>
            <w:gridSpan w:val="2"/>
            <w:vAlign w:val="center"/>
          </w:tcPr>
          <w:p w:rsidR="00600910" w:rsidRPr="00600910" w:rsidRDefault="00600910" w:rsidP="00600910">
            <w:pPr>
              <w:ind w:firstLine="34"/>
              <w:jc w:val="center"/>
              <w:rPr>
                <w:color w:val="auto"/>
                <w:sz w:val="24"/>
                <w:szCs w:val="24"/>
              </w:rPr>
            </w:pPr>
            <w:r w:rsidRPr="00600910">
              <w:rPr>
                <w:color w:val="auto"/>
                <w:sz w:val="24"/>
                <w:szCs w:val="24"/>
              </w:rPr>
              <w:t>1-я очередь</w:t>
            </w:r>
          </w:p>
        </w:tc>
        <w:tc>
          <w:tcPr>
            <w:tcW w:w="3118" w:type="dxa"/>
            <w:gridSpan w:val="2"/>
            <w:vAlign w:val="center"/>
          </w:tcPr>
          <w:p w:rsidR="00600910" w:rsidRPr="00600910" w:rsidRDefault="00600910" w:rsidP="00600910">
            <w:pPr>
              <w:ind w:firstLine="34"/>
              <w:jc w:val="center"/>
              <w:rPr>
                <w:color w:val="auto"/>
                <w:sz w:val="24"/>
                <w:szCs w:val="24"/>
              </w:rPr>
            </w:pPr>
            <w:r w:rsidRPr="00600910">
              <w:rPr>
                <w:color w:val="auto"/>
                <w:sz w:val="24"/>
                <w:szCs w:val="24"/>
              </w:rPr>
              <w:t>Расчетный срок</w:t>
            </w:r>
          </w:p>
        </w:tc>
      </w:tr>
      <w:tr w:rsidR="00600910" w:rsidRPr="00600910" w:rsidTr="007B4F09">
        <w:tc>
          <w:tcPr>
            <w:tcW w:w="3261" w:type="dxa"/>
            <w:vMerge/>
            <w:vAlign w:val="center"/>
          </w:tcPr>
          <w:p w:rsidR="00600910" w:rsidRPr="00600910" w:rsidRDefault="00600910" w:rsidP="00600910">
            <w:pPr>
              <w:ind w:firstLine="34"/>
              <w:rPr>
                <w:color w:val="auto"/>
                <w:sz w:val="24"/>
                <w:szCs w:val="24"/>
              </w:rPr>
            </w:pPr>
          </w:p>
        </w:tc>
        <w:tc>
          <w:tcPr>
            <w:tcW w:w="1351" w:type="dxa"/>
          </w:tcPr>
          <w:p w:rsidR="00600910" w:rsidRPr="00600910" w:rsidRDefault="00600910" w:rsidP="00600910">
            <w:pPr>
              <w:ind w:firstLine="34"/>
              <w:jc w:val="center"/>
              <w:rPr>
                <w:color w:val="auto"/>
                <w:sz w:val="24"/>
                <w:szCs w:val="24"/>
              </w:rPr>
            </w:pPr>
            <w:r w:rsidRPr="00600910">
              <w:rPr>
                <w:color w:val="auto"/>
                <w:sz w:val="24"/>
                <w:szCs w:val="24"/>
              </w:rPr>
              <w:t xml:space="preserve">В среднем в год </w:t>
            </w:r>
          </w:p>
        </w:tc>
        <w:tc>
          <w:tcPr>
            <w:tcW w:w="1909" w:type="dxa"/>
          </w:tcPr>
          <w:p w:rsidR="00600910" w:rsidRPr="00600910" w:rsidRDefault="00600910" w:rsidP="00600910">
            <w:pPr>
              <w:ind w:firstLine="34"/>
              <w:jc w:val="center"/>
              <w:rPr>
                <w:color w:val="auto"/>
                <w:sz w:val="24"/>
                <w:szCs w:val="24"/>
              </w:rPr>
            </w:pPr>
            <w:r w:rsidRPr="00600910">
              <w:rPr>
                <w:color w:val="auto"/>
                <w:sz w:val="24"/>
                <w:szCs w:val="24"/>
              </w:rPr>
              <w:t>В сутки максимального  водозабора</w:t>
            </w:r>
          </w:p>
        </w:tc>
        <w:tc>
          <w:tcPr>
            <w:tcW w:w="1417" w:type="dxa"/>
          </w:tcPr>
          <w:p w:rsidR="00600910" w:rsidRPr="00600910" w:rsidRDefault="00600910" w:rsidP="00600910">
            <w:pPr>
              <w:ind w:firstLine="34"/>
              <w:jc w:val="center"/>
              <w:rPr>
                <w:color w:val="auto"/>
                <w:sz w:val="24"/>
                <w:szCs w:val="24"/>
              </w:rPr>
            </w:pPr>
            <w:r w:rsidRPr="00600910">
              <w:rPr>
                <w:color w:val="auto"/>
                <w:sz w:val="24"/>
                <w:szCs w:val="24"/>
              </w:rPr>
              <w:t xml:space="preserve">В среднем в год </w:t>
            </w:r>
          </w:p>
        </w:tc>
        <w:tc>
          <w:tcPr>
            <w:tcW w:w="1701" w:type="dxa"/>
          </w:tcPr>
          <w:p w:rsidR="00600910" w:rsidRPr="00600910" w:rsidRDefault="00600910" w:rsidP="00600910">
            <w:pPr>
              <w:ind w:firstLine="34"/>
              <w:jc w:val="center"/>
              <w:rPr>
                <w:color w:val="auto"/>
                <w:sz w:val="24"/>
                <w:szCs w:val="24"/>
              </w:rPr>
            </w:pPr>
            <w:r w:rsidRPr="00600910">
              <w:rPr>
                <w:color w:val="auto"/>
                <w:sz w:val="24"/>
                <w:szCs w:val="24"/>
              </w:rPr>
              <w:t>В сутки максимального водозабора</w:t>
            </w:r>
          </w:p>
        </w:tc>
      </w:tr>
      <w:tr w:rsidR="00600910" w:rsidRPr="00600910" w:rsidTr="007B4F09">
        <w:tc>
          <w:tcPr>
            <w:tcW w:w="3261" w:type="dxa"/>
          </w:tcPr>
          <w:p w:rsidR="00600910" w:rsidRPr="00600910" w:rsidRDefault="00600910" w:rsidP="00600910">
            <w:pPr>
              <w:ind w:firstLine="34"/>
              <w:jc w:val="center"/>
              <w:rPr>
                <w:color w:val="auto"/>
                <w:sz w:val="24"/>
                <w:szCs w:val="24"/>
              </w:rPr>
            </w:pPr>
            <w:r w:rsidRPr="00600910">
              <w:rPr>
                <w:color w:val="auto"/>
                <w:sz w:val="24"/>
                <w:szCs w:val="24"/>
              </w:rPr>
              <w:t>1</w:t>
            </w:r>
          </w:p>
        </w:tc>
        <w:tc>
          <w:tcPr>
            <w:tcW w:w="1351" w:type="dxa"/>
          </w:tcPr>
          <w:p w:rsidR="00600910" w:rsidRPr="00600910" w:rsidRDefault="00600910" w:rsidP="00600910">
            <w:pPr>
              <w:ind w:firstLine="34"/>
              <w:jc w:val="center"/>
              <w:rPr>
                <w:color w:val="auto"/>
                <w:sz w:val="24"/>
                <w:szCs w:val="24"/>
              </w:rPr>
            </w:pPr>
            <w:r w:rsidRPr="00600910">
              <w:rPr>
                <w:color w:val="auto"/>
                <w:sz w:val="24"/>
                <w:szCs w:val="24"/>
              </w:rPr>
              <w:t>2</w:t>
            </w:r>
          </w:p>
        </w:tc>
        <w:tc>
          <w:tcPr>
            <w:tcW w:w="1909" w:type="dxa"/>
          </w:tcPr>
          <w:p w:rsidR="00600910" w:rsidRPr="00600910" w:rsidRDefault="00600910" w:rsidP="00600910">
            <w:pPr>
              <w:ind w:firstLine="34"/>
              <w:jc w:val="center"/>
              <w:rPr>
                <w:color w:val="auto"/>
                <w:sz w:val="24"/>
                <w:szCs w:val="24"/>
              </w:rPr>
            </w:pPr>
            <w:r w:rsidRPr="00600910">
              <w:rPr>
                <w:color w:val="auto"/>
                <w:sz w:val="24"/>
                <w:szCs w:val="24"/>
              </w:rPr>
              <w:t>3</w:t>
            </w:r>
          </w:p>
        </w:tc>
        <w:tc>
          <w:tcPr>
            <w:tcW w:w="1417" w:type="dxa"/>
          </w:tcPr>
          <w:p w:rsidR="00600910" w:rsidRPr="00600910" w:rsidRDefault="00600910" w:rsidP="00600910">
            <w:pPr>
              <w:ind w:firstLine="34"/>
              <w:jc w:val="center"/>
              <w:rPr>
                <w:color w:val="auto"/>
                <w:sz w:val="24"/>
                <w:szCs w:val="24"/>
              </w:rPr>
            </w:pPr>
            <w:r w:rsidRPr="00600910">
              <w:rPr>
                <w:color w:val="auto"/>
                <w:sz w:val="24"/>
                <w:szCs w:val="24"/>
              </w:rPr>
              <w:t>4</w:t>
            </w:r>
          </w:p>
        </w:tc>
        <w:tc>
          <w:tcPr>
            <w:tcW w:w="1701" w:type="dxa"/>
          </w:tcPr>
          <w:p w:rsidR="00600910" w:rsidRPr="00600910" w:rsidRDefault="00600910" w:rsidP="00600910">
            <w:pPr>
              <w:ind w:firstLine="34"/>
              <w:jc w:val="center"/>
              <w:rPr>
                <w:color w:val="auto"/>
                <w:sz w:val="24"/>
                <w:szCs w:val="24"/>
              </w:rPr>
            </w:pPr>
            <w:r w:rsidRPr="00600910">
              <w:rPr>
                <w:color w:val="auto"/>
                <w:sz w:val="24"/>
                <w:szCs w:val="24"/>
              </w:rPr>
              <w:t>5</w:t>
            </w:r>
          </w:p>
        </w:tc>
      </w:tr>
      <w:tr w:rsidR="00600910" w:rsidRPr="00600910" w:rsidTr="007B4F09">
        <w:tc>
          <w:tcPr>
            <w:tcW w:w="3261" w:type="dxa"/>
          </w:tcPr>
          <w:p w:rsidR="00600910" w:rsidRPr="00600910" w:rsidRDefault="00600910" w:rsidP="00600910">
            <w:pPr>
              <w:ind w:firstLine="34"/>
              <w:rPr>
                <w:color w:val="auto"/>
                <w:sz w:val="24"/>
                <w:szCs w:val="24"/>
              </w:rPr>
            </w:pPr>
            <w:r w:rsidRPr="00600910">
              <w:rPr>
                <w:color w:val="auto"/>
                <w:sz w:val="24"/>
                <w:szCs w:val="24"/>
              </w:rPr>
              <w:t>1 Хозяйственно-бытовые нужды населения</w:t>
            </w:r>
          </w:p>
        </w:tc>
        <w:tc>
          <w:tcPr>
            <w:tcW w:w="1351" w:type="dxa"/>
          </w:tcPr>
          <w:p w:rsidR="00600910" w:rsidRPr="00600910" w:rsidRDefault="00600910" w:rsidP="00600910">
            <w:pPr>
              <w:ind w:firstLine="34"/>
              <w:jc w:val="center"/>
              <w:rPr>
                <w:color w:val="auto"/>
                <w:sz w:val="24"/>
                <w:szCs w:val="24"/>
              </w:rPr>
            </w:pPr>
            <w:r w:rsidRPr="00600910">
              <w:rPr>
                <w:color w:val="auto"/>
                <w:sz w:val="24"/>
                <w:szCs w:val="24"/>
              </w:rPr>
              <w:t>13700</w:t>
            </w:r>
          </w:p>
        </w:tc>
        <w:tc>
          <w:tcPr>
            <w:tcW w:w="1909" w:type="dxa"/>
          </w:tcPr>
          <w:p w:rsidR="00600910" w:rsidRPr="00600910" w:rsidRDefault="00600910" w:rsidP="00600910">
            <w:pPr>
              <w:ind w:firstLine="34"/>
              <w:jc w:val="center"/>
              <w:rPr>
                <w:color w:val="auto"/>
                <w:sz w:val="24"/>
                <w:szCs w:val="24"/>
              </w:rPr>
            </w:pPr>
            <w:r w:rsidRPr="00600910">
              <w:rPr>
                <w:color w:val="auto"/>
                <w:sz w:val="24"/>
                <w:szCs w:val="24"/>
              </w:rPr>
              <w:t>16320</w:t>
            </w:r>
          </w:p>
        </w:tc>
        <w:tc>
          <w:tcPr>
            <w:tcW w:w="1417" w:type="dxa"/>
          </w:tcPr>
          <w:p w:rsidR="00600910" w:rsidRPr="00600910" w:rsidRDefault="00600910" w:rsidP="00600910">
            <w:pPr>
              <w:ind w:firstLine="34"/>
              <w:jc w:val="center"/>
              <w:rPr>
                <w:color w:val="auto"/>
                <w:sz w:val="24"/>
                <w:szCs w:val="24"/>
              </w:rPr>
            </w:pPr>
            <w:r w:rsidRPr="00600910">
              <w:rPr>
                <w:color w:val="auto"/>
                <w:sz w:val="24"/>
                <w:szCs w:val="24"/>
              </w:rPr>
              <w:t>21000</w:t>
            </w:r>
          </w:p>
        </w:tc>
        <w:tc>
          <w:tcPr>
            <w:tcW w:w="1701" w:type="dxa"/>
          </w:tcPr>
          <w:p w:rsidR="00600910" w:rsidRPr="00600910" w:rsidRDefault="00600910" w:rsidP="00600910">
            <w:pPr>
              <w:ind w:firstLine="34"/>
              <w:jc w:val="center"/>
              <w:rPr>
                <w:color w:val="auto"/>
                <w:sz w:val="24"/>
                <w:szCs w:val="24"/>
              </w:rPr>
            </w:pPr>
            <w:r w:rsidRPr="00600910">
              <w:rPr>
                <w:color w:val="auto"/>
                <w:sz w:val="24"/>
                <w:szCs w:val="24"/>
              </w:rPr>
              <w:t>24500</w:t>
            </w:r>
          </w:p>
        </w:tc>
      </w:tr>
      <w:tr w:rsidR="00600910" w:rsidRPr="00600910" w:rsidTr="007B4F09">
        <w:tc>
          <w:tcPr>
            <w:tcW w:w="3261" w:type="dxa"/>
          </w:tcPr>
          <w:p w:rsidR="00600910" w:rsidRPr="00600910" w:rsidRDefault="00600910" w:rsidP="00600910">
            <w:pPr>
              <w:ind w:firstLine="34"/>
              <w:rPr>
                <w:color w:val="auto"/>
                <w:sz w:val="24"/>
                <w:szCs w:val="24"/>
              </w:rPr>
            </w:pPr>
            <w:r w:rsidRPr="00600910">
              <w:rPr>
                <w:color w:val="auto"/>
                <w:sz w:val="24"/>
                <w:szCs w:val="24"/>
              </w:rPr>
              <w:t xml:space="preserve">2. Промышленные предприятия и прочие расходы </w:t>
            </w:r>
          </w:p>
        </w:tc>
        <w:tc>
          <w:tcPr>
            <w:tcW w:w="1351" w:type="dxa"/>
          </w:tcPr>
          <w:p w:rsidR="00600910" w:rsidRPr="00600910" w:rsidRDefault="00600910" w:rsidP="00600910">
            <w:pPr>
              <w:ind w:firstLine="34"/>
              <w:jc w:val="center"/>
              <w:rPr>
                <w:color w:val="auto"/>
                <w:sz w:val="24"/>
                <w:szCs w:val="24"/>
              </w:rPr>
            </w:pPr>
            <w:r w:rsidRPr="00600910">
              <w:rPr>
                <w:color w:val="auto"/>
                <w:sz w:val="24"/>
                <w:szCs w:val="24"/>
              </w:rPr>
              <w:t>20000</w:t>
            </w:r>
          </w:p>
        </w:tc>
        <w:tc>
          <w:tcPr>
            <w:tcW w:w="1909" w:type="dxa"/>
          </w:tcPr>
          <w:p w:rsidR="00600910" w:rsidRPr="00600910" w:rsidRDefault="00600910" w:rsidP="00600910">
            <w:pPr>
              <w:ind w:firstLine="34"/>
              <w:jc w:val="center"/>
              <w:rPr>
                <w:color w:val="auto"/>
                <w:sz w:val="24"/>
                <w:szCs w:val="24"/>
              </w:rPr>
            </w:pPr>
            <w:r w:rsidRPr="00600910">
              <w:rPr>
                <w:color w:val="auto"/>
                <w:sz w:val="24"/>
                <w:szCs w:val="24"/>
              </w:rPr>
              <w:t>20000</w:t>
            </w:r>
          </w:p>
        </w:tc>
        <w:tc>
          <w:tcPr>
            <w:tcW w:w="1417" w:type="dxa"/>
          </w:tcPr>
          <w:p w:rsidR="00600910" w:rsidRPr="00600910" w:rsidRDefault="00600910" w:rsidP="00600910">
            <w:pPr>
              <w:ind w:firstLine="34"/>
              <w:jc w:val="center"/>
              <w:rPr>
                <w:color w:val="auto"/>
                <w:sz w:val="24"/>
                <w:szCs w:val="24"/>
              </w:rPr>
            </w:pPr>
            <w:r w:rsidRPr="00600910">
              <w:rPr>
                <w:color w:val="auto"/>
                <w:sz w:val="24"/>
                <w:szCs w:val="24"/>
              </w:rPr>
              <w:t>22000</w:t>
            </w:r>
          </w:p>
        </w:tc>
        <w:tc>
          <w:tcPr>
            <w:tcW w:w="1701" w:type="dxa"/>
          </w:tcPr>
          <w:p w:rsidR="00600910" w:rsidRPr="00600910" w:rsidRDefault="00600910" w:rsidP="00600910">
            <w:pPr>
              <w:ind w:firstLine="34"/>
              <w:jc w:val="center"/>
              <w:rPr>
                <w:color w:val="auto"/>
                <w:sz w:val="24"/>
                <w:szCs w:val="24"/>
              </w:rPr>
            </w:pPr>
            <w:r w:rsidRPr="00600910">
              <w:rPr>
                <w:color w:val="auto"/>
                <w:sz w:val="24"/>
                <w:szCs w:val="24"/>
              </w:rPr>
              <w:t>22000</w:t>
            </w:r>
          </w:p>
        </w:tc>
      </w:tr>
      <w:tr w:rsidR="00600910" w:rsidRPr="00600910" w:rsidTr="007B4F09">
        <w:tc>
          <w:tcPr>
            <w:tcW w:w="3261" w:type="dxa"/>
          </w:tcPr>
          <w:p w:rsidR="00600910" w:rsidRPr="00600910" w:rsidRDefault="00600910" w:rsidP="00600910">
            <w:pPr>
              <w:ind w:firstLine="34"/>
              <w:rPr>
                <w:color w:val="auto"/>
                <w:sz w:val="24"/>
                <w:szCs w:val="24"/>
              </w:rPr>
            </w:pPr>
            <w:r w:rsidRPr="00600910">
              <w:rPr>
                <w:color w:val="auto"/>
                <w:sz w:val="24"/>
                <w:szCs w:val="24"/>
              </w:rPr>
              <w:t>3. Поливка</w:t>
            </w:r>
          </w:p>
        </w:tc>
        <w:tc>
          <w:tcPr>
            <w:tcW w:w="1351" w:type="dxa"/>
          </w:tcPr>
          <w:p w:rsidR="00600910" w:rsidRPr="00600910" w:rsidRDefault="00600910" w:rsidP="00600910">
            <w:pPr>
              <w:ind w:firstLine="34"/>
              <w:jc w:val="center"/>
              <w:rPr>
                <w:color w:val="auto"/>
                <w:sz w:val="24"/>
                <w:szCs w:val="24"/>
              </w:rPr>
            </w:pPr>
            <w:r w:rsidRPr="00600910">
              <w:rPr>
                <w:color w:val="auto"/>
                <w:sz w:val="24"/>
                <w:szCs w:val="24"/>
              </w:rPr>
              <w:t>4200</w:t>
            </w:r>
          </w:p>
        </w:tc>
        <w:tc>
          <w:tcPr>
            <w:tcW w:w="1909" w:type="dxa"/>
          </w:tcPr>
          <w:p w:rsidR="00600910" w:rsidRPr="00600910" w:rsidRDefault="00600910" w:rsidP="00600910">
            <w:pPr>
              <w:ind w:firstLine="34"/>
              <w:jc w:val="center"/>
              <w:rPr>
                <w:color w:val="auto"/>
                <w:sz w:val="24"/>
                <w:szCs w:val="24"/>
              </w:rPr>
            </w:pPr>
            <w:r w:rsidRPr="00600910">
              <w:rPr>
                <w:color w:val="auto"/>
                <w:sz w:val="24"/>
                <w:szCs w:val="24"/>
              </w:rPr>
              <w:t>5400</w:t>
            </w:r>
          </w:p>
        </w:tc>
        <w:tc>
          <w:tcPr>
            <w:tcW w:w="1417" w:type="dxa"/>
          </w:tcPr>
          <w:p w:rsidR="00600910" w:rsidRPr="00600910" w:rsidRDefault="00600910" w:rsidP="00600910">
            <w:pPr>
              <w:ind w:firstLine="34"/>
              <w:jc w:val="center"/>
              <w:rPr>
                <w:color w:val="auto"/>
                <w:sz w:val="24"/>
                <w:szCs w:val="24"/>
              </w:rPr>
            </w:pPr>
            <w:r w:rsidRPr="00600910">
              <w:rPr>
                <w:color w:val="auto"/>
                <w:sz w:val="24"/>
                <w:szCs w:val="24"/>
              </w:rPr>
              <w:t>6300</w:t>
            </w:r>
          </w:p>
        </w:tc>
        <w:tc>
          <w:tcPr>
            <w:tcW w:w="1701" w:type="dxa"/>
          </w:tcPr>
          <w:p w:rsidR="00600910" w:rsidRPr="00600910" w:rsidRDefault="00600910" w:rsidP="00600910">
            <w:pPr>
              <w:ind w:firstLine="34"/>
              <w:jc w:val="center"/>
              <w:rPr>
                <w:color w:val="auto"/>
                <w:sz w:val="24"/>
                <w:szCs w:val="24"/>
              </w:rPr>
            </w:pPr>
            <w:r w:rsidRPr="00600910">
              <w:rPr>
                <w:color w:val="auto"/>
                <w:sz w:val="24"/>
                <w:szCs w:val="24"/>
              </w:rPr>
              <w:t>8050</w:t>
            </w:r>
          </w:p>
        </w:tc>
      </w:tr>
      <w:tr w:rsidR="00600910" w:rsidRPr="00600910" w:rsidTr="007B4F09">
        <w:tc>
          <w:tcPr>
            <w:tcW w:w="3261" w:type="dxa"/>
          </w:tcPr>
          <w:p w:rsidR="00600910" w:rsidRPr="00600910" w:rsidRDefault="00600910" w:rsidP="00600910">
            <w:pPr>
              <w:ind w:firstLine="34"/>
              <w:rPr>
                <w:color w:val="auto"/>
                <w:sz w:val="24"/>
                <w:szCs w:val="24"/>
              </w:rPr>
            </w:pPr>
            <w:r w:rsidRPr="00600910">
              <w:rPr>
                <w:color w:val="auto"/>
                <w:sz w:val="24"/>
                <w:szCs w:val="24"/>
              </w:rPr>
              <w:t>4. Неучтенные расходы (10% от п.1)</w:t>
            </w:r>
          </w:p>
        </w:tc>
        <w:tc>
          <w:tcPr>
            <w:tcW w:w="1351" w:type="dxa"/>
          </w:tcPr>
          <w:p w:rsidR="00600910" w:rsidRPr="00600910" w:rsidRDefault="00600910" w:rsidP="00600910">
            <w:pPr>
              <w:ind w:firstLine="34"/>
              <w:jc w:val="center"/>
              <w:rPr>
                <w:color w:val="auto"/>
                <w:sz w:val="24"/>
                <w:szCs w:val="24"/>
              </w:rPr>
            </w:pPr>
            <w:r w:rsidRPr="00600910">
              <w:rPr>
                <w:color w:val="auto"/>
                <w:sz w:val="24"/>
                <w:szCs w:val="24"/>
              </w:rPr>
              <w:t>1370</w:t>
            </w:r>
          </w:p>
        </w:tc>
        <w:tc>
          <w:tcPr>
            <w:tcW w:w="1909" w:type="dxa"/>
          </w:tcPr>
          <w:p w:rsidR="00600910" w:rsidRPr="00600910" w:rsidRDefault="00600910" w:rsidP="00600910">
            <w:pPr>
              <w:ind w:firstLine="34"/>
              <w:jc w:val="center"/>
              <w:rPr>
                <w:color w:val="auto"/>
                <w:sz w:val="24"/>
                <w:szCs w:val="24"/>
              </w:rPr>
            </w:pPr>
            <w:r w:rsidRPr="00600910">
              <w:rPr>
                <w:color w:val="auto"/>
                <w:sz w:val="24"/>
                <w:szCs w:val="24"/>
              </w:rPr>
              <w:t>1630</w:t>
            </w:r>
          </w:p>
        </w:tc>
        <w:tc>
          <w:tcPr>
            <w:tcW w:w="1417" w:type="dxa"/>
          </w:tcPr>
          <w:p w:rsidR="00600910" w:rsidRPr="00600910" w:rsidRDefault="00600910" w:rsidP="00600910">
            <w:pPr>
              <w:ind w:firstLine="34"/>
              <w:jc w:val="center"/>
              <w:rPr>
                <w:color w:val="auto"/>
                <w:sz w:val="24"/>
                <w:szCs w:val="24"/>
              </w:rPr>
            </w:pPr>
            <w:r w:rsidRPr="00600910">
              <w:rPr>
                <w:color w:val="auto"/>
                <w:sz w:val="24"/>
                <w:szCs w:val="24"/>
              </w:rPr>
              <w:t>2100</w:t>
            </w:r>
          </w:p>
        </w:tc>
        <w:tc>
          <w:tcPr>
            <w:tcW w:w="1701" w:type="dxa"/>
          </w:tcPr>
          <w:p w:rsidR="00600910" w:rsidRPr="00600910" w:rsidRDefault="00600910" w:rsidP="00600910">
            <w:pPr>
              <w:ind w:firstLine="34"/>
              <w:jc w:val="center"/>
              <w:rPr>
                <w:color w:val="auto"/>
                <w:sz w:val="24"/>
                <w:szCs w:val="24"/>
              </w:rPr>
            </w:pPr>
            <w:r w:rsidRPr="00600910">
              <w:rPr>
                <w:color w:val="auto"/>
                <w:sz w:val="24"/>
                <w:szCs w:val="24"/>
              </w:rPr>
              <w:t>2940</w:t>
            </w:r>
          </w:p>
        </w:tc>
      </w:tr>
      <w:tr w:rsidR="00600910" w:rsidRPr="00600910" w:rsidTr="007B4F09">
        <w:tc>
          <w:tcPr>
            <w:tcW w:w="3261" w:type="dxa"/>
          </w:tcPr>
          <w:p w:rsidR="00600910" w:rsidRPr="00600910" w:rsidRDefault="00600910" w:rsidP="00600910">
            <w:pPr>
              <w:ind w:firstLine="34"/>
              <w:rPr>
                <w:color w:val="auto"/>
                <w:sz w:val="24"/>
                <w:szCs w:val="24"/>
              </w:rPr>
            </w:pPr>
            <w:r w:rsidRPr="00600910">
              <w:rPr>
                <w:color w:val="auto"/>
                <w:sz w:val="24"/>
                <w:szCs w:val="24"/>
              </w:rPr>
              <w:t xml:space="preserve"> Всего</w:t>
            </w:r>
          </w:p>
        </w:tc>
        <w:tc>
          <w:tcPr>
            <w:tcW w:w="1351" w:type="dxa"/>
          </w:tcPr>
          <w:p w:rsidR="00600910" w:rsidRPr="00600910" w:rsidRDefault="00600910" w:rsidP="00600910">
            <w:pPr>
              <w:ind w:firstLine="34"/>
              <w:jc w:val="center"/>
              <w:rPr>
                <w:color w:val="auto"/>
                <w:sz w:val="24"/>
                <w:szCs w:val="24"/>
              </w:rPr>
            </w:pPr>
            <w:r w:rsidRPr="00600910">
              <w:rPr>
                <w:color w:val="auto"/>
                <w:sz w:val="24"/>
                <w:szCs w:val="24"/>
              </w:rPr>
              <w:t>39270</w:t>
            </w:r>
          </w:p>
        </w:tc>
        <w:tc>
          <w:tcPr>
            <w:tcW w:w="1909" w:type="dxa"/>
          </w:tcPr>
          <w:p w:rsidR="00600910" w:rsidRPr="00600910" w:rsidRDefault="00600910" w:rsidP="00600910">
            <w:pPr>
              <w:ind w:firstLine="34"/>
              <w:jc w:val="center"/>
              <w:rPr>
                <w:color w:val="auto"/>
                <w:sz w:val="24"/>
                <w:szCs w:val="24"/>
              </w:rPr>
            </w:pPr>
            <w:r w:rsidRPr="00600910">
              <w:rPr>
                <w:color w:val="auto"/>
                <w:sz w:val="24"/>
                <w:szCs w:val="24"/>
              </w:rPr>
              <w:t>43350</w:t>
            </w:r>
          </w:p>
        </w:tc>
        <w:tc>
          <w:tcPr>
            <w:tcW w:w="1417" w:type="dxa"/>
          </w:tcPr>
          <w:p w:rsidR="00600910" w:rsidRPr="00600910" w:rsidRDefault="00600910" w:rsidP="00600910">
            <w:pPr>
              <w:ind w:firstLine="34"/>
              <w:jc w:val="center"/>
              <w:rPr>
                <w:color w:val="auto"/>
                <w:sz w:val="24"/>
                <w:szCs w:val="24"/>
              </w:rPr>
            </w:pPr>
            <w:r w:rsidRPr="00600910">
              <w:rPr>
                <w:color w:val="auto"/>
                <w:sz w:val="24"/>
                <w:szCs w:val="24"/>
              </w:rPr>
              <w:t>51400</w:t>
            </w:r>
          </w:p>
        </w:tc>
        <w:tc>
          <w:tcPr>
            <w:tcW w:w="1701" w:type="dxa"/>
          </w:tcPr>
          <w:p w:rsidR="00600910" w:rsidRPr="00600910" w:rsidRDefault="00600910" w:rsidP="00600910">
            <w:pPr>
              <w:ind w:firstLine="34"/>
              <w:jc w:val="center"/>
              <w:rPr>
                <w:color w:val="auto"/>
                <w:sz w:val="24"/>
                <w:szCs w:val="24"/>
              </w:rPr>
            </w:pPr>
            <w:r w:rsidRPr="00600910">
              <w:rPr>
                <w:color w:val="auto"/>
                <w:sz w:val="24"/>
                <w:szCs w:val="24"/>
              </w:rPr>
              <w:t>57490</w:t>
            </w:r>
          </w:p>
        </w:tc>
      </w:tr>
    </w:tbl>
    <w:p w:rsidR="00600910" w:rsidRPr="00600910" w:rsidRDefault="00600910" w:rsidP="00600910">
      <w:pPr>
        <w:ind w:firstLine="567"/>
        <w:jc w:val="both"/>
      </w:pPr>
    </w:p>
    <w:p w:rsidR="00600910" w:rsidRPr="00600910" w:rsidRDefault="00600910" w:rsidP="00600910">
      <w:pPr>
        <w:ind w:firstLine="567"/>
        <w:jc w:val="both"/>
      </w:pPr>
      <w:r w:rsidRPr="00600910">
        <w:t>Таким образом, среднесуточное водопотребление городского округа составит 51.4 тыс. м</w:t>
      </w:r>
      <w:r w:rsidRPr="00600910">
        <w:rPr>
          <w:vertAlign w:val="superscript"/>
        </w:rPr>
        <w:t>3</w:t>
      </w:r>
      <w:r w:rsidRPr="00600910">
        <w:t xml:space="preserve">/сутки при среднесуточном водопотреблении 300 л/сутки на чел. согласно СНиП 2.04.02-84, п. 2.1. табл.1. </w:t>
      </w:r>
    </w:p>
    <w:p w:rsidR="00600910" w:rsidRPr="00600910" w:rsidRDefault="00600910" w:rsidP="00600910">
      <w:pPr>
        <w:ind w:firstLine="567"/>
        <w:jc w:val="both"/>
        <w:rPr>
          <w:color w:val="auto"/>
        </w:rPr>
      </w:pPr>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Источники водоснабжения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В соответствии со «Схемой водоснабжения и канализации городов и населенных пунктов Приморского края», выполненной институтом "</w:t>
      </w:r>
      <w:proofErr w:type="spellStart"/>
      <w:r w:rsidRPr="00600910">
        <w:rPr>
          <w:rFonts w:eastAsia="Calibri"/>
          <w:color w:val="auto"/>
          <w:szCs w:val="22"/>
          <w:lang w:eastAsia="en-US"/>
        </w:rPr>
        <w:t>Приморгражданпроект</w:t>
      </w:r>
      <w:proofErr w:type="spellEnd"/>
      <w:r w:rsidRPr="00600910">
        <w:rPr>
          <w:rFonts w:eastAsia="Calibri"/>
          <w:color w:val="auto"/>
          <w:szCs w:val="22"/>
          <w:lang w:eastAsia="en-US"/>
        </w:rPr>
        <w:t>", покрытие потребности города Арсеньева в воде питьевого качества намечается от следующих источников водоснабжения: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1. </w:t>
      </w:r>
      <w:proofErr w:type="gramStart"/>
      <w:r w:rsidRPr="00600910">
        <w:rPr>
          <w:rFonts w:eastAsia="Calibri"/>
          <w:color w:val="auto"/>
          <w:szCs w:val="22"/>
          <w:lang w:eastAsia="en-US"/>
        </w:rPr>
        <w:t>От  очистных</w:t>
      </w:r>
      <w:proofErr w:type="gramEnd"/>
      <w:r w:rsidRPr="00600910">
        <w:rPr>
          <w:rFonts w:eastAsia="Calibri"/>
          <w:color w:val="auto"/>
          <w:szCs w:val="22"/>
          <w:lang w:eastAsia="en-US"/>
        </w:rPr>
        <w:t xml:space="preserve"> сооружений на площадке существующих водозаборов на </w:t>
      </w:r>
      <w:proofErr w:type="spellStart"/>
      <w:r w:rsidRPr="00600910">
        <w:rPr>
          <w:rFonts w:eastAsia="Calibri"/>
          <w:color w:val="auto"/>
          <w:szCs w:val="22"/>
          <w:lang w:eastAsia="en-US"/>
        </w:rPr>
        <w:t>р.Арсеньевке</w:t>
      </w:r>
      <w:proofErr w:type="spellEnd"/>
      <w:r w:rsidRPr="00600910">
        <w:rPr>
          <w:rFonts w:eastAsia="Calibri"/>
          <w:color w:val="auto"/>
          <w:szCs w:val="22"/>
          <w:lang w:eastAsia="en-US"/>
        </w:rPr>
        <w:t xml:space="preserve"> (поверхностных и </w:t>
      </w:r>
      <w:proofErr w:type="spellStart"/>
      <w:r w:rsidRPr="00600910">
        <w:rPr>
          <w:rFonts w:eastAsia="Calibri"/>
          <w:color w:val="auto"/>
          <w:szCs w:val="22"/>
          <w:lang w:eastAsia="en-US"/>
        </w:rPr>
        <w:t>подрусловых</w:t>
      </w:r>
      <w:proofErr w:type="spellEnd"/>
      <w:r w:rsidRPr="00600910">
        <w:rPr>
          <w:rFonts w:eastAsia="Calibri"/>
          <w:color w:val="auto"/>
          <w:szCs w:val="22"/>
          <w:lang w:eastAsia="en-US"/>
        </w:rPr>
        <w:t xml:space="preserve"> вод) – 20 тыс.м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lastRenderedPageBreak/>
        <w:t>2. Скважинный водозабор "Северный" – 1,5 тыс.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3. Инфильтрационный водозабор на </w:t>
      </w:r>
      <w:proofErr w:type="spellStart"/>
      <w:r w:rsidRPr="00600910">
        <w:rPr>
          <w:rFonts w:eastAsia="Calibri"/>
          <w:color w:val="auto"/>
          <w:szCs w:val="22"/>
          <w:lang w:eastAsia="en-US"/>
        </w:rPr>
        <w:t>р.Дачной</w:t>
      </w:r>
      <w:proofErr w:type="spellEnd"/>
      <w:r w:rsidRPr="00600910">
        <w:rPr>
          <w:rFonts w:eastAsia="Calibri"/>
          <w:color w:val="auto"/>
          <w:szCs w:val="22"/>
          <w:lang w:eastAsia="en-US"/>
        </w:rPr>
        <w:t xml:space="preserve"> – 1,2 </w:t>
      </w:r>
      <w:proofErr w:type="gramStart"/>
      <w:r w:rsidRPr="00600910">
        <w:rPr>
          <w:rFonts w:eastAsia="Calibri"/>
          <w:color w:val="auto"/>
          <w:szCs w:val="22"/>
          <w:lang w:eastAsia="en-US"/>
        </w:rPr>
        <w:t>тыс.м</w:t>
      </w:r>
      <w:proofErr w:type="gramEnd"/>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4. От строящихся очистных сооружений с водозабором из водохранилища на </w:t>
      </w:r>
      <w:proofErr w:type="spellStart"/>
      <w:r w:rsidRPr="00600910">
        <w:rPr>
          <w:rFonts w:eastAsia="Calibri"/>
          <w:color w:val="auto"/>
          <w:szCs w:val="22"/>
          <w:lang w:eastAsia="en-US"/>
        </w:rPr>
        <w:t>р.Дачной</w:t>
      </w:r>
      <w:proofErr w:type="spellEnd"/>
      <w:r w:rsidRPr="00600910">
        <w:rPr>
          <w:rFonts w:eastAsia="Calibri"/>
          <w:color w:val="auto"/>
          <w:szCs w:val="22"/>
          <w:lang w:eastAsia="en-US"/>
        </w:rPr>
        <w:t xml:space="preserve"> – 31.5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5. От очистных сооружений с водозабором из водохранилища на </w:t>
      </w:r>
      <w:proofErr w:type="spellStart"/>
      <w:r w:rsidRPr="00600910">
        <w:rPr>
          <w:rFonts w:eastAsia="Calibri"/>
          <w:color w:val="auto"/>
          <w:szCs w:val="22"/>
          <w:lang w:eastAsia="en-US"/>
        </w:rPr>
        <w:t>р.Прямой</w:t>
      </w:r>
      <w:proofErr w:type="spellEnd"/>
      <w:r w:rsidRPr="00600910">
        <w:rPr>
          <w:rFonts w:eastAsia="Calibri"/>
          <w:color w:val="auto"/>
          <w:szCs w:val="22"/>
          <w:lang w:eastAsia="en-US"/>
        </w:rPr>
        <w:t xml:space="preserve"> Ключ (</w:t>
      </w:r>
      <w:proofErr w:type="spellStart"/>
      <w:r w:rsidRPr="00600910">
        <w:rPr>
          <w:rFonts w:eastAsia="Calibri"/>
          <w:color w:val="auto"/>
          <w:szCs w:val="22"/>
          <w:lang w:eastAsia="en-US"/>
        </w:rPr>
        <w:t>Анучинский</w:t>
      </w:r>
      <w:proofErr w:type="spellEnd"/>
      <w:r w:rsidRPr="00600910">
        <w:rPr>
          <w:rFonts w:eastAsia="Calibri"/>
          <w:color w:val="auto"/>
          <w:szCs w:val="22"/>
          <w:lang w:eastAsia="en-US"/>
        </w:rPr>
        <w:t xml:space="preserve"> район) – 4.8/17.8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(в среднем в год / максимального расхода)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Общая мощность источников водоснабжения на первую очередь – 49 тыс.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proofErr w:type="gramStart"/>
      <w:r w:rsidRPr="00600910">
        <w:rPr>
          <w:rFonts w:eastAsia="Calibri"/>
          <w:color w:val="auto"/>
          <w:szCs w:val="22"/>
          <w:lang w:eastAsia="en-US"/>
        </w:rPr>
        <w:t>.,  на</w:t>
      </w:r>
      <w:proofErr w:type="gramEnd"/>
      <w:r w:rsidRPr="00600910">
        <w:rPr>
          <w:rFonts w:eastAsia="Calibri"/>
          <w:color w:val="auto"/>
          <w:szCs w:val="22"/>
          <w:lang w:eastAsia="en-US"/>
        </w:rPr>
        <w:t xml:space="preserve"> расчетный срок – 59 /72 тыс. м</w:t>
      </w:r>
      <w:r w:rsidRPr="00600910">
        <w:rPr>
          <w:rFonts w:eastAsia="Calibri"/>
          <w:color w:val="auto"/>
          <w:szCs w:val="22"/>
          <w:vertAlign w:val="superscript"/>
          <w:lang w:eastAsia="en-US"/>
        </w:rPr>
        <w:t>3</w:t>
      </w:r>
      <w:r w:rsidRPr="00600910">
        <w:rPr>
          <w:rFonts w:eastAsia="Calibri"/>
          <w:color w:val="auto"/>
          <w:szCs w:val="22"/>
          <w:lang w:eastAsia="en-US"/>
        </w:rPr>
        <w:t>/</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 (в среднем в год / максимального расхода)</w:t>
      </w:r>
    </w:p>
    <w:p w:rsidR="00600910" w:rsidRPr="00600910" w:rsidRDefault="00600910" w:rsidP="00600910">
      <w:pPr>
        <w:ind w:firstLine="567"/>
        <w:jc w:val="both"/>
        <w:rPr>
          <w:rFonts w:eastAsia="Calibri"/>
          <w:color w:val="auto"/>
          <w:szCs w:val="22"/>
          <w:lang w:eastAsia="en-US"/>
        </w:rPr>
      </w:pPr>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Схема водоснабжения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Вода в город подается с двух сторон:</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от действующих водозаборов, расположенных в северо-западной части города по существующей схеме. Вода р. </w:t>
      </w:r>
      <w:proofErr w:type="spellStart"/>
      <w:r w:rsidRPr="00600910">
        <w:rPr>
          <w:rFonts w:eastAsia="Calibri"/>
          <w:color w:val="auto"/>
          <w:szCs w:val="22"/>
          <w:lang w:eastAsia="en-US"/>
        </w:rPr>
        <w:t>Арсеньевки</w:t>
      </w:r>
      <w:proofErr w:type="spellEnd"/>
      <w:r w:rsidRPr="00600910">
        <w:rPr>
          <w:rFonts w:eastAsia="Calibri"/>
          <w:color w:val="auto"/>
          <w:szCs w:val="22"/>
          <w:lang w:eastAsia="en-US"/>
        </w:rPr>
        <w:t xml:space="preserve"> забирается насосами 1-го подъема и подается на очистные сооружения, реконструируемые и расширяемые на существующей площадке до производительности 20 </w:t>
      </w:r>
      <w:proofErr w:type="spellStart"/>
      <w:proofErr w:type="gramStart"/>
      <w:r w:rsidRPr="00600910">
        <w:rPr>
          <w:rFonts w:eastAsia="Calibri"/>
          <w:color w:val="auto"/>
          <w:szCs w:val="22"/>
          <w:lang w:eastAsia="en-US"/>
        </w:rPr>
        <w:t>тыс.куб</w:t>
      </w:r>
      <w:proofErr w:type="gramEnd"/>
      <w:r w:rsidRPr="00600910">
        <w:rPr>
          <w:rFonts w:eastAsia="Calibri"/>
          <w:color w:val="auto"/>
          <w:szCs w:val="22"/>
          <w:lang w:eastAsia="en-US"/>
        </w:rPr>
        <w:t>.м</w:t>
      </w:r>
      <w:proofErr w:type="spellEnd"/>
      <w:r w:rsidRPr="00600910">
        <w:rPr>
          <w:rFonts w:eastAsia="Calibri"/>
          <w:color w:val="auto"/>
          <w:szCs w:val="22"/>
          <w:lang w:eastAsia="en-US"/>
        </w:rPr>
        <w:t>/сутки;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от водохранилища на </w:t>
      </w:r>
      <w:proofErr w:type="spellStart"/>
      <w:r w:rsidRPr="00600910">
        <w:rPr>
          <w:rFonts w:eastAsia="Calibri"/>
          <w:color w:val="auto"/>
          <w:szCs w:val="22"/>
          <w:lang w:eastAsia="en-US"/>
        </w:rPr>
        <w:t>р.Дачной</w:t>
      </w:r>
      <w:proofErr w:type="spellEnd"/>
      <w:r w:rsidRPr="00600910">
        <w:rPr>
          <w:rFonts w:eastAsia="Calibri"/>
          <w:color w:val="auto"/>
          <w:szCs w:val="22"/>
          <w:lang w:eastAsia="en-US"/>
        </w:rPr>
        <w:t xml:space="preserve"> вода самотеком будет поступать на очистные сооружения, в районе плотины. Проектная производительность сооружения 31,5 </w:t>
      </w:r>
      <w:proofErr w:type="spellStart"/>
      <w:proofErr w:type="gramStart"/>
      <w:r w:rsidRPr="00600910">
        <w:rPr>
          <w:rFonts w:eastAsia="Calibri"/>
          <w:color w:val="auto"/>
          <w:szCs w:val="22"/>
          <w:lang w:eastAsia="en-US"/>
        </w:rPr>
        <w:t>тыс.куб</w:t>
      </w:r>
      <w:proofErr w:type="gramEnd"/>
      <w:r w:rsidRPr="00600910">
        <w:rPr>
          <w:rFonts w:eastAsia="Calibri"/>
          <w:color w:val="auto"/>
          <w:szCs w:val="22"/>
          <w:lang w:eastAsia="en-US"/>
        </w:rPr>
        <w:t>.м</w:t>
      </w:r>
      <w:proofErr w:type="spellEnd"/>
      <w:r w:rsidRPr="00600910">
        <w:rPr>
          <w:rFonts w:eastAsia="Calibri"/>
          <w:color w:val="auto"/>
          <w:szCs w:val="22"/>
          <w:lang w:eastAsia="en-US"/>
        </w:rPr>
        <w:t>/сутки.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Сеть водопровода предусматривается </w:t>
      </w:r>
      <w:proofErr w:type="spellStart"/>
      <w:r w:rsidRPr="00600910">
        <w:rPr>
          <w:rFonts w:eastAsia="Calibri"/>
          <w:color w:val="auto"/>
          <w:szCs w:val="22"/>
          <w:lang w:eastAsia="en-US"/>
        </w:rPr>
        <w:t>трехзонная</w:t>
      </w:r>
      <w:proofErr w:type="spellEnd"/>
      <w:r w:rsidRPr="00600910">
        <w:rPr>
          <w:rFonts w:eastAsia="Calibri"/>
          <w:color w:val="auto"/>
          <w:szCs w:val="22"/>
          <w:lang w:eastAsia="en-US"/>
        </w:rPr>
        <w:t xml:space="preserve">. Нижняя зона охватывает </w:t>
      </w:r>
      <w:proofErr w:type="gramStart"/>
      <w:r w:rsidRPr="00600910">
        <w:rPr>
          <w:rFonts w:eastAsia="Calibri"/>
          <w:color w:val="auto"/>
          <w:szCs w:val="22"/>
          <w:lang w:eastAsia="en-US"/>
        </w:rPr>
        <w:t>территории  с</w:t>
      </w:r>
      <w:proofErr w:type="gramEnd"/>
      <w:r w:rsidRPr="00600910">
        <w:rPr>
          <w:rFonts w:eastAsia="Calibri"/>
          <w:color w:val="auto"/>
          <w:szCs w:val="22"/>
          <w:lang w:eastAsia="en-US"/>
        </w:rPr>
        <w:t xml:space="preserve"> отметками 145 - </w:t>
      </w:r>
      <w:smartTag w:uri="urn:schemas-microsoft-com:office:smarttags" w:element="metricconverter">
        <w:smartTagPr>
          <w:attr w:name="ProductID" w:val="180 м"/>
        </w:smartTagPr>
        <w:r w:rsidRPr="00600910">
          <w:rPr>
            <w:rFonts w:eastAsia="Calibri"/>
            <w:color w:val="auto"/>
            <w:szCs w:val="22"/>
            <w:lang w:eastAsia="en-US"/>
          </w:rPr>
          <w:t>180 м</w:t>
        </w:r>
      </w:smartTag>
      <w:r w:rsidRPr="00600910">
        <w:rPr>
          <w:rFonts w:eastAsia="Calibri"/>
          <w:color w:val="auto"/>
          <w:szCs w:val="22"/>
          <w:lang w:eastAsia="en-US"/>
        </w:rPr>
        <w:t xml:space="preserve">. Отметка дна ее существующих напорных резервуаров – </w:t>
      </w:r>
      <w:smartTag w:uri="urn:schemas-microsoft-com:office:smarttags" w:element="metricconverter">
        <w:smartTagPr>
          <w:attr w:name="ProductID" w:val="205 м"/>
        </w:smartTagPr>
        <w:r w:rsidRPr="00600910">
          <w:rPr>
            <w:rFonts w:eastAsia="Calibri"/>
            <w:color w:val="auto"/>
            <w:szCs w:val="22"/>
            <w:lang w:eastAsia="en-US"/>
          </w:rPr>
          <w:t>205 м</w:t>
        </w:r>
      </w:smartTag>
      <w:r w:rsidRPr="00600910">
        <w:rPr>
          <w:rFonts w:eastAsia="Calibri"/>
          <w:color w:val="auto"/>
          <w:szCs w:val="22"/>
          <w:lang w:eastAsia="en-US"/>
        </w:rPr>
        <w:t xml:space="preserve">. В районах одноэтажной застройки верхняя граница нижней зоны поднимается до отметки </w:t>
      </w:r>
      <w:smartTag w:uri="urn:schemas-microsoft-com:office:smarttags" w:element="metricconverter">
        <w:smartTagPr>
          <w:attr w:name="ProductID" w:val="190 м"/>
        </w:smartTagPr>
        <w:r w:rsidRPr="00600910">
          <w:rPr>
            <w:rFonts w:eastAsia="Calibri"/>
            <w:color w:val="auto"/>
            <w:szCs w:val="22"/>
            <w:lang w:eastAsia="en-US"/>
          </w:rPr>
          <w:t>190 м</w:t>
        </w:r>
      </w:smartTag>
      <w:r w:rsidRPr="00600910">
        <w:rPr>
          <w:rFonts w:eastAsia="Calibri"/>
          <w:color w:val="auto"/>
          <w:szCs w:val="22"/>
          <w:lang w:eastAsia="en-US"/>
        </w:rPr>
        <w:t xml:space="preserve">. Средняя зона охватывает застройку на территории с отметками 180 - </w:t>
      </w:r>
      <w:smartTag w:uri="urn:schemas-microsoft-com:office:smarttags" w:element="metricconverter">
        <w:smartTagPr>
          <w:attr w:name="ProductID" w:val="215 м"/>
        </w:smartTagPr>
        <w:r w:rsidRPr="00600910">
          <w:rPr>
            <w:rFonts w:eastAsia="Calibri"/>
            <w:color w:val="auto"/>
            <w:szCs w:val="22"/>
            <w:lang w:eastAsia="en-US"/>
          </w:rPr>
          <w:t>215 м</w:t>
        </w:r>
      </w:smartTag>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Верхняя зона охватывает застройку южной части города на территориях с отметками 215 - </w:t>
      </w:r>
      <w:smartTag w:uri="urn:schemas-microsoft-com:office:smarttags" w:element="metricconverter">
        <w:smartTagPr>
          <w:attr w:name="ProductID" w:val="250 м"/>
        </w:smartTagPr>
        <w:r w:rsidRPr="00600910">
          <w:rPr>
            <w:rFonts w:eastAsia="Calibri"/>
            <w:color w:val="auto"/>
            <w:szCs w:val="22"/>
            <w:lang w:eastAsia="en-US"/>
          </w:rPr>
          <w:t>250 м</w:t>
        </w:r>
      </w:smartTag>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Общий объем резервуаров с учетом аварийных, пожарных и регулирующих емкостей ориентировочно принимается 50% от среднесуточных расходов и составит на расчетный срок – 30 </w:t>
      </w:r>
      <w:proofErr w:type="spellStart"/>
      <w:r w:rsidRPr="00600910">
        <w:rPr>
          <w:rFonts w:eastAsia="Calibri"/>
          <w:color w:val="auto"/>
          <w:szCs w:val="22"/>
          <w:lang w:eastAsia="en-US"/>
        </w:rPr>
        <w:t>тыс.куб.м</w:t>
      </w:r>
      <w:proofErr w:type="spellEnd"/>
      <w:r w:rsidRPr="00600910">
        <w:rPr>
          <w:rFonts w:eastAsia="Calibri"/>
          <w:color w:val="auto"/>
          <w:szCs w:val="22"/>
          <w:lang w:eastAsia="en-US"/>
        </w:rPr>
        <w:t xml:space="preserve">. Водопроводная сеть функционирует </w:t>
      </w:r>
      <w:proofErr w:type="gramStart"/>
      <w:r w:rsidRPr="00600910">
        <w:rPr>
          <w:rFonts w:eastAsia="Calibri"/>
          <w:color w:val="auto"/>
          <w:szCs w:val="22"/>
          <w:lang w:eastAsia="en-US"/>
        </w:rPr>
        <w:t>по  кольцевой</w:t>
      </w:r>
      <w:proofErr w:type="gramEnd"/>
      <w:r w:rsidRPr="00600910">
        <w:rPr>
          <w:rFonts w:eastAsia="Calibri"/>
          <w:color w:val="auto"/>
          <w:szCs w:val="22"/>
          <w:lang w:eastAsia="en-US"/>
        </w:rPr>
        <w:t xml:space="preserve"> системе и оборудуется пожарными гидрантами и водопроводной арматурой. </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Для обеспечения необходимости напора для домов повышенной этажности предусматриваются местные </w:t>
      </w:r>
      <w:proofErr w:type="spellStart"/>
      <w:r w:rsidRPr="00600910">
        <w:rPr>
          <w:rFonts w:eastAsia="Calibri"/>
          <w:color w:val="auto"/>
          <w:szCs w:val="22"/>
          <w:lang w:eastAsia="en-US"/>
        </w:rPr>
        <w:t>повысительные</w:t>
      </w:r>
      <w:proofErr w:type="spellEnd"/>
      <w:r w:rsidRPr="00600910">
        <w:rPr>
          <w:rFonts w:eastAsia="Calibri"/>
          <w:color w:val="auto"/>
          <w:szCs w:val="22"/>
          <w:lang w:eastAsia="en-US"/>
        </w:rPr>
        <w:t xml:space="preserve"> установки.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Имеющиеся в пределах города артезианские скважины, используемые для питьевого водоснабжения, сохраняются как резервные.</w:t>
      </w:r>
    </w:p>
    <w:p w:rsidR="00600910" w:rsidRPr="00600910" w:rsidRDefault="00600910" w:rsidP="00600910">
      <w:pPr>
        <w:ind w:firstLine="567"/>
        <w:jc w:val="both"/>
        <w:rPr>
          <w:rFonts w:eastAsia="Calibri"/>
          <w:color w:val="auto"/>
          <w:szCs w:val="22"/>
          <w:lang w:eastAsia="en-US"/>
        </w:rPr>
      </w:pPr>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Зоны санитарной охраны источников водоснабжения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Для всех источников хозяйственно-питьевого водоснабжения устанавливаются зоны санитарной охраны в составе трех поясов: зоны строгого режима, зоны ограничений и зоны наблюдений.</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В первый пояс санитарной охраны поверхностных источников включаются территории, на которых размещаются водозаборы, очистные сооружения, резервуары чистой воды, напорные резервуары и водонапорные башни, с учетом из расширения в дальнейшей перспективе.</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 первый пояс санитарной охраны поземных источников включаются территории в радиусе не менее </w:t>
      </w:r>
      <w:smartTag w:uri="urn:schemas-microsoft-com:office:smarttags" w:element="metricconverter">
        <w:smartTagPr>
          <w:attr w:name="ProductID" w:val="30 м"/>
        </w:smartTagPr>
        <w:r w:rsidRPr="00600910">
          <w:rPr>
            <w:rFonts w:eastAsia="Calibri"/>
            <w:color w:val="auto"/>
            <w:szCs w:val="22"/>
            <w:lang w:eastAsia="en-US"/>
          </w:rPr>
          <w:t>30 м</w:t>
        </w:r>
      </w:smartTag>
      <w:r w:rsidRPr="00600910">
        <w:rPr>
          <w:rFonts w:eastAsia="Calibri"/>
          <w:color w:val="auto"/>
          <w:szCs w:val="22"/>
          <w:lang w:eastAsia="en-US"/>
        </w:rPr>
        <w:t xml:space="preserve"> вокруг каждой артезианской скважины и </w:t>
      </w:r>
      <w:smartTag w:uri="urn:schemas-microsoft-com:office:smarttags" w:element="metricconverter">
        <w:smartTagPr>
          <w:attr w:name="ProductID" w:val="50 м"/>
        </w:smartTagPr>
        <w:r w:rsidRPr="00600910">
          <w:rPr>
            <w:rFonts w:eastAsia="Calibri"/>
            <w:color w:val="auto"/>
            <w:szCs w:val="22"/>
            <w:lang w:eastAsia="en-US"/>
          </w:rPr>
          <w:t>50 м</w:t>
        </w:r>
      </w:smartTag>
      <w:r w:rsidRPr="00600910">
        <w:rPr>
          <w:rFonts w:eastAsia="Calibri"/>
          <w:color w:val="auto"/>
          <w:szCs w:val="22"/>
          <w:lang w:eastAsia="en-US"/>
        </w:rPr>
        <w:t xml:space="preserve"> </w:t>
      </w:r>
      <w:r w:rsidRPr="00600910">
        <w:rPr>
          <w:rFonts w:eastAsia="Calibri"/>
          <w:color w:val="auto"/>
          <w:szCs w:val="22"/>
          <w:lang w:eastAsia="en-US"/>
        </w:rPr>
        <w:lastRenderedPageBreak/>
        <w:t>для скважин, забирающих грунтовые воды, а также территории, где размещаются резервуары, насосные станции и водонапорные башни.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Территория первого пояса ограждается и благоустраивается.</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Запрещается пребывание на ней лиц, не работающих на головных сооружениях.</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Во второй и третий пояса санитарной охраны поверхностных источников включается береговая полоса и участки рек </w:t>
      </w:r>
      <w:proofErr w:type="spellStart"/>
      <w:r w:rsidRPr="00600910">
        <w:rPr>
          <w:rFonts w:eastAsia="Calibri"/>
          <w:color w:val="auto"/>
          <w:szCs w:val="22"/>
          <w:lang w:eastAsia="en-US"/>
        </w:rPr>
        <w:t>Арсеньевки</w:t>
      </w:r>
      <w:proofErr w:type="spellEnd"/>
      <w:r w:rsidRPr="00600910">
        <w:rPr>
          <w:rFonts w:eastAsia="Calibri"/>
          <w:color w:val="auto"/>
          <w:szCs w:val="22"/>
          <w:lang w:eastAsia="en-US"/>
        </w:rPr>
        <w:t xml:space="preserve"> и Дачной и притоков, лежащие выше водозаборов.</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В зону второго пояса подземных источников включаются территории, обеспечивающие надежную защиту водозабора от попадания к нему загрязнений.</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На территории 3-го пояса устанавливается ограничительный санитарный режим. </w:t>
      </w:r>
      <w:proofErr w:type="gramStart"/>
      <w:r w:rsidRPr="00600910">
        <w:rPr>
          <w:rFonts w:eastAsia="Calibri"/>
          <w:color w:val="auto"/>
          <w:szCs w:val="22"/>
          <w:lang w:eastAsia="en-US"/>
        </w:rPr>
        <w:t>В частности</w:t>
      </w:r>
      <w:proofErr w:type="gramEnd"/>
      <w:r w:rsidRPr="00600910">
        <w:rPr>
          <w:rFonts w:eastAsia="Calibri"/>
          <w:color w:val="auto"/>
          <w:szCs w:val="22"/>
          <w:lang w:eastAsia="en-US"/>
        </w:rPr>
        <w:t xml:space="preserve"> запрещается устройство кладбищ, скотомогильников, свалок, </w:t>
      </w:r>
      <w:proofErr w:type="spellStart"/>
      <w:r w:rsidRPr="00600910">
        <w:rPr>
          <w:rFonts w:eastAsia="Calibri"/>
          <w:color w:val="auto"/>
          <w:szCs w:val="22"/>
          <w:lang w:eastAsia="en-US"/>
        </w:rPr>
        <w:t>неканализованные</w:t>
      </w:r>
      <w:proofErr w:type="spellEnd"/>
      <w:r w:rsidRPr="00600910">
        <w:rPr>
          <w:rFonts w:eastAsia="Calibri"/>
          <w:color w:val="auto"/>
          <w:szCs w:val="22"/>
          <w:lang w:eastAsia="en-US"/>
        </w:rPr>
        <w:t xml:space="preserve"> уборные устраиваются с водонепроницаемыми выгребами и т.п.</w:t>
      </w:r>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Водохранилище</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Граница 1-го пояса зоны санитарной охраны водохранилища установлена на расстоянии </w:t>
      </w:r>
      <w:smartTag w:uri="urn:schemas-microsoft-com:office:smarttags" w:element="metricconverter">
        <w:smartTagPr>
          <w:attr w:name="ProductID" w:val="50 м"/>
        </w:smartTagPr>
        <w:r w:rsidRPr="00600910">
          <w:rPr>
            <w:rFonts w:eastAsia="Calibri"/>
            <w:color w:val="auto"/>
            <w:szCs w:val="22"/>
            <w:lang w:eastAsia="en-US"/>
          </w:rPr>
          <w:t>50 м</w:t>
        </w:r>
      </w:smartTag>
      <w:r w:rsidRPr="00600910">
        <w:rPr>
          <w:rFonts w:eastAsia="Calibri"/>
          <w:color w:val="auto"/>
          <w:szCs w:val="22"/>
          <w:lang w:eastAsia="en-US"/>
        </w:rPr>
        <w:t xml:space="preserve"> во всех направлениях по акватории водохранилища.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Граница 2-го пояса зоны санитарной охраны установлена по водоразделу. Площадь зоны санитарной охраны 2-го пояса – </w:t>
      </w:r>
      <w:smartTag w:uri="urn:schemas-microsoft-com:office:smarttags" w:element="metricconverter">
        <w:smartTagPr>
          <w:attr w:name="ProductID" w:val="6310 га"/>
        </w:smartTagPr>
        <w:r w:rsidRPr="00600910">
          <w:rPr>
            <w:rFonts w:eastAsia="Calibri"/>
            <w:color w:val="auto"/>
            <w:szCs w:val="22"/>
            <w:lang w:eastAsia="en-US"/>
          </w:rPr>
          <w:t>6310 га</w:t>
        </w:r>
      </w:smartTag>
      <w:r w:rsidRPr="00600910">
        <w:rPr>
          <w:rFonts w:eastAsia="Calibri"/>
          <w:color w:val="auto"/>
          <w:szCs w:val="22"/>
          <w:lang w:eastAsia="en-US"/>
        </w:rPr>
        <w:t>. Граница 3-го пояса полностью совпадает с границами 2-го пояса.</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Р. </w:t>
      </w:r>
      <w:proofErr w:type="spellStart"/>
      <w:r w:rsidRPr="00600910">
        <w:rPr>
          <w:rFonts w:eastAsia="Calibri"/>
          <w:color w:val="auto"/>
          <w:szCs w:val="22"/>
          <w:lang w:eastAsia="en-US"/>
        </w:rPr>
        <w:t>Арсеньевка</w:t>
      </w:r>
      <w:proofErr w:type="spellEnd"/>
      <w:r w:rsidRPr="00600910">
        <w:rPr>
          <w:rFonts w:eastAsia="Calibri"/>
          <w:color w:val="auto"/>
          <w:szCs w:val="22"/>
          <w:lang w:eastAsia="en-US"/>
        </w:rPr>
        <w:t xml:space="preserve"> – поверхностный и инфильтрационный водозабор.</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1 пояс санитарной охраны установлен по </w:t>
      </w:r>
      <w:smartTag w:uri="urn:schemas-microsoft-com:office:smarttags" w:element="metricconverter">
        <w:smartTagPr>
          <w:attr w:name="ProductID" w:val="100 м"/>
        </w:smartTagPr>
        <w:r w:rsidRPr="00600910">
          <w:rPr>
            <w:rFonts w:eastAsia="Calibri"/>
            <w:color w:val="auto"/>
            <w:szCs w:val="22"/>
            <w:lang w:eastAsia="en-US"/>
          </w:rPr>
          <w:t xml:space="preserve">100 </w:t>
        </w:r>
        <w:proofErr w:type="gramStart"/>
        <w:r w:rsidRPr="00600910">
          <w:rPr>
            <w:rFonts w:eastAsia="Calibri"/>
            <w:color w:val="auto"/>
            <w:szCs w:val="22"/>
            <w:lang w:eastAsia="en-US"/>
          </w:rPr>
          <w:t>м</w:t>
        </w:r>
      </w:smartTag>
      <w:r w:rsidRPr="00600910">
        <w:rPr>
          <w:rFonts w:eastAsia="Calibri"/>
          <w:color w:val="auto"/>
          <w:szCs w:val="22"/>
          <w:lang w:eastAsia="en-US"/>
        </w:rPr>
        <w:t xml:space="preserve">  вдоль</w:t>
      </w:r>
      <w:proofErr w:type="gramEnd"/>
      <w:r w:rsidRPr="00600910">
        <w:rPr>
          <w:rFonts w:eastAsia="Calibri"/>
          <w:color w:val="auto"/>
          <w:szCs w:val="22"/>
          <w:lang w:eastAsia="en-US"/>
        </w:rPr>
        <w:t xml:space="preserve"> обоих берегов. Вверх по течению – </w:t>
      </w:r>
      <w:smartTag w:uri="urn:schemas-microsoft-com:office:smarttags" w:element="metricconverter">
        <w:smartTagPr>
          <w:attr w:name="ProductID" w:val="200 м"/>
        </w:smartTagPr>
        <w:r w:rsidRPr="00600910">
          <w:rPr>
            <w:rFonts w:eastAsia="Calibri"/>
            <w:color w:val="auto"/>
            <w:szCs w:val="22"/>
            <w:lang w:eastAsia="en-US"/>
          </w:rPr>
          <w:t>200 м</w:t>
        </w:r>
      </w:smartTag>
      <w:r w:rsidRPr="00600910">
        <w:rPr>
          <w:rFonts w:eastAsia="Calibri"/>
          <w:color w:val="auto"/>
          <w:szCs w:val="22"/>
          <w:lang w:eastAsia="en-US"/>
        </w:rPr>
        <w:t xml:space="preserve">, вниз по течению – </w:t>
      </w:r>
      <w:smartTag w:uri="urn:schemas-microsoft-com:office:smarttags" w:element="metricconverter">
        <w:smartTagPr>
          <w:attr w:name="ProductID" w:val="300 м"/>
        </w:smartTagPr>
        <w:r w:rsidRPr="00600910">
          <w:rPr>
            <w:rFonts w:eastAsia="Calibri"/>
            <w:color w:val="auto"/>
            <w:szCs w:val="22"/>
            <w:lang w:eastAsia="en-US"/>
          </w:rPr>
          <w:t>300 м</w:t>
        </w:r>
      </w:smartTag>
      <w:r w:rsidRPr="00600910">
        <w:rPr>
          <w:rFonts w:eastAsia="Calibri"/>
          <w:color w:val="auto"/>
          <w:szCs w:val="22"/>
          <w:lang w:eastAsia="en-US"/>
        </w:rPr>
        <w:t xml:space="preserve">, площадь – </w:t>
      </w:r>
      <w:smartTag w:uri="urn:schemas-microsoft-com:office:smarttags" w:element="metricconverter">
        <w:smartTagPr>
          <w:attr w:name="ProductID" w:val="9.82 га"/>
        </w:smartTagPr>
        <w:r w:rsidRPr="00600910">
          <w:rPr>
            <w:rFonts w:eastAsia="Calibri"/>
            <w:color w:val="auto"/>
            <w:szCs w:val="22"/>
            <w:lang w:eastAsia="en-US"/>
          </w:rPr>
          <w:t>9.82 га</w:t>
        </w:r>
      </w:smartTag>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2 пояс санитарной охраны проходит на протяжении </w:t>
      </w:r>
      <w:smartTag w:uri="urn:schemas-microsoft-com:office:smarttags" w:element="metricconverter">
        <w:smartTagPr>
          <w:attr w:name="ProductID" w:val="5 км"/>
        </w:smartTagPr>
        <w:r w:rsidRPr="00600910">
          <w:rPr>
            <w:rFonts w:eastAsia="Calibri"/>
            <w:color w:val="auto"/>
            <w:szCs w:val="22"/>
            <w:lang w:eastAsia="en-US"/>
          </w:rPr>
          <w:t>5 км</w:t>
        </w:r>
      </w:smartTag>
      <w:r w:rsidRPr="00600910">
        <w:rPr>
          <w:rFonts w:eastAsia="Calibri"/>
          <w:color w:val="auto"/>
          <w:szCs w:val="22"/>
          <w:lang w:eastAsia="en-US"/>
        </w:rPr>
        <w:t xml:space="preserve"> вверх по р. </w:t>
      </w:r>
      <w:proofErr w:type="spellStart"/>
      <w:r w:rsidRPr="00600910">
        <w:rPr>
          <w:rFonts w:eastAsia="Calibri"/>
          <w:color w:val="auto"/>
          <w:szCs w:val="22"/>
          <w:lang w:eastAsia="en-US"/>
        </w:rPr>
        <w:t>Арсеньевка</w:t>
      </w:r>
      <w:proofErr w:type="spellEnd"/>
      <w:r w:rsidRPr="00600910">
        <w:rPr>
          <w:rFonts w:eastAsia="Calibri"/>
          <w:color w:val="auto"/>
          <w:szCs w:val="22"/>
          <w:lang w:eastAsia="en-US"/>
        </w:rPr>
        <w:t xml:space="preserve">, от расположения водозаборных сооружений, шириной </w:t>
      </w:r>
      <w:smartTag w:uri="urn:schemas-microsoft-com:office:smarttags" w:element="metricconverter">
        <w:smartTagPr>
          <w:attr w:name="ProductID" w:val="700 м"/>
        </w:smartTagPr>
        <w:r w:rsidRPr="00600910">
          <w:rPr>
            <w:rFonts w:eastAsia="Calibri"/>
            <w:color w:val="auto"/>
            <w:szCs w:val="22"/>
            <w:lang w:eastAsia="en-US"/>
          </w:rPr>
          <w:t>700 м</w:t>
        </w:r>
      </w:smartTag>
      <w:r w:rsidRPr="00600910">
        <w:rPr>
          <w:rFonts w:eastAsia="Calibri"/>
          <w:color w:val="auto"/>
          <w:szCs w:val="22"/>
          <w:lang w:eastAsia="en-US"/>
        </w:rPr>
        <w:t xml:space="preserve"> в обе </w:t>
      </w:r>
      <w:proofErr w:type="gramStart"/>
      <w:r w:rsidRPr="00600910">
        <w:rPr>
          <w:rFonts w:eastAsia="Calibri"/>
          <w:color w:val="auto"/>
          <w:szCs w:val="22"/>
          <w:lang w:eastAsia="en-US"/>
        </w:rPr>
        <w:t>стороны  от</w:t>
      </w:r>
      <w:proofErr w:type="gramEnd"/>
      <w:r w:rsidRPr="00600910">
        <w:rPr>
          <w:rFonts w:eastAsia="Calibri"/>
          <w:color w:val="auto"/>
          <w:szCs w:val="22"/>
          <w:lang w:eastAsia="en-US"/>
        </w:rPr>
        <w:t xml:space="preserve"> главного русла, площадь – </w:t>
      </w:r>
      <w:smartTag w:uri="urn:schemas-microsoft-com:office:smarttags" w:element="metricconverter">
        <w:smartTagPr>
          <w:attr w:name="ProductID" w:val="375 га"/>
        </w:smartTagPr>
        <w:r w:rsidRPr="00600910">
          <w:rPr>
            <w:rFonts w:eastAsia="Calibri"/>
            <w:color w:val="auto"/>
            <w:szCs w:val="22"/>
            <w:lang w:eastAsia="en-US"/>
          </w:rPr>
          <w:t>375 га</w:t>
        </w:r>
      </w:smartTag>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3 пояс санитарной охраны охватывает весь водосборный бассейн реки.</w:t>
      </w:r>
    </w:p>
    <w:p w:rsidR="00600910" w:rsidRPr="00600910" w:rsidRDefault="00600910" w:rsidP="00600910">
      <w:pPr>
        <w:ind w:firstLine="567"/>
        <w:jc w:val="both"/>
        <w:rPr>
          <w:rFonts w:eastAsia="Calibri"/>
          <w:i/>
          <w:color w:val="auto"/>
          <w:szCs w:val="22"/>
          <w:lang w:eastAsia="en-US"/>
        </w:rPr>
      </w:pPr>
    </w:p>
    <w:p w:rsidR="00600910" w:rsidRPr="00600910" w:rsidRDefault="00600910" w:rsidP="00600910">
      <w:pPr>
        <w:ind w:firstLine="567"/>
        <w:jc w:val="both"/>
        <w:rPr>
          <w:rFonts w:eastAsia="Calibri"/>
          <w:i/>
          <w:color w:val="auto"/>
          <w:szCs w:val="22"/>
          <w:lang w:eastAsia="en-US"/>
        </w:rPr>
      </w:pPr>
    </w:p>
    <w:p w:rsidR="00600910" w:rsidRPr="00600910" w:rsidRDefault="00600910" w:rsidP="00600910">
      <w:pPr>
        <w:ind w:firstLine="567"/>
        <w:jc w:val="both"/>
        <w:rPr>
          <w:rFonts w:eastAsia="Calibri"/>
          <w:i/>
          <w:color w:val="auto"/>
          <w:szCs w:val="22"/>
          <w:lang w:eastAsia="en-US"/>
        </w:rPr>
      </w:pPr>
      <w:r w:rsidRPr="00600910">
        <w:rPr>
          <w:rFonts w:eastAsia="Calibri"/>
          <w:i/>
          <w:color w:val="auto"/>
          <w:szCs w:val="22"/>
          <w:lang w:eastAsia="en-US"/>
        </w:rPr>
        <w:t>Скважины</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Зона санитарной охраны 1 пояса подземных источников водоснабжения – скважин № 9139, 9138, ПР-447 установлена на расстояние </w:t>
      </w:r>
      <w:smartTag w:uri="urn:schemas-microsoft-com:office:smarttags" w:element="metricconverter">
        <w:smartTagPr>
          <w:attr w:name="ProductID" w:val="30 м"/>
        </w:smartTagPr>
        <w:r w:rsidRPr="00600910">
          <w:rPr>
            <w:rFonts w:eastAsia="Calibri"/>
            <w:color w:val="auto"/>
            <w:szCs w:val="22"/>
            <w:lang w:eastAsia="en-US"/>
          </w:rPr>
          <w:t>30 м</w:t>
        </w:r>
      </w:smartTag>
      <w:r w:rsidRPr="00600910">
        <w:rPr>
          <w:rFonts w:eastAsia="Calibri"/>
          <w:color w:val="auto"/>
          <w:szCs w:val="22"/>
          <w:lang w:eastAsia="en-US"/>
        </w:rPr>
        <w:t xml:space="preserve"> от скважины. Площадь зон санитарной охраны соответственно: </w:t>
      </w:r>
      <w:smartTag w:uri="urn:schemas-microsoft-com:office:smarttags" w:element="metricconverter">
        <w:smartTagPr>
          <w:attr w:name="ProductID" w:val="3,97 га"/>
        </w:smartTagPr>
        <w:r w:rsidRPr="00600910">
          <w:rPr>
            <w:rFonts w:eastAsia="Calibri"/>
            <w:color w:val="auto"/>
            <w:szCs w:val="22"/>
            <w:lang w:eastAsia="en-US"/>
          </w:rPr>
          <w:t>3,97 га</w:t>
        </w:r>
      </w:smartTag>
      <w:r w:rsidRPr="00600910">
        <w:rPr>
          <w:rFonts w:eastAsia="Calibri"/>
          <w:color w:val="auto"/>
          <w:szCs w:val="22"/>
          <w:lang w:eastAsia="en-US"/>
        </w:rPr>
        <w:t xml:space="preserve">, </w:t>
      </w:r>
      <w:smartTag w:uri="urn:schemas-microsoft-com:office:smarttags" w:element="metricconverter">
        <w:smartTagPr>
          <w:attr w:name="ProductID" w:val="0,6 га"/>
        </w:smartTagPr>
        <w:r w:rsidRPr="00600910">
          <w:rPr>
            <w:rFonts w:eastAsia="Calibri"/>
            <w:color w:val="auto"/>
            <w:szCs w:val="22"/>
            <w:lang w:eastAsia="en-US"/>
          </w:rPr>
          <w:t>0,6 га</w:t>
        </w:r>
      </w:smartTag>
      <w:r w:rsidRPr="00600910">
        <w:rPr>
          <w:rFonts w:eastAsia="Calibri"/>
          <w:color w:val="auto"/>
          <w:szCs w:val="22"/>
          <w:lang w:eastAsia="en-US"/>
        </w:rPr>
        <w:t xml:space="preserve">, </w:t>
      </w:r>
      <w:smartTag w:uri="urn:schemas-microsoft-com:office:smarttags" w:element="metricconverter">
        <w:smartTagPr>
          <w:attr w:name="ProductID" w:val="0,53 га"/>
        </w:smartTagPr>
        <w:r w:rsidRPr="00600910">
          <w:rPr>
            <w:rFonts w:eastAsia="Calibri"/>
            <w:color w:val="auto"/>
            <w:szCs w:val="22"/>
            <w:lang w:eastAsia="en-US"/>
          </w:rPr>
          <w:t>0,53 га</w:t>
        </w:r>
      </w:smartTag>
      <w:r w:rsidRPr="00600910">
        <w:rPr>
          <w:rFonts w:eastAsia="Calibri"/>
          <w:color w:val="auto"/>
          <w:szCs w:val="22"/>
          <w:lang w:eastAsia="en-US"/>
        </w:rPr>
        <w:t xml:space="preserve">. </w:t>
      </w:r>
    </w:p>
    <w:p w:rsidR="00600910" w:rsidRPr="00600910" w:rsidRDefault="00600910" w:rsidP="00600910">
      <w:pPr>
        <w:ind w:firstLine="567"/>
        <w:jc w:val="both"/>
        <w:rPr>
          <w:rFonts w:eastAsia="Calibri"/>
          <w:color w:val="auto"/>
          <w:szCs w:val="22"/>
          <w:lang w:eastAsia="en-US"/>
        </w:rPr>
      </w:pPr>
    </w:p>
    <w:p w:rsidR="00600910" w:rsidRPr="00600910" w:rsidRDefault="00600910" w:rsidP="00600910">
      <w:pPr>
        <w:keepNext/>
        <w:ind w:firstLine="567"/>
        <w:outlineLvl w:val="1"/>
        <w:rPr>
          <w:b/>
          <w:bCs/>
          <w:color w:val="auto"/>
        </w:rPr>
      </w:pPr>
      <w:bookmarkStart w:id="36" w:name="_Toc322528351"/>
      <w:r w:rsidRPr="00600910">
        <w:rPr>
          <w:b/>
          <w:bCs/>
          <w:color w:val="auto"/>
        </w:rPr>
        <w:t>14.5 Водоотведение</w:t>
      </w:r>
      <w:bookmarkEnd w:id="36"/>
    </w:p>
    <w:p w:rsidR="00600910" w:rsidRPr="00600910" w:rsidRDefault="00600910" w:rsidP="00600910">
      <w:pPr>
        <w:ind w:firstLine="567"/>
        <w:jc w:val="both"/>
        <w:rPr>
          <w:i/>
        </w:rPr>
      </w:pPr>
      <w:r w:rsidRPr="00600910">
        <w:rPr>
          <w:i/>
        </w:rPr>
        <w:t>Существующее положение</w:t>
      </w:r>
    </w:p>
    <w:p w:rsidR="00600910" w:rsidRPr="00600910" w:rsidRDefault="00600910" w:rsidP="00600910">
      <w:pPr>
        <w:ind w:firstLine="567"/>
        <w:jc w:val="both"/>
        <w:rPr>
          <w:rFonts w:eastAsia="SimSun"/>
        </w:rPr>
      </w:pPr>
      <w:r w:rsidRPr="00600910">
        <w:rPr>
          <w:rFonts w:eastAsia="SimSun"/>
        </w:rPr>
        <w:t>Сточные воды от капитальной застройки центральной части города собираются в коллектор №1 диаметром 300-</w:t>
      </w:r>
      <w:smartTag w:uri="urn:schemas-microsoft-com:office:smarttags" w:element="metricconverter">
        <w:smartTagPr>
          <w:attr w:name="ProductID" w:val="400 мм"/>
        </w:smartTagPr>
        <w:r w:rsidRPr="00600910">
          <w:rPr>
            <w:rFonts w:eastAsia="SimSun"/>
          </w:rPr>
          <w:t>400 мм</w:t>
        </w:r>
      </w:smartTag>
      <w:r w:rsidRPr="00600910">
        <w:rPr>
          <w:rFonts w:eastAsia="SimSun"/>
        </w:rPr>
        <w:t xml:space="preserve"> по </w:t>
      </w:r>
      <w:proofErr w:type="spellStart"/>
      <w:r w:rsidRPr="00600910">
        <w:rPr>
          <w:rFonts w:eastAsia="SimSun"/>
        </w:rPr>
        <w:t>ул.Ломоносова</w:t>
      </w:r>
      <w:proofErr w:type="spellEnd"/>
      <w:r w:rsidRPr="00600910">
        <w:rPr>
          <w:rFonts w:eastAsia="SimSun"/>
        </w:rPr>
        <w:t xml:space="preserve"> и в коллектор №2, диаметром 800-</w:t>
      </w:r>
      <w:smartTag w:uri="urn:schemas-microsoft-com:office:smarttags" w:element="metricconverter">
        <w:smartTagPr>
          <w:attr w:name="ProductID" w:val="1000 мм"/>
        </w:smartTagPr>
        <w:r w:rsidRPr="00600910">
          <w:rPr>
            <w:rFonts w:eastAsia="SimSun"/>
          </w:rPr>
          <w:t>1000 мм</w:t>
        </w:r>
      </w:smartTag>
      <w:r w:rsidRPr="00600910">
        <w:rPr>
          <w:rFonts w:eastAsia="SimSun"/>
        </w:rPr>
        <w:t>, проложенный внутри микрорайона севернее ул. Жуковского, в коллектор №3 диаметром 800-</w:t>
      </w:r>
      <w:smartTag w:uri="urn:schemas-microsoft-com:office:smarttags" w:element="metricconverter">
        <w:smartTagPr>
          <w:attr w:name="ProductID" w:val="1200 мм"/>
        </w:smartTagPr>
        <w:r w:rsidRPr="00600910">
          <w:rPr>
            <w:rFonts w:eastAsia="SimSun"/>
          </w:rPr>
          <w:t>1200 мм</w:t>
        </w:r>
      </w:smartTag>
      <w:r w:rsidRPr="00600910">
        <w:rPr>
          <w:rFonts w:eastAsia="SimSun"/>
        </w:rPr>
        <w:t xml:space="preserve"> от застройки с </w:t>
      </w:r>
      <w:proofErr w:type="gramStart"/>
      <w:r w:rsidRPr="00600910">
        <w:rPr>
          <w:rFonts w:eastAsia="SimSun"/>
        </w:rPr>
        <w:t>северной  части</w:t>
      </w:r>
      <w:proofErr w:type="gramEnd"/>
      <w:r w:rsidRPr="00600910">
        <w:rPr>
          <w:rFonts w:eastAsia="SimSun"/>
        </w:rPr>
        <w:t xml:space="preserve"> города с развитием на перспективу и поступают на главную насосную станцию, расположенную у территории завода "Аскольд" по </w:t>
      </w:r>
      <w:proofErr w:type="spellStart"/>
      <w:r w:rsidRPr="00600910">
        <w:rPr>
          <w:rFonts w:eastAsia="SimSun"/>
        </w:rPr>
        <w:t>ул.Павлова</w:t>
      </w:r>
      <w:proofErr w:type="spellEnd"/>
      <w:r w:rsidRPr="00600910">
        <w:rPr>
          <w:rFonts w:eastAsia="SimSun"/>
        </w:rPr>
        <w:t xml:space="preserve">. Сточные воды от ОАО ААК «Прогресс» по коллектору диаметром </w:t>
      </w:r>
      <w:smartTag w:uri="urn:schemas-microsoft-com:office:smarttags" w:element="metricconverter">
        <w:smartTagPr>
          <w:attr w:name="ProductID" w:val="300 мм"/>
        </w:smartTagPr>
        <w:r w:rsidRPr="00600910">
          <w:rPr>
            <w:rFonts w:eastAsia="SimSun"/>
          </w:rPr>
          <w:t>300 мм</w:t>
        </w:r>
      </w:smartTag>
      <w:r w:rsidRPr="00600910">
        <w:rPr>
          <w:rFonts w:eastAsia="SimSun"/>
        </w:rPr>
        <w:t xml:space="preserve"> поступают на насосную станцию, расположенную по ул. Колхозной, затем перекачиваются в коллектор №2. На ОАО «Аскольд» построена станция нейтрализации. </w:t>
      </w:r>
      <w:proofErr w:type="spellStart"/>
      <w:r w:rsidRPr="00600910">
        <w:rPr>
          <w:rFonts w:eastAsia="SimSun"/>
        </w:rPr>
        <w:t>Промстоки</w:t>
      </w:r>
      <w:proofErr w:type="spellEnd"/>
      <w:r w:rsidRPr="00600910">
        <w:rPr>
          <w:rFonts w:eastAsia="SimSun"/>
        </w:rPr>
        <w:t xml:space="preserve"> ОАО ААК «Прогресс» после очистки на нейтрализаторах-отстойниках и обезвреживания сбрасываются в р. Дачная. </w:t>
      </w:r>
    </w:p>
    <w:p w:rsidR="00600910" w:rsidRPr="00600910" w:rsidRDefault="00600910" w:rsidP="00600910">
      <w:pPr>
        <w:ind w:firstLine="567"/>
        <w:jc w:val="both"/>
        <w:rPr>
          <w:rFonts w:eastAsia="SimSun"/>
        </w:rPr>
      </w:pPr>
      <w:r w:rsidRPr="00600910">
        <w:rPr>
          <w:rFonts w:eastAsia="SimSun"/>
        </w:rPr>
        <w:t xml:space="preserve">Общее поступление сточных </w:t>
      </w:r>
      <w:proofErr w:type="gramStart"/>
      <w:r w:rsidRPr="00600910">
        <w:rPr>
          <w:rFonts w:eastAsia="SimSun"/>
        </w:rPr>
        <w:t>вод  –</w:t>
      </w:r>
      <w:proofErr w:type="gramEnd"/>
      <w:r w:rsidRPr="00600910">
        <w:rPr>
          <w:rFonts w:eastAsia="SimSun"/>
        </w:rPr>
        <w:t xml:space="preserve"> 13.44 тыс.м3/</w:t>
      </w:r>
      <w:proofErr w:type="spellStart"/>
      <w:r w:rsidRPr="00600910">
        <w:rPr>
          <w:rFonts w:eastAsia="SimSun"/>
        </w:rPr>
        <w:t>сут</w:t>
      </w:r>
      <w:proofErr w:type="spellEnd"/>
      <w:r w:rsidRPr="00600910">
        <w:rPr>
          <w:rFonts w:eastAsia="SimSun"/>
        </w:rPr>
        <w:t xml:space="preserve">. Протяженность сетей – </w:t>
      </w:r>
      <w:smartTag w:uri="urn:schemas-microsoft-com:office:smarttags" w:element="metricconverter">
        <w:smartTagPr>
          <w:attr w:name="ProductID" w:val="53.6 км"/>
        </w:smartTagPr>
        <w:r w:rsidRPr="00600910">
          <w:rPr>
            <w:rFonts w:eastAsia="SimSun"/>
          </w:rPr>
          <w:t>53.6 км</w:t>
        </w:r>
      </w:smartTag>
      <w:r w:rsidRPr="00600910">
        <w:rPr>
          <w:rFonts w:eastAsia="SimSun"/>
        </w:rPr>
        <w:t xml:space="preserve">. </w:t>
      </w:r>
    </w:p>
    <w:p w:rsidR="00600910" w:rsidRPr="00600910" w:rsidRDefault="00600910" w:rsidP="00600910">
      <w:pPr>
        <w:ind w:firstLine="567"/>
        <w:jc w:val="both"/>
        <w:rPr>
          <w:rFonts w:eastAsia="SimSun"/>
        </w:rPr>
      </w:pPr>
      <w:r w:rsidRPr="00600910">
        <w:rPr>
          <w:rFonts w:eastAsia="SimSun"/>
        </w:rPr>
        <w:lastRenderedPageBreak/>
        <w:t xml:space="preserve">Канализационные сети г. Арсеньева изношены на 75%. Существующие КОС, расположенные по ул. Павлова находятся в аварийном состоянии, морально и технологически устарели, очищают сточные воды, не полностью. Новые канализационные очистные сооружения планируются к </w:t>
      </w:r>
      <w:proofErr w:type="gramStart"/>
      <w:r w:rsidRPr="00600910">
        <w:rPr>
          <w:rFonts w:eastAsia="SimSun"/>
        </w:rPr>
        <w:t>строительству  на</w:t>
      </w:r>
      <w:proofErr w:type="gramEnd"/>
      <w:r w:rsidRPr="00600910">
        <w:rPr>
          <w:rFonts w:eastAsia="SimSun"/>
        </w:rPr>
        <w:t xml:space="preserve"> первую очередь развития генплана на месте существующих недостроенных КОС с выпуском очищенных стоков в </w:t>
      </w:r>
      <w:proofErr w:type="spellStart"/>
      <w:r w:rsidRPr="00600910">
        <w:rPr>
          <w:rFonts w:eastAsia="SimSun"/>
        </w:rPr>
        <w:t>р.Дачная</w:t>
      </w:r>
      <w:proofErr w:type="spellEnd"/>
      <w:r w:rsidRPr="00600910">
        <w:rPr>
          <w:rFonts w:eastAsia="SimSun"/>
        </w:rPr>
        <w:t xml:space="preserve">.  </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В соответствии с главой 2.04.03-85 СНиП среднесуточные нормы водоотведения хозяйственно-фекальных сточных вод для канализируемых районов принимаются равными среднесуточным нормам водопотребления, приведенным в разделе записки "Водоснабжение".</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p>
    <w:p w:rsidR="00600910" w:rsidRPr="00600910" w:rsidRDefault="00600910" w:rsidP="00600910">
      <w:pPr>
        <w:widowControl w:val="0"/>
        <w:autoSpaceDE w:val="0"/>
        <w:autoSpaceDN w:val="0"/>
        <w:adjustRightInd w:val="0"/>
        <w:ind w:firstLine="567"/>
        <w:jc w:val="center"/>
        <w:rPr>
          <w:rFonts w:ascii="Times New Roman CYR" w:eastAsia="SimSun" w:hAnsi="Times New Roman CYR" w:cs="Times New Roman CYR"/>
          <w:b/>
        </w:rPr>
      </w:pPr>
      <w:r w:rsidRPr="00600910">
        <w:rPr>
          <w:rFonts w:ascii="Times New Roman CYR" w:eastAsia="SimSun" w:hAnsi="Times New Roman CYR" w:cs="Times New Roman CYR"/>
          <w:b/>
        </w:rPr>
        <w:t>Суммарные расходы сточных вод</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Таблица14.5.</w:t>
      </w:r>
      <w:proofErr w:type="gramStart"/>
      <w:r w:rsidRPr="00600910">
        <w:rPr>
          <w:rFonts w:eastAsia="Calibri"/>
          <w:color w:val="auto"/>
          <w:szCs w:val="22"/>
          <w:lang w:eastAsia="en-US"/>
        </w:rPr>
        <w:t>1  м</w:t>
      </w:r>
      <w:proofErr w:type="gramEnd"/>
      <w:r w:rsidRPr="00600910">
        <w:rPr>
          <w:rFonts w:eastAsia="Calibri"/>
          <w:color w:val="auto"/>
          <w:szCs w:val="22"/>
          <w:lang w:eastAsia="en-US"/>
        </w:rPr>
        <w:t>3/</w:t>
      </w:r>
      <w:proofErr w:type="spellStart"/>
      <w:r w:rsidRPr="00600910">
        <w:rPr>
          <w:rFonts w:eastAsia="Calibri"/>
          <w:color w:val="auto"/>
          <w:szCs w:val="22"/>
          <w:lang w:eastAsia="en-US"/>
        </w:rPr>
        <w:t>сут</w:t>
      </w:r>
      <w:proofErr w:type="spellEnd"/>
      <w:r w:rsidRPr="00600910">
        <w:rPr>
          <w:rFonts w:eastAsia="Calibri"/>
          <w:color w:val="auto"/>
          <w:szCs w:val="22"/>
          <w:lang w:eastAsia="en-US"/>
        </w:rP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961"/>
        <w:gridCol w:w="1757"/>
        <w:gridCol w:w="2212"/>
      </w:tblGrid>
      <w:tr w:rsidR="00600910" w:rsidRPr="00600910" w:rsidTr="007B4F09">
        <w:trPr>
          <w:cantSplit/>
        </w:trPr>
        <w:tc>
          <w:tcPr>
            <w:tcW w:w="70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 п/п</w:t>
            </w:r>
          </w:p>
        </w:tc>
        <w:tc>
          <w:tcPr>
            <w:tcW w:w="4961"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Типы сточных вод</w:t>
            </w:r>
          </w:p>
        </w:tc>
        <w:tc>
          <w:tcPr>
            <w:tcW w:w="175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1-я очередь</w:t>
            </w:r>
          </w:p>
        </w:tc>
        <w:tc>
          <w:tcPr>
            <w:tcW w:w="2212"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Расчетный срок</w:t>
            </w:r>
          </w:p>
        </w:tc>
      </w:tr>
      <w:tr w:rsidR="00600910" w:rsidRPr="00600910" w:rsidTr="007B4F09">
        <w:trPr>
          <w:cantSplit/>
        </w:trPr>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1</w:t>
            </w:r>
          </w:p>
        </w:tc>
        <w:tc>
          <w:tcPr>
            <w:tcW w:w="496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rPr>
                <w:rFonts w:ascii="Times New Roman CYR" w:eastAsia="SimSun" w:hAnsi="Times New Roman CYR" w:cs="Times New Roman CYR"/>
              </w:rPr>
            </w:pPr>
            <w:r w:rsidRPr="00600910">
              <w:rPr>
                <w:rFonts w:ascii="Times New Roman CYR" w:eastAsia="SimSun" w:hAnsi="Times New Roman CYR" w:cs="Times New Roman CYR"/>
              </w:rPr>
              <w:t>Сточные воды кварталов жилой и общественной застройки</w:t>
            </w:r>
          </w:p>
        </w:tc>
        <w:tc>
          <w:tcPr>
            <w:tcW w:w="17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13700</w:t>
            </w:r>
          </w:p>
        </w:tc>
        <w:tc>
          <w:tcPr>
            <w:tcW w:w="221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21000</w:t>
            </w:r>
          </w:p>
        </w:tc>
      </w:tr>
      <w:tr w:rsidR="00600910" w:rsidRPr="00600910" w:rsidTr="007B4F09">
        <w:trPr>
          <w:cantSplit/>
        </w:trPr>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2</w:t>
            </w:r>
          </w:p>
        </w:tc>
        <w:tc>
          <w:tcPr>
            <w:tcW w:w="496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rPr>
                <w:rFonts w:ascii="Times New Roman CYR" w:eastAsia="SimSun" w:hAnsi="Times New Roman CYR" w:cs="Times New Roman CYR"/>
              </w:rPr>
            </w:pPr>
            <w:r w:rsidRPr="00600910">
              <w:rPr>
                <w:rFonts w:ascii="Times New Roman CYR" w:eastAsia="SimSun" w:hAnsi="Times New Roman CYR" w:cs="Times New Roman CYR"/>
              </w:rPr>
              <w:t>Сточные воды промпредприятий</w:t>
            </w:r>
          </w:p>
        </w:tc>
        <w:tc>
          <w:tcPr>
            <w:tcW w:w="17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8800</w:t>
            </w:r>
          </w:p>
        </w:tc>
        <w:tc>
          <w:tcPr>
            <w:tcW w:w="221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10200</w:t>
            </w:r>
          </w:p>
        </w:tc>
      </w:tr>
      <w:tr w:rsidR="00600910" w:rsidRPr="00600910" w:rsidTr="007B4F09">
        <w:trPr>
          <w:cantSplit/>
        </w:trPr>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3</w:t>
            </w:r>
          </w:p>
        </w:tc>
        <w:tc>
          <w:tcPr>
            <w:tcW w:w="496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rPr>
                <w:rFonts w:ascii="Times New Roman CYR" w:eastAsia="SimSun" w:hAnsi="Times New Roman CYR" w:cs="Times New Roman CYR"/>
              </w:rPr>
            </w:pPr>
            <w:r w:rsidRPr="00600910">
              <w:rPr>
                <w:rFonts w:ascii="Times New Roman CYR" w:eastAsia="SimSun" w:hAnsi="Times New Roman CYR" w:cs="Times New Roman CYR"/>
              </w:rPr>
              <w:t>Неучтенные  стоки</w:t>
            </w:r>
          </w:p>
        </w:tc>
        <w:tc>
          <w:tcPr>
            <w:tcW w:w="17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1370</w:t>
            </w:r>
          </w:p>
        </w:tc>
        <w:tc>
          <w:tcPr>
            <w:tcW w:w="221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rPr>
            </w:pPr>
            <w:r w:rsidRPr="00600910">
              <w:rPr>
                <w:rFonts w:ascii="Times New Roman CYR" w:eastAsia="SimSun" w:hAnsi="Times New Roman CYR" w:cs="Times New Roman CYR"/>
              </w:rPr>
              <w:t>2940</w:t>
            </w:r>
          </w:p>
        </w:tc>
      </w:tr>
      <w:tr w:rsidR="00600910" w:rsidRPr="00600910" w:rsidTr="007B4F09">
        <w:trPr>
          <w:cantSplit/>
        </w:trPr>
        <w:tc>
          <w:tcPr>
            <w:tcW w:w="70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i/>
              </w:rPr>
            </w:pPr>
          </w:p>
        </w:tc>
        <w:tc>
          <w:tcPr>
            <w:tcW w:w="4961"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rPr>
                <w:rFonts w:ascii="Times New Roman CYR" w:eastAsia="SimSun" w:hAnsi="Times New Roman CYR" w:cs="Times New Roman CYR"/>
                <w:i/>
              </w:rPr>
            </w:pPr>
            <w:r w:rsidRPr="00600910">
              <w:rPr>
                <w:rFonts w:ascii="Times New Roman CYR" w:eastAsia="SimSun" w:hAnsi="Times New Roman CYR" w:cs="Times New Roman CYR"/>
                <w:i/>
              </w:rPr>
              <w:t>Итого</w:t>
            </w:r>
          </w:p>
        </w:tc>
        <w:tc>
          <w:tcPr>
            <w:tcW w:w="17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i/>
              </w:rPr>
            </w:pPr>
            <w:r w:rsidRPr="00600910">
              <w:rPr>
                <w:rFonts w:ascii="Times New Roman CYR" w:eastAsia="SimSun" w:hAnsi="Times New Roman CYR" w:cs="Times New Roman CYR"/>
                <w:i/>
              </w:rPr>
              <w:t>23870</w:t>
            </w:r>
          </w:p>
        </w:tc>
        <w:tc>
          <w:tcPr>
            <w:tcW w:w="221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widowControl w:val="0"/>
              <w:autoSpaceDE w:val="0"/>
              <w:autoSpaceDN w:val="0"/>
              <w:adjustRightInd w:val="0"/>
              <w:ind w:firstLine="34"/>
              <w:jc w:val="center"/>
              <w:rPr>
                <w:rFonts w:ascii="Times New Roman CYR" w:eastAsia="SimSun" w:hAnsi="Times New Roman CYR" w:cs="Times New Roman CYR"/>
                <w:i/>
              </w:rPr>
            </w:pPr>
            <w:r w:rsidRPr="00600910">
              <w:rPr>
                <w:rFonts w:ascii="Times New Roman CYR" w:eastAsia="SimSun" w:hAnsi="Times New Roman CYR" w:cs="Times New Roman CYR"/>
                <w:i/>
              </w:rPr>
              <w:t>34140</w:t>
            </w:r>
          </w:p>
        </w:tc>
      </w:tr>
    </w:tbl>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xml:space="preserve">Учитывая рельеф, город делится на три бассейна </w:t>
      </w:r>
      <w:proofErr w:type="spellStart"/>
      <w:r w:rsidRPr="00600910">
        <w:rPr>
          <w:rFonts w:ascii="Times New Roman CYR" w:eastAsia="SimSun" w:hAnsi="Times New Roman CYR" w:cs="Times New Roman CYR"/>
        </w:rPr>
        <w:t>канализования</w:t>
      </w:r>
      <w:proofErr w:type="spellEnd"/>
      <w:r w:rsidRPr="00600910">
        <w:rPr>
          <w:rFonts w:ascii="Times New Roman CYR" w:eastAsia="SimSun" w:hAnsi="Times New Roman CYR" w:cs="Times New Roman CYR"/>
        </w:rPr>
        <w:t>:</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первый бассейн охватывает центральную и восточную части города. Стоки этого бассейна собираются в существующие коллекторы № 1,2,</w:t>
      </w:r>
      <w:proofErr w:type="gramStart"/>
      <w:r w:rsidRPr="00600910">
        <w:rPr>
          <w:rFonts w:ascii="Times New Roman CYR" w:eastAsia="SimSun" w:hAnsi="Times New Roman CYR" w:cs="Times New Roman CYR"/>
        </w:rPr>
        <w:t>3  для</w:t>
      </w:r>
      <w:proofErr w:type="gramEnd"/>
      <w:r w:rsidRPr="00600910">
        <w:rPr>
          <w:rFonts w:ascii="Times New Roman CYR" w:eastAsia="SimSun" w:hAnsi="Times New Roman CYR" w:cs="Times New Roman CYR"/>
        </w:rPr>
        <w:t xml:space="preserve"> приема стоков от прилегающей застройки; </w:t>
      </w:r>
    </w:p>
    <w:p w:rsidR="00600910" w:rsidRPr="00600910" w:rsidRDefault="00600910" w:rsidP="00600910">
      <w:pPr>
        <w:widowControl w:val="0"/>
        <w:autoSpaceDE w:val="0"/>
        <w:autoSpaceDN w:val="0"/>
        <w:adjustRightInd w:val="0"/>
        <w:ind w:firstLine="567"/>
        <w:jc w:val="both"/>
        <w:rPr>
          <w:rFonts w:ascii="Times New Roman CYR" w:eastAsia="SimSun" w:hAnsi="Times New Roman CYR" w:cs="Times New Roman CYR"/>
        </w:rPr>
      </w:pPr>
      <w:r w:rsidRPr="00600910">
        <w:rPr>
          <w:rFonts w:ascii="Times New Roman CYR" w:eastAsia="SimSun" w:hAnsi="Times New Roman CYR" w:cs="Times New Roman CYR"/>
        </w:rPr>
        <w:t>- второй бассейн охватывает западную часть города. Стоки этого бассейна направляются по коллектору №</w:t>
      </w:r>
      <w:proofErr w:type="gramStart"/>
      <w:r w:rsidRPr="00600910">
        <w:rPr>
          <w:rFonts w:ascii="Times New Roman CYR" w:eastAsia="SimSun" w:hAnsi="Times New Roman CYR" w:cs="Times New Roman CYR"/>
        </w:rPr>
        <w:t>4  на</w:t>
      </w:r>
      <w:proofErr w:type="gramEnd"/>
      <w:r w:rsidRPr="00600910">
        <w:rPr>
          <w:rFonts w:ascii="Times New Roman CYR" w:eastAsia="SimSun" w:hAnsi="Times New Roman CYR" w:cs="Times New Roman CYR"/>
        </w:rPr>
        <w:t xml:space="preserve"> главную насосную станцию, размещаемую на площадке очистных сооружений;</w:t>
      </w:r>
    </w:p>
    <w:p w:rsidR="00600910" w:rsidRPr="00600910" w:rsidRDefault="00600910" w:rsidP="00600910">
      <w:pPr>
        <w:ind w:firstLine="567"/>
        <w:jc w:val="both"/>
        <w:rPr>
          <w:rFonts w:ascii="Times New Roman CYR" w:eastAsia="SimSun" w:hAnsi="Times New Roman CYR" w:cs="Times New Roman CYR"/>
        </w:rPr>
      </w:pPr>
      <w:r w:rsidRPr="00600910">
        <w:rPr>
          <w:rFonts w:ascii="Times New Roman CYR" w:eastAsia="SimSun" w:hAnsi="Times New Roman CYR" w:cs="Times New Roman CYR"/>
        </w:rPr>
        <w:t xml:space="preserve">- третий бассейн охватывает южную часть города и его промышленные предприятия. Стоки от жилой застройки и от заводов "Прогресс" и "Аскольд", собираются в коллектор вдоль </w:t>
      </w:r>
      <w:proofErr w:type="spellStart"/>
      <w:r w:rsidRPr="00600910">
        <w:rPr>
          <w:rFonts w:ascii="Times New Roman CYR" w:eastAsia="SimSun" w:hAnsi="Times New Roman CYR" w:cs="Times New Roman CYR"/>
        </w:rPr>
        <w:t>р.Дачной</w:t>
      </w:r>
      <w:proofErr w:type="spellEnd"/>
      <w:r w:rsidRPr="00600910">
        <w:rPr>
          <w:rFonts w:ascii="Times New Roman CYR" w:eastAsia="SimSun" w:hAnsi="Times New Roman CYR" w:cs="Times New Roman CYR"/>
        </w:rPr>
        <w:t xml:space="preserve">. Стоки от промрайона будут собираться к насосной станции, размещаемой у северо-западной границы завода "Прогресс", которая будет подавать стоки </w:t>
      </w:r>
      <w:proofErr w:type="gramStart"/>
      <w:r w:rsidRPr="00600910">
        <w:rPr>
          <w:rFonts w:ascii="Times New Roman CYR" w:eastAsia="SimSun" w:hAnsi="Times New Roman CYR" w:cs="Times New Roman CYR"/>
        </w:rPr>
        <w:t>на  строящиеся</w:t>
      </w:r>
      <w:proofErr w:type="gramEnd"/>
      <w:r w:rsidRPr="00600910">
        <w:rPr>
          <w:rFonts w:ascii="Times New Roman CYR" w:eastAsia="SimSun" w:hAnsi="Times New Roman CYR" w:cs="Times New Roman CYR"/>
        </w:rPr>
        <w:t xml:space="preserve"> очистные сооружения.</w:t>
      </w:r>
    </w:p>
    <w:p w:rsidR="00600910" w:rsidRPr="00600910" w:rsidRDefault="00600910" w:rsidP="00600910">
      <w:pPr>
        <w:ind w:firstLine="567"/>
        <w:jc w:val="both"/>
        <w:rPr>
          <w:color w:val="auto"/>
        </w:rPr>
      </w:pPr>
    </w:p>
    <w:p w:rsidR="00600910" w:rsidRPr="00600910" w:rsidRDefault="00600910" w:rsidP="00600910">
      <w:pPr>
        <w:ind w:firstLine="567"/>
        <w:jc w:val="both"/>
        <w:rPr>
          <w:color w:val="auto"/>
        </w:rPr>
      </w:pPr>
    </w:p>
    <w:p w:rsidR="00600910" w:rsidRPr="00600910" w:rsidRDefault="00600910" w:rsidP="00600910">
      <w:pPr>
        <w:keepNext/>
        <w:ind w:firstLine="567"/>
        <w:outlineLvl w:val="1"/>
        <w:rPr>
          <w:b/>
          <w:bCs/>
          <w:color w:val="auto"/>
        </w:rPr>
      </w:pPr>
      <w:bookmarkStart w:id="37" w:name="_Toc322528352"/>
      <w:r w:rsidRPr="00600910">
        <w:rPr>
          <w:b/>
          <w:bCs/>
          <w:color w:val="auto"/>
        </w:rPr>
        <w:t>14.6 Связь</w:t>
      </w:r>
      <w:bookmarkEnd w:id="37"/>
    </w:p>
    <w:p w:rsidR="00600910" w:rsidRPr="00600910" w:rsidRDefault="00600910" w:rsidP="00600910">
      <w:pPr>
        <w:ind w:firstLine="567"/>
        <w:rPr>
          <w:i/>
        </w:rPr>
      </w:pPr>
      <w:r w:rsidRPr="00600910">
        <w:rPr>
          <w:i/>
        </w:rPr>
        <w:t>Фиксированная телефонная связь</w:t>
      </w:r>
    </w:p>
    <w:p w:rsidR="00600910" w:rsidRPr="00600910" w:rsidRDefault="00600910" w:rsidP="00600910">
      <w:pPr>
        <w:ind w:firstLine="567"/>
        <w:jc w:val="both"/>
      </w:pPr>
      <w:r w:rsidRPr="00600910">
        <w:t>На территории Арсеньевского городского округа оказывают услуги связи</w:t>
      </w:r>
    </w:p>
    <w:p w:rsidR="00600910" w:rsidRPr="00600910" w:rsidRDefault="00600910" w:rsidP="00600910">
      <w:pPr>
        <w:numPr>
          <w:ilvl w:val="0"/>
          <w:numId w:val="19"/>
        </w:numPr>
        <w:ind w:left="0" w:firstLine="567"/>
        <w:jc w:val="both"/>
      </w:pPr>
      <w:r w:rsidRPr="00600910">
        <w:t>местной связи: ОАО «Дальсвязь», ООО "Аскольд", ОАО "АКК "Прогресс";</w:t>
      </w:r>
    </w:p>
    <w:p w:rsidR="00600910" w:rsidRPr="00600910" w:rsidRDefault="00600910" w:rsidP="00600910">
      <w:pPr>
        <w:numPr>
          <w:ilvl w:val="0"/>
          <w:numId w:val="19"/>
        </w:numPr>
        <w:ind w:left="0" w:firstLine="567"/>
        <w:jc w:val="both"/>
      </w:pPr>
      <w:proofErr w:type="spellStart"/>
      <w:r w:rsidRPr="00600910">
        <w:t>зоновой</w:t>
      </w:r>
      <w:proofErr w:type="spellEnd"/>
      <w:r w:rsidRPr="00600910">
        <w:t xml:space="preserve"> связи: ОАО «Дальсвязь», ОАО «Новая телефонная компания» («НТК»)</w:t>
      </w:r>
    </w:p>
    <w:p w:rsidR="00600910" w:rsidRPr="00600910" w:rsidRDefault="00600910" w:rsidP="00600910">
      <w:pPr>
        <w:numPr>
          <w:ilvl w:val="0"/>
          <w:numId w:val="19"/>
        </w:numPr>
        <w:ind w:left="0" w:firstLine="567"/>
        <w:jc w:val="both"/>
      </w:pPr>
      <w:r w:rsidRPr="00600910">
        <w:t>международной и международной связи: ОАО "Межрегиональный Транзит Телеком</w:t>
      </w:r>
      <w:proofErr w:type="gramStart"/>
      <w:r w:rsidRPr="00600910">
        <w:t>"  (</w:t>
      </w:r>
      <w:proofErr w:type="gramEnd"/>
      <w:r w:rsidRPr="00600910">
        <w:t xml:space="preserve">МТТ), ОАО "Ростелеком", ОАО "СЦС </w:t>
      </w:r>
      <w:proofErr w:type="spellStart"/>
      <w:r w:rsidRPr="00600910">
        <w:t>Совинтел</w:t>
      </w:r>
      <w:proofErr w:type="spellEnd"/>
      <w:r w:rsidRPr="00600910">
        <w:t>".</w:t>
      </w:r>
    </w:p>
    <w:p w:rsidR="00600910" w:rsidRPr="00600910" w:rsidRDefault="00600910" w:rsidP="00600910">
      <w:pPr>
        <w:ind w:firstLine="567"/>
        <w:jc w:val="both"/>
      </w:pPr>
      <w:r w:rsidRPr="00600910">
        <w:t>Операторы ООО "Аскольд" и ОАО "АКК "Прогресс" обеспечивают внутреннюю потребность предприятий, количество абонентов составляет 286 и 292 соответственно.</w:t>
      </w:r>
    </w:p>
    <w:p w:rsidR="00600910" w:rsidRPr="00600910" w:rsidRDefault="00600910" w:rsidP="00600910">
      <w:pPr>
        <w:ind w:firstLine="567"/>
        <w:jc w:val="both"/>
      </w:pPr>
    </w:p>
    <w:p w:rsidR="00600910" w:rsidRPr="00600910" w:rsidRDefault="00600910" w:rsidP="00600910">
      <w:pPr>
        <w:ind w:firstLine="567"/>
        <w:jc w:val="center"/>
        <w:rPr>
          <w:b/>
        </w:rPr>
      </w:pPr>
      <w:r w:rsidRPr="00600910">
        <w:rPr>
          <w:b/>
        </w:rPr>
        <w:t>Состав и номерная емкость оператора ОАО «Дальсвязь»</w:t>
      </w:r>
    </w:p>
    <w:p w:rsidR="00600910" w:rsidRPr="00600910" w:rsidRDefault="00600910" w:rsidP="00600910">
      <w:pPr>
        <w:ind w:firstLine="567"/>
      </w:pPr>
      <w:r w:rsidRPr="00600910">
        <w:t xml:space="preserve">Таблица 14.6.1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276"/>
        <w:gridCol w:w="1134"/>
        <w:gridCol w:w="1276"/>
        <w:gridCol w:w="1134"/>
        <w:gridCol w:w="1276"/>
        <w:gridCol w:w="1275"/>
      </w:tblGrid>
      <w:tr w:rsidR="00600910" w:rsidRPr="00600910" w:rsidTr="007B4F09">
        <w:trPr>
          <w:trHeight w:val="1261"/>
        </w:trPr>
        <w:tc>
          <w:tcPr>
            <w:tcW w:w="2268"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Адрес</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4"/>
                <w:szCs w:val="24"/>
              </w:rPr>
            </w:pPr>
            <w:r w:rsidRPr="00600910">
              <w:rPr>
                <w:sz w:val="24"/>
                <w:szCs w:val="24"/>
              </w:rPr>
              <w:t>Перечень АТС</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rPr>
                <w:sz w:val="24"/>
                <w:szCs w:val="24"/>
              </w:rPr>
            </w:pPr>
            <w:r w:rsidRPr="00600910">
              <w:rPr>
                <w:sz w:val="24"/>
                <w:szCs w:val="24"/>
              </w:rPr>
              <w:t xml:space="preserve">Тип </w:t>
            </w:r>
            <w:proofErr w:type="spellStart"/>
            <w:r w:rsidRPr="00600910">
              <w:rPr>
                <w:sz w:val="24"/>
                <w:szCs w:val="24"/>
              </w:rPr>
              <w:t>оборудо-вания</w:t>
            </w:r>
            <w:proofErr w:type="spellEnd"/>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rPr>
                <w:sz w:val="24"/>
                <w:szCs w:val="24"/>
              </w:rPr>
            </w:pPr>
            <w:r w:rsidRPr="00600910">
              <w:rPr>
                <w:sz w:val="24"/>
                <w:szCs w:val="24"/>
              </w:rPr>
              <w:t>Монти-</w:t>
            </w:r>
            <w:proofErr w:type="spellStart"/>
            <w:r w:rsidRPr="00600910">
              <w:rPr>
                <w:sz w:val="24"/>
                <w:szCs w:val="24"/>
              </w:rPr>
              <w:t>рованная</w:t>
            </w:r>
            <w:proofErr w:type="spellEnd"/>
            <w:r w:rsidRPr="00600910">
              <w:rPr>
                <w:sz w:val="24"/>
                <w:szCs w:val="24"/>
              </w:rPr>
              <w:t xml:space="preserve"> емкость</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rPr>
                <w:sz w:val="24"/>
                <w:szCs w:val="24"/>
              </w:rPr>
            </w:pPr>
            <w:proofErr w:type="spellStart"/>
            <w:r w:rsidRPr="00600910">
              <w:rPr>
                <w:sz w:val="24"/>
                <w:szCs w:val="24"/>
              </w:rPr>
              <w:t>Исполь-зуемая</w:t>
            </w:r>
            <w:proofErr w:type="spellEnd"/>
            <w:r w:rsidRPr="00600910">
              <w:rPr>
                <w:sz w:val="24"/>
                <w:szCs w:val="24"/>
              </w:rPr>
              <w:t xml:space="preserve"> емкость</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4"/>
                <w:szCs w:val="24"/>
              </w:rPr>
            </w:pPr>
            <w:r w:rsidRPr="00600910">
              <w:rPr>
                <w:sz w:val="24"/>
                <w:szCs w:val="24"/>
              </w:rPr>
              <w:t>Кол-во абонентов населения</w:t>
            </w:r>
          </w:p>
        </w:tc>
        <w:tc>
          <w:tcPr>
            <w:tcW w:w="1275"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4"/>
                <w:szCs w:val="24"/>
              </w:rPr>
            </w:pPr>
            <w:r w:rsidRPr="00600910">
              <w:rPr>
                <w:sz w:val="24"/>
                <w:szCs w:val="24"/>
              </w:rPr>
              <w:t xml:space="preserve">Кол-во абонентов </w:t>
            </w:r>
            <w:proofErr w:type="spellStart"/>
            <w:r w:rsidRPr="00600910">
              <w:rPr>
                <w:sz w:val="24"/>
                <w:szCs w:val="24"/>
              </w:rPr>
              <w:t>органи-заций</w:t>
            </w:r>
            <w:proofErr w:type="spellEnd"/>
          </w:p>
        </w:tc>
      </w:tr>
      <w:tr w:rsidR="00600910" w:rsidRPr="00600910" w:rsidTr="007B4F09">
        <w:tc>
          <w:tcPr>
            <w:tcW w:w="226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pPr>
            <w:proofErr w:type="spellStart"/>
            <w:r w:rsidRPr="00600910">
              <w:t>г.Арсеньев</w:t>
            </w:r>
            <w:proofErr w:type="spellEnd"/>
          </w:p>
          <w:p w:rsidR="00600910" w:rsidRPr="00600910" w:rsidRDefault="00600910" w:rsidP="00600910">
            <w:pPr>
              <w:ind w:firstLine="34"/>
            </w:pPr>
            <w:r w:rsidRPr="00600910">
              <w:t>ул.Ленинская,45</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ЦС</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proofErr w:type="spellStart"/>
            <w:r w:rsidRPr="00600910">
              <w:t>Элком</w:t>
            </w:r>
            <w:proofErr w:type="spellEnd"/>
            <w:r w:rsidRPr="00600910">
              <w:t xml:space="preserve"> </w:t>
            </w:r>
            <w:r w:rsidRPr="00600910">
              <w:rPr>
                <w:lang w:val="en-US"/>
              </w:rPr>
              <w:t>V</w:t>
            </w:r>
            <w:r w:rsidRPr="00600910">
              <w:t>.3</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12140</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12140</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11028</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1437</w:t>
            </w:r>
          </w:p>
        </w:tc>
      </w:tr>
      <w:tr w:rsidR="00600910" w:rsidRPr="00600910" w:rsidTr="007B4F09">
        <w:tc>
          <w:tcPr>
            <w:tcW w:w="226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pPr>
            <w:proofErr w:type="spellStart"/>
            <w:r w:rsidRPr="00600910">
              <w:t>г.Арсеньев</w:t>
            </w:r>
            <w:proofErr w:type="spellEnd"/>
          </w:p>
          <w:p w:rsidR="00600910" w:rsidRPr="00600910" w:rsidRDefault="00600910" w:rsidP="00600910">
            <w:pPr>
              <w:ind w:firstLine="34"/>
            </w:pPr>
            <w:r w:rsidRPr="00600910">
              <w:t>ул.Ленинская,45</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Конт-роллер</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rPr>
                <w:lang w:val="en-US"/>
              </w:rPr>
              <w:t>DECT</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350</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350</w:t>
            </w:r>
          </w:p>
        </w:tc>
        <w:tc>
          <w:tcPr>
            <w:tcW w:w="1276"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pPr>
          </w:p>
        </w:tc>
        <w:tc>
          <w:tcPr>
            <w:tcW w:w="1275"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pPr>
          </w:p>
        </w:tc>
      </w:tr>
      <w:tr w:rsidR="00600910" w:rsidRPr="00600910" w:rsidTr="007B4F09">
        <w:tc>
          <w:tcPr>
            <w:tcW w:w="226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pPr>
            <w:proofErr w:type="spellStart"/>
            <w:r w:rsidRPr="00600910">
              <w:t>г.Арсеньев</w:t>
            </w:r>
            <w:proofErr w:type="spellEnd"/>
          </w:p>
          <w:p w:rsidR="00600910" w:rsidRPr="00600910" w:rsidRDefault="00600910" w:rsidP="00600910">
            <w:pPr>
              <w:ind w:firstLine="34"/>
            </w:pPr>
            <w:r w:rsidRPr="00600910">
              <w:t>ул.Сазыкина,4</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АТС 3/1</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proofErr w:type="spellStart"/>
            <w:r w:rsidRPr="00600910">
              <w:t>Элком</w:t>
            </w:r>
            <w:proofErr w:type="spellEnd"/>
            <w:r w:rsidRPr="00600910">
              <w:t xml:space="preserve"> </w:t>
            </w:r>
            <w:r w:rsidRPr="00600910">
              <w:rPr>
                <w:lang w:val="en-US"/>
              </w:rPr>
              <w:t>V</w:t>
            </w:r>
            <w:r w:rsidRPr="00600910">
              <w:t>.1</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700</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693</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590</w:t>
            </w:r>
          </w:p>
        </w:tc>
        <w:tc>
          <w:tcPr>
            <w:tcW w:w="1275"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96</w:t>
            </w:r>
          </w:p>
        </w:tc>
      </w:tr>
      <w:tr w:rsidR="00600910" w:rsidRPr="00600910" w:rsidTr="007B4F09">
        <w:tc>
          <w:tcPr>
            <w:tcW w:w="226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pPr>
            <w:proofErr w:type="spellStart"/>
            <w:r w:rsidRPr="00600910">
              <w:t>г.Арсеньев</w:t>
            </w:r>
            <w:proofErr w:type="spellEnd"/>
          </w:p>
          <w:p w:rsidR="00600910" w:rsidRPr="00600910" w:rsidRDefault="00600910" w:rsidP="00600910">
            <w:pPr>
              <w:ind w:firstLine="34"/>
            </w:pPr>
            <w:r w:rsidRPr="00600910">
              <w:t>ул.25 лет Арсеньеву,3</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АТС 3/2</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proofErr w:type="spellStart"/>
            <w:r w:rsidRPr="00600910">
              <w:t>Элком</w:t>
            </w:r>
            <w:proofErr w:type="spellEnd"/>
            <w:r w:rsidRPr="00600910">
              <w:t xml:space="preserve"> </w:t>
            </w:r>
            <w:r w:rsidRPr="00600910">
              <w:rPr>
                <w:lang w:val="en-US"/>
              </w:rPr>
              <w:t>V</w:t>
            </w:r>
            <w:r w:rsidRPr="00600910">
              <w:t>.1</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700</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697</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676</w:t>
            </w:r>
          </w:p>
        </w:tc>
        <w:tc>
          <w:tcPr>
            <w:tcW w:w="1275"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20</w:t>
            </w:r>
          </w:p>
        </w:tc>
      </w:tr>
      <w:tr w:rsidR="00600910" w:rsidRPr="00600910" w:rsidTr="007B4F09">
        <w:tc>
          <w:tcPr>
            <w:tcW w:w="226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pPr>
            <w:proofErr w:type="spellStart"/>
            <w:r w:rsidRPr="00600910">
              <w:t>г.Арсеньев</w:t>
            </w:r>
            <w:proofErr w:type="spellEnd"/>
          </w:p>
          <w:p w:rsidR="00600910" w:rsidRPr="00600910" w:rsidRDefault="00600910" w:rsidP="00600910">
            <w:pPr>
              <w:ind w:firstLine="34"/>
            </w:pPr>
            <w:r w:rsidRPr="00600910">
              <w:t>ул.25 лет Арсеньеву,3</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АТС 3/3</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proofErr w:type="spellStart"/>
            <w:r w:rsidRPr="00600910">
              <w:t>Элком</w:t>
            </w:r>
            <w:proofErr w:type="spellEnd"/>
            <w:r w:rsidRPr="00600910">
              <w:t xml:space="preserve"> </w:t>
            </w:r>
            <w:r w:rsidRPr="00600910">
              <w:rPr>
                <w:lang w:val="en-US"/>
              </w:rPr>
              <w:t>V</w:t>
            </w:r>
            <w:r w:rsidRPr="00600910">
              <w:t>.3</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860</w:t>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853</w:t>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830</w:t>
            </w:r>
          </w:p>
        </w:tc>
        <w:tc>
          <w:tcPr>
            <w:tcW w:w="1275"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26</w:t>
            </w:r>
          </w:p>
        </w:tc>
      </w:tr>
      <w:tr w:rsidR="00600910" w:rsidRPr="00600910" w:rsidTr="007B4F09">
        <w:tc>
          <w:tcPr>
            <w:tcW w:w="226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pPr>
            <w:r w:rsidRPr="00600910">
              <w:t>ВСЕГО</w:t>
            </w:r>
          </w:p>
        </w:tc>
        <w:tc>
          <w:tcPr>
            <w:tcW w:w="1276"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fldChar w:fldCharType="begin"/>
            </w:r>
            <w:r w:rsidRPr="00600910">
              <w:instrText xml:space="preserve"> =SUM(ABOVE) </w:instrText>
            </w:r>
            <w:r w:rsidRPr="00600910">
              <w:fldChar w:fldCharType="separate"/>
            </w:r>
            <w:r w:rsidRPr="00600910">
              <w:rPr>
                <w:noProof/>
              </w:rPr>
              <w:t>14750</w:t>
            </w:r>
            <w:r w:rsidRPr="00600910">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fldChar w:fldCharType="begin"/>
            </w:r>
            <w:r w:rsidRPr="00600910">
              <w:instrText xml:space="preserve"> =SUM(ABOVE) </w:instrText>
            </w:r>
            <w:r w:rsidRPr="00600910">
              <w:fldChar w:fldCharType="separate"/>
            </w:r>
            <w:r w:rsidRPr="00600910">
              <w:rPr>
                <w:noProof/>
              </w:rPr>
              <w:t>14733</w:t>
            </w:r>
            <w:r w:rsidRPr="00600910">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fldChar w:fldCharType="begin"/>
            </w:r>
            <w:r w:rsidRPr="00600910">
              <w:instrText xml:space="preserve"> =SUM(ABOVE) </w:instrText>
            </w:r>
            <w:r w:rsidRPr="00600910">
              <w:fldChar w:fldCharType="separate"/>
            </w:r>
            <w:r w:rsidRPr="00600910">
              <w:rPr>
                <w:noProof/>
              </w:rPr>
              <w:t>13124</w:t>
            </w:r>
            <w:r w:rsidRPr="00600910">
              <w:fldChar w:fldCharType="end"/>
            </w:r>
          </w:p>
        </w:tc>
        <w:tc>
          <w:tcPr>
            <w:tcW w:w="1275"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fldChar w:fldCharType="begin"/>
            </w:r>
            <w:r w:rsidRPr="00600910">
              <w:instrText xml:space="preserve"> =SUM(ABOVE) </w:instrText>
            </w:r>
            <w:r w:rsidRPr="00600910">
              <w:fldChar w:fldCharType="separate"/>
            </w:r>
            <w:r w:rsidRPr="00600910">
              <w:rPr>
                <w:noProof/>
              </w:rPr>
              <w:t>1579</w:t>
            </w:r>
            <w:r w:rsidRPr="00600910">
              <w:fldChar w:fldCharType="end"/>
            </w:r>
          </w:p>
        </w:tc>
      </w:tr>
    </w:tbl>
    <w:p w:rsidR="00600910" w:rsidRPr="00600910" w:rsidRDefault="00600910" w:rsidP="00600910">
      <w:pPr>
        <w:ind w:firstLine="284"/>
        <w:jc w:val="both"/>
      </w:pPr>
    </w:p>
    <w:p w:rsidR="00600910" w:rsidRPr="00600910" w:rsidRDefault="00600910" w:rsidP="00600910">
      <w:pPr>
        <w:ind w:firstLine="567"/>
        <w:jc w:val="both"/>
      </w:pPr>
      <w:r w:rsidRPr="00600910">
        <w:t xml:space="preserve">В рамках реализации положений Постановления </w:t>
      </w:r>
      <w:proofErr w:type="gramStart"/>
      <w:r w:rsidRPr="00600910">
        <w:t>Правительства  РФ</w:t>
      </w:r>
      <w:proofErr w:type="gramEnd"/>
      <w:r w:rsidRPr="00600910">
        <w:t xml:space="preserve"> №894 от  31.12.04 г. </w:t>
      </w:r>
      <w:r w:rsidRPr="00600910">
        <w:rPr>
          <w:bCs/>
        </w:rPr>
        <w:t>выполняется проектирование и создание телекоммуникационной и информационной основы Единой  дежурной диспетчерской  системы (ЕДДС) Приморского края.</w:t>
      </w:r>
      <w:r w:rsidRPr="00600910">
        <w:t xml:space="preserve">  Реализация проекта обеспечит переход от действующей ныне системы вызова аварийных служб (телефонные номера 01, 02, 03 и т. д.) на единый телефонный номер «112». Управление действиями сил экстренных служб в кризисных ситуациях будет сосредоточено в одном центре (ЕДДС).</w:t>
      </w:r>
    </w:p>
    <w:p w:rsidR="00600910" w:rsidRPr="00600910" w:rsidRDefault="00600910" w:rsidP="00600910">
      <w:pPr>
        <w:ind w:firstLine="567"/>
        <w:jc w:val="both"/>
      </w:pPr>
      <w:r w:rsidRPr="00600910">
        <w:t>Из таблицы 14.6.1 видно, что существующие емкости АТС полностью исчерпаны. Показатель количества телефонов на 100 человек составляет 22 (59,7 тыс. количество жителей на текущую дату), для городского населения по Приморскому краю он составляет 30,65. Абоненты организаций составляют 2157 абонентов, включая ООО "Аскольд" и ОАО "АКК "Прогресс". Для развития структуры бизнеса в городском округе этого недостаточно. Существующее оборудование АТС позволяет оказывать услуги связи по обеспечению доступа в Интернет, предоставление всего спектра услуг на базе цифровых технологий.</w:t>
      </w:r>
    </w:p>
    <w:p w:rsidR="00600910" w:rsidRPr="00600910" w:rsidRDefault="00600910" w:rsidP="00600910">
      <w:pPr>
        <w:ind w:firstLine="567"/>
      </w:pPr>
    </w:p>
    <w:p w:rsidR="00600910" w:rsidRPr="00600910" w:rsidRDefault="00600910" w:rsidP="00600910">
      <w:pPr>
        <w:ind w:firstLine="567"/>
        <w:rPr>
          <w:i/>
        </w:rPr>
      </w:pPr>
      <w:r w:rsidRPr="00600910">
        <w:rPr>
          <w:i/>
        </w:rPr>
        <w:t>Подвижная радиотелефонная связь</w:t>
      </w:r>
    </w:p>
    <w:p w:rsidR="00600910" w:rsidRPr="00600910" w:rsidRDefault="00600910" w:rsidP="00600910">
      <w:pPr>
        <w:ind w:firstLine="567"/>
      </w:pPr>
    </w:p>
    <w:p w:rsidR="00600910" w:rsidRPr="00600910" w:rsidRDefault="00600910" w:rsidP="00600910">
      <w:pPr>
        <w:ind w:firstLine="567"/>
      </w:pPr>
      <w:r w:rsidRPr="00600910">
        <w:t>На территории Арсеньевского городского округа оказывают услуги связи</w:t>
      </w:r>
    </w:p>
    <w:p w:rsidR="00600910" w:rsidRPr="00600910" w:rsidRDefault="00600910" w:rsidP="00600910">
      <w:pPr>
        <w:numPr>
          <w:ilvl w:val="0"/>
          <w:numId w:val="20"/>
        </w:numPr>
        <w:ind w:left="0" w:firstLine="567"/>
      </w:pPr>
      <w:r w:rsidRPr="00600910">
        <w:t>ОАО "НТК" в стандарте GSM-900/1800</w:t>
      </w:r>
    </w:p>
    <w:p w:rsidR="00600910" w:rsidRPr="00600910" w:rsidRDefault="00600910" w:rsidP="00600910">
      <w:pPr>
        <w:numPr>
          <w:ilvl w:val="0"/>
          <w:numId w:val="20"/>
        </w:numPr>
        <w:ind w:left="0" w:firstLine="567"/>
      </w:pPr>
      <w:r w:rsidRPr="00600910">
        <w:t>ЗАО "ПРИМТЕЛЕФОН" " в стандарте GSM-900/1800</w:t>
      </w:r>
    </w:p>
    <w:p w:rsidR="00600910" w:rsidRPr="00600910" w:rsidRDefault="00600910" w:rsidP="00600910">
      <w:pPr>
        <w:numPr>
          <w:ilvl w:val="0"/>
          <w:numId w:val="20"/>
        </w:numPr>
        <w:ind w:left="0" w:firstLine="567"/>
      </w:pPr>
      <w:r w:rsidRPr="00600910">
        <w:t>ЗАО "АКОС" " в стандарте GSM-1800</w:t>
      </w:r>
    </w:p>
    <w:p w:rsidR="00600910" w:rsidRPr="00600910" w:rsidRDefault="00600910" w:rsidP="00600910">
      <w:pPr>
        <w:numPr>
          <w:ilvl w:val="0"/>
          <w:numId w:val="20"/>
        </w:numPr>
        <w:ind w:left="0" w:firstLine="567"/>
      </w:pPr>
      <w:r w:rsidRPr="00600910">
        <w:t>ЗАО "</w:t>
      </w:r>
      <w:proofErr w:type="spellStart"/>
      <w:r w:rsidRPr="00600910">
        <w:t>Мобиком</w:t>
      </w:r>
      <w:proofErr w:type="spellEnd"/>
      <w:r w:rsidRPr="00600910">
        <w:t>-Хабаровск" в стандарте GSM-900/1800</w:t>
      </w:r>
    </w:p>
    <w:p w:rsidR="00600910" w:rsidRPr="00600910" w:rsidRDefault="00600910" w:rsidP="00600910">
      <w:pPr>
        <w:numPr>
          <w:ilvl w:val="0"/>
          <w:numId w:val="20"/>
        </w:numPr>
        <w:ind w:left="0" w:firstLine="567"/>
      </w:pPr>
      <w:r w:rsidRPr="00600910">
        <w:t xml:space="preserve">ЗАО "Сотовая связь Приморья" " в стандарте </w:t>
      </w:r>
      <w:r w:rsidRPr="00600910">
        <w:rPr>
          <w:lang w:val="en-US"/>
        </w:rPr>
        <w:t>NMT</w:t>
      </w:r>
      <w:r w:rsidRPr="00600910">
        <w:t xml:space="preserve"> 450</w:t>
      </w:r>
    </w:p>
    <w:p w:rsidR="00600910" w:rsidRPr="00600910" w:rsidRDefault="00600910" w:rsidP="00600910">
      <w:pPr>
        <w:ind w:firstLine="567"/>
        <w:jc w:val="both"/>
      </w:pPr>
      <w:r w:rsidRPr="00600910">
        <w:t xml:space="preserve">Количество базовых станций ЗАО "ПРИМТЕЛЕФОН" - 5 шт. аналогичное количество базовых станций ОАО "НТК" (сведения не предоставлены оператором </w:t>
      </w:r>
      <w:r w:rsidRPr="00600910">
        <w:lastRenderedPageBreak/>
        <w:t>связи по причине коммерческой тайны), ЗАО "</w:t>
      </w:r>
      <w:proofErr w:type="spellStart"/>
      <w:r w:rsidRPr="00600910">
        <w:t>Мобиком</w:t>
      </w:r>
      <w:proofErr w:type="spellEnd"/>
      <w:r w:rsidRPr="00600910">
        <w:t xml:space="preserve">-Хабаровск" - 2 шт., аналогичное количество базовых станций ЗАО "АКОС" (сведения не предоставлены оператором связи по причине коммерческой тайны). ЗАО "Сотовая связь Приморья" - 1шт. Данное количество базовых станций сотовых операторов обеспечивают потребность в услугах связи, как жителей городского округа, так и </w:t>
      </w:r>
      <w:proofErr w:type="gramStart"/>
      <w:r w:rsidRPr="00600910">
        <w:t>абонентов</w:t>
      </w:r>
      <w:proofErr w:type="gramEnd"/>
      <w:r w:rsidRPr="00600910">
        <w:t xml:space="preserve"> следующих по автомобильной дороге. Существующее оборудование операторов сотовой связи позволяет обеспечивать передачу данных посредством </w:t>
      </w:r>
      <w:r w:rsidRPr="00600910">
        <w:rPr>
          <w:lang w:val="en-US"/>
        </w:rPr>
        <w:t>GPRS</w:t>
      </w:r>
      <w:r w:rsidRPr="00600910">
        <w:t xml:space="preserve">. </w:t>
      </w:r>
    </w:p>
    <w:p w:rsidR="00600910" w:rsidRPr="00600910" w:rsidRDefault="00600910" w:rsidP="00600910">
      <w:pPr>
        <w:ind w:firstLine="567"/>
        <w:jc w:val="both"/>
      </w:pPr>
    </w:p>
    <w:p w:rsidR="00600910" w:rsidRPr="00600910" w:rsidRDefault="00600910" w:rsidP="00600910">
      <w:pPr>
        <w:ind w:firstLine="567"/>
        <w:rPr>
          <w:i/>
        </w:rPr>
      </w:pPr>
      <w:r w:rsidRPr="00600910">
        <w:rPr>
          <w:i/>
        </w:rPr>
        <w:t xml:space="preserve">Телевизионное и радиовещание </w:t>
      </w:r>
    </w:p>
    <w:p w:rsidR="00600910" w:rsidRPr="00600910" w:rsidRDefault="00600910" w:rsidP="00600910">
      <w:pPr>
        <w:ind w:firstLine="567"/>
      </w:pPr>
    </w:p>
    <w:p w:rsidR="00600910" w:rsidRPr="00600910" w:rsidRDefault="00600910" w:rsidP="00600910">
      <w:pPr>
        <w:ind w:firstLine="567"/>
        <w:jc w:val="both"/>
      </w:pPr>
      <w:r w:rsidRPr="00600910">
        <w:t xml:space="preserve">На территории Арсеньевского городского округа размещена радиотелевизионная передающая станция, которая обеспечивает население города и близлежащих сельских населённых пунктов эфирным телевизионным и радиовещанием региональных и общероссийских телекомпаний. Технические средства ТВ и </w:t>
      </w:r>
      <w:proofErr w:type="gramStart"/>
      <w:r w:rsidRPr="00600910">
        <w:t>радиовещания  расположены</w:t>
      </w:r>
      <w:proofErr w:type="gramEnd"/>
      <w:r w:rsidRPr="00600910">
        <w:t xml:space="preserve"> г. Арсеньев, гора Обзорная.</w:t>
      </w:r>
    </w:p>
    <w:p w:rsidR="00600910" w:rsidRPr="00600910" w:rsidRDefault="00600910" w:rsidP="00600910">
      <w:pPr>
        <w:ind w:firstLine="567"/>
        <w:jc w:val="center"/>
        <w:rPr>
          <w:b/>
        </w:rPr>
      </w:pPr>
    </w:p>
    <w:p w:rsidR="00600910" w:rsidRPr="00600910" w:rsidRDefault="00600910" w:rsidP="00600910">
      <w:pPr>
        <w:ind w:firstLine="567"/>
        <w:jc w:val="center"/>
        <w:rPr>
          <w:b/>
        </w:rPr>
      </w:pPr>
      <w:r w:rsidRPr="00600910">
        <w:rPr>
          <w:b/>
        </w:rPr>
        <w:t>Технические средства ТВ и радиовещания</w:t>
      </w:r>
    </w:p>
    <w:p w:rsidR="00600910" w:rsidRPr="00600910" w:rsidRDefault="00600910" w:rsidP="00600910">
      <w:pPr>
        <w:ind w:firstLine="567"/>
        <w:jc w:val="both"/>
      </w:pPr>
      <w:r w:rsidRPr="00600910">
        <w:t xml:space="preserve"> Таблица 14.6.2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1984"/>
        <w:gridCol w:w="2552"/>
        <w:gridCol w:w="1559"/>
        <w:gridCol w:w="1984"/>
      </w:tblGrid>
      <w:tr w:rsidR="00600910" w:rsidRPr="00600910" w:rsidTr="007B4F09">
        <w:tc>
          <w:tcPr>
            <w:tcW w:w="156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Номер ТВ канала, частота МГц</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Программа</w:t>
            </w:r>
          </w:p>
        </w:tc>
        <w:tc>
          <w:tcPr>
            <w:tcW w:w="2552"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Тип оборудования</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Мощность Вт</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Охват</w:t>
            </w:r>
          </w:p>
          <w:p w:rsidR="00600910" w:rsidRPr="00600910" w:rsidRDefault="00600910" w:rsidP="00600910">
            <w:pPr>
              <w:ind w:firstLine="34"/>
              <w:jc w:val="center"/>
            </w:pPr>
            <w:r w:rsidRPr="00600910">
              <w:t>населения %</w:t>
            </w:r>
          </w:p>
        </w:tc>
      </w:tr>
      <w:tr w:rsidR="00600910" w:rsidRPr="00600910" w:rsidTr="007B4F09">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3</w:t>
            </w:r>
          </w:p>
        </w:tc>
        <w:tc>
          <w:tcPr>
            <w:tcW w:w="1984"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r w:rsidRPr="00600910">
              <w:t>Первый канал</w:t>
            </w:r>
          </w:p>
        </w:tc>
        <w:tc>
          <w:tcPr>
            <w:tcW w:w="2552"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pPr>
            <w:r w:rsidRPr="00600910">
              <w:t>Якорь</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5000</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100</w:t>
            </w:r>
          </w:p>
        </w:tc>
      </w:tr>
      <w:tr w:rsidR="00600910" w:rsidRPr="00600910" w:rsidTr="007B4F09">
        <w:tc>
          <w:tcPr>
            <w:tcW w:w="156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6</w:t>
            </w:r>
          </w:p>
        </w:tc>
        <w:tc>
          <w:tcPr>
            <w:tcW w:w="1984"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r w:rsidRPr="00600910">
              <w:t>ОТВ-ПРИМ</w:t>
            </w:r>
          </w:p>
        </w:tc>
        <w:tc>
          <w:tcPr>
            <w:tcW w:w="255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r w:rsidRPr="00600910">
              <w:rPr>
                <w:lang w:val="en-US"/>
              </w:rPr>
              <w:t>TTV</w:t>
            </w:r>
            <w:r w:rsidRPr="00600910">
              <w:t>-100</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100</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100</w:t>
            </w:r>
          </w:p>
        </w:tc>
      </w:tr>
      <w:tr w:rsidR="00600910" w:rsidRPr="00600910" w:rsidTr="007B4F09">
        <w:tc>
          <w:tcPr>
            <w:tcW w:w="156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8</w:t>
            </w:r>
          </w:p>
        </w:tc>
        <w:tc>
          <w:tcPr>
            <w:tcW w:w="1984"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proofErr w:type="spellStart"/>
            <w:r w:rsidRPr="00600910">
              <w:t>Россия+ПТР</w:t>
            </w:r>
            <w:proofErr w:type="spellEnd"/>
          </w:p>
        </w:tc>
        <w:tc>
          <w:tcPr>
            <w:tcW w:w="255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rPr>
                <w:lang w:val="en-US"/>
              </w:rPr>
            </w:pPr>
            <w:r w:rsidRPr="00600910">
              <w:rPr>
                <w:lang w:val="en-US"/>
              </w:rPr>
              <w:t>STV-35</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lang w:val="en-US"/>
              </w:rPr>
            </w:pPr>
            <w:r w:rsidRPr="00600910">
              <w:rPr>
                <w:lang w:val="en-US"/>
              </w:rPr>
              <w:t>5000</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lang w:val="en-US"/>
              </w:rPr>
            </w:pPr>
            <w:r w:rsidRPr="00600910">
              <w:rPr>
                <w:lang w:val="en-US"/>
              </w:rPr>
              <w:t>100</w:t>
            </w:r>
          </w:p>
        </w:tc>
      </w:tr>
      <w:tr w:rsidR="00600910" w:rsidRPr="00600910" w:rsidTr="007B4F09">
        <w:tc>
          <w:tcPr>
            <w:tcW w:w="156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lang w:val="en-US"/>
              </w:rPr>
            </w:pPr>
            <w:r w:rsidRPr="00600910">
              <w:rPr>
                <w:lang w:val="en-US"/>
              </w:rPr>
              <w:t>11</w:t>
            </w:r>
          </w:p>
        </w:tc>
        <w:tc>
          <w:tcPr>
            <w:tcW w:w="1984"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r w:rsidRPr="00600910">
              <w:t>ТВ-«Трек»</w:t>
            </w:r>
          </w:p>
        </w:tc>
        <w:tc>
          <w:tcPr>
            <w:tcW w:w="255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proofErr w:type="spellStart"/>
            <w:r w:rsidRPr="00600910">
              <w:t>Полярис</w:t>
            </w:r>
            <w:proofErr w:type="spellEnd"/>
            <w:r w:rsidRPr="00600910">
              <w:t xml:space="preserve"> ТВП-100</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100</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t>100</w:t>
            </w:r>
          </w:p>
        </w:tc>
      </w:tr>
      <w:tr w:rsidR="00600910" w:rsidRPr="00600910" w:rsidTr="007B4F09">
        <w:tc>
          <w:tcPr>
            <w:tcW w:w="156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66,86</w:t>
            </w:r>
          </w:p>
        </w:tc>
        <w:tc>
          <w:tcPr>
            <w:tcW w:w="1984"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r w:rsidRPr="00600910">
              <w:t>Маяк</w:t>
            </w:r>
          </w:p>
        </w:tc>
        <w:tc>
          <w:tcPr>
            <w:tcW w:w="255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rPr>
                <w:lang w:val="en-US"/>
              </w:rPr>
            </w:pPr>
            <w:r w:rsidRPr="00600910">
              <w:rPr>
                <w:lang w:val="en-US"/>
              </w:rPr>
              <w:t>TFR4000M/DD</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lang w:val="en-US"/>
              </w:rPr>
            </w:pPr>
            <w:r w:rsidRPr="00600910">
              <w:rPr>
                <w:lang w:val="en-US"/>
              </w:rPr>
              <w:t>4000</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lang w:val="en-US"/>
              </w:rPr>
            </w:pPr>
            <w:r w:rsidRPr="00600910">
              <w:rPr>
                <w:lang w:val="en-US"/>
              </w:rPr>
              <w:t>100</w:t>
            </w:r>
          </w:p>
        </w:tc>
      </w:tr>
      <w:tr w:rsidR="00600910" w:rsidRPr="00600910" w:rsidTr="007B4F09">
        <w:tc>
          <w:tcPr>
            <w:tcW w:w="156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lang w:val="en-US"/>
              </w:rPr>
            </w:pPr>
            <w:r w:rsidRPr="00600910">
              <w:rPr>
                <w:lang w:val="en-US"/>
              </w:rPr>
              <w:t>68.6</w:t>
            </w:r>
          </w:p>
        </w:tc>
        <w:tc>
          <w:tcPr>
            <w:tcW w:w="1984"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r w:rsidRPr="00600910">
              <w:t xml:space="preserve">Радио </w:t>
            </w:r>
            <w:proofErr w:type="spellStart"/>
            <w:r w:rsidRPr="00600910">
              <w:t>России+ПТР</w:t>
            </w:r>
            <w:proofErr w:type="spellEnd"/>
          </w:p>
        </w:tc>
        <w:tc>
          <w:tcPr>
            <w:tcW w:w="2552"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both"/>
            </w:pPr>
            <w:r w:rsidRPr="00600910">
              <w:rPr>
                <w:lang w:val="en-US"/>
              </w:rPr>
              <w:t>TFR4000M/DD</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rPr>
                <w:lang w:val="en-US"/>
              </w:rPr>
              <w:t>4000</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pPr>
            <w:r w:rsidRPr="00600910">
              <w:rPr>
                <w:lang w:val="en-US"/>
              </w:rPr>
              <w:t>100</w:t>
            </w:r>
          </w:p>
        </w:tc>
      </w:tr>
    </w:tbl>
    <w:p w:rsidR="00600910" w:rsidRPr="00600910" w:rsidRDefault="00600910" w:rsidP="00600910">
      <w:pPr>
        <w:ind w:firstLine="567"/>
        <w:jc w:val="both"/>
      </w:pPr>
    </w:p>
    <w:p w:rsidR="00600910" w:rsidRPr="00600910" w:rsidRDefault="00600910" w:rsidP="00600910">
      <w:pPr>
        <w:ind w:firstLine="567"/>
        <w:jc w:val="both"/>
      </w:pPr>
    </w:p>
    <w:p w:rsidR="00600910" w:rsidRPr="00600910" w:rsidRDefault="00600910" w:rsidP="00600910">
      <w:pPr>
        <w:ind w:firstLine="567"/>
        <w:jc w:val="both"/>
      </w:pPr>
      <w:r w:rsidRPr="00600910">
        <w:t xml:space="preserve">Анализ приведенных данных показывает, что количество телевизионных каналов недостаточно. В диапазоне </w:t>
      </w:r>
      <w:r w:rsidRPr="00600910">
        <w:rPr>
          <w:lang w:val="en-US"/>
        </w:rPr>
        <w:t>FM</w:t>
      </w:r>
      <w:r w:rsidRPr="00600910">
        <w:t xml:space="preserve"> нет ни одной станции.</w:t>
      </w:r>
    </w:p>
    <w:p w:rsidR="00600910" w:rsidRPr="00600910" w:rsidRDefault="00600910" w:rsidP="00600910">
      <w:pPr>
        <w:ind w:firstLine="567"/>
        <w:jc w:val="both"/>
      </w:pPr>
      <w:r w:rsidRPr="00600910">
        <w:t xml:space="preserve">Проводное вещание на территории городского округа обеспечивает компания ОАО «Дальсвязь». Количество абонентов сети на 01.01.2008г. составило 6662. По сравнению с предыдущим годом уменьшилось на 16%. Общая протяженность линий составляет </w:t>
      </w:r>
      <w:smartTag w:uri="urn:schemas-microsoft-com:office:smarttags" w:element="metricconverter">
        <w:smartTagPr>
          <w:attr w:name="ProductID" w:val="103,8 км"/>
        </w:smartTagPr>
        <w:r w:rsidRPr="00600910">
          <w:t>103,8 км</w:t>
        </w:r>
      </w:smartTag>
      <w:r w:rsidRPr="00600910">
        <w:t xml:space="preserve">. Отмечается тенденция снижения объема этого вида услуг. Это связано, прежде всего, с низкой рентабельностью для оператора связи этого вида деятельности. Также с развитием </w:t>
      </w:r>
      <w:proofErr w:type="spellStart"/>
      <w:r w:rsidRPr="00600910">
        <w:t>информкоммуникаций</w:t>
      </w:r>
      <w:proofErr w:type="spellEnd"/>
      <w:r w:rsidRPr="00600910">
        <w:t xml:space="preserve"> население переходит на новые способы получения информации, отказываясь от проводного вещания.</w:t>
      </w:r>
    </w:p>
    <w:p w:rsidR="00600910" w:rsidRPr="00600910" w:rsidRDefault="00600910" w:rsidP="00600910">
      <w:pPr>
        <w:ind w:firstLine="567"/>
        <w:jc w:val="both"/>
      </w:pPr>
      <w:r w:rsidRPr="00600910">
        <w:t>Следует отметить наличие услуг кабельного телевидения на территории городского округа. Количество абонентов 1700, количество транслируемых программ - 9.</w:t>
      </w:r>
    </w:p>
    <w:p w:rsidR="00600910" w:rsidRPr="00600910" w:rsidRDefault="00600910" w:rsidP="00600910">
      <w:pPr>
        <w:ind w:firstLine="567"/>
        <w:rPr>
          <w:b/>
          <w:i/>
        </w:rPr>
      </w:pPr>
    </w:p>
    <w:p w:rsidR="00600910" w:rsidRPr="00600910" w:rsidRDefault="00600910" w:rsidP="00600910">
      <w:pPr>
        <w:ind w:firstLine="567"/>
        <w:rPr>
          <w:i/>
        </w:rPr>
      </w:pPr>
      <w:r w:rsidRPr="00600910">
        <w:rPr>
          <w:i/>
        </w:rPr>
        <w:t>Почтовая связь</w:t>
      </w:r>
    </w:p>
    <w:p w:rsidR="00600910" w:rsidRPr="00600910" w:rsidRDefault="00600910" w:rsidP="00600910">
      <w:pPr>
        <w:ind w:firstLine="567"/>
      </w:pPr>
      <w:r w:rsidRPr="00600910">
        <w:lastRenderedPageBreak/>
        <w:t>На территории Приморского края предоставляют услуги почтовой связи 8 операторов:</w:t>
      </w:r>
    </w:p>
    <w:p w:rsidR="00600910" w:rsidRPr="00600910" w:rsidRDefault="00600910" w:rsidP="00600910">
      <w:pPr>
        <w:ind w:firstLine="567"/>
      </w:pPr>
      <w:r w:rsidRPr="00600910">
        <w:t xml:space="preserve">1.ФГУП «Почта России» </w:t>
      </w:r>
    </w:p>
    <w:p w:rsidR="00600910" w:rsidRPr="00600910" w:rsidRDefault="00600910" w:rsidP="00600910">
      <w:pPr>
        <w:ind w:firstLine="567"/>
      </w:pPr>
      <w:r w:rsidRPr="00600910">
        <w:t>2.ООО «СПСР-ЭКСПРЕСС</w:t>
      </w:r>
    </w:p>
    <w:p w:rsidR="00600910" w:rsidRPr="00600910" w:rsidRDefault="00600910" w:rsidP="00600910">
      <w:pPr>
        <w:ind w:firstLine="567"/>
      </w:pPr>
      <w:r w:rsidRPr="00600910">
        <w:t>3.ОАО «ФРЕЙТ ЛИНК»</w:t>
      </w:r>
    </w:p>
    <w:p w:rsidR="00600910" w:rsidRPr="00600910" w:rsidRDefault="00600910" w:rsidP="00600910">
      <w:pPr>
        <w:ind w:firstLine="567"/>
      </w:pPr>
      <w:r w:rsidRPr="00600910">
        <w:t>4. ЗАО "Сити-Рапид"</w:t>
      </w:r>
    </w:p>
    <w:p w:rsidR="00600910" w:rsidRPr="00600910" w:rsidRDefault="00600910" w:rsidP="00600910">
      <w:pPr>
        <w:ind w:firstLine="567"/>
      </w:pPr>
      <w:r w:rsidRPr="00600910">
        <w:t>5. ЗАО "</w:t>
      </w:r>
      <w:proofErr w:type="spellStart"/>
      <w:r w:rsidRPr="00600910">
        <w:t>Армадило</w:t>
      </w:r>
      <w:proofErr w:type="spellEnd"/>
      <w:r w:rsidRPr="00600910">
        <w:t xml:space="preserve"> Бизнес Посылка"</w:t>
      </w:r>
    </w:p>
    <w:p w:rsidR="00600910" w:rsidRPr="00600910" w:rsidRDefault="00600910" w:rsidP="00600910">
      <w:pPr>
        <w:ind w:firstLine="567"/>
      </w:pPr>
      <w:r w:rsidRPr="00600910">
        <w:t>6. ООО "ДАЙМЭКС"</w:t>
      </w:r>
    </w:p>
    <w:p w:rsidR="00600910" w:rsidRPr="00600910" w:rsidRDefault="00600910" w:rsidP="00600910">
      <w:pPr>
        <w:ind w:firstLine="567"/>
      </w:pPr>
      <w:r w:rsidRPr="00600910">
        <w:t xml:space="preserve">Основным оператором на территории городского округа является ФГУП «Почта России». Количество почтовых отделений -6. На всех отделениях организованы пункты коллективного доступа в Интернет (ПКД). </w:t>
      </w:r>
    </w:p>
    <w:p w:rsidR="00600910" w:rsidRPr="00600910" w:rsidRDefault="00600910" w:rsidP="00600910">
      <w:pPr>
        <w:ind w:firstLine="567"/>
        <w:jc w:val="center"/>
        <w:rPr>
          <w:b/>
          <w:sz w:val="16"/>
          <w:szCs w:val="16"/>
        </w:rPr>
      </w:pPr>
    </w:p>
    <w:p w:rsidR="00600910" w:rsidRPr="00600910" w:rsidRDefault="00600910" w:rsidP="00600910">
      <w:pPr>
        <w:ind w:firstLine="567"/>
        <w:jc w:val="center"/>
        <w:rPr>
          <w:b/>
        </w:rPr>
      </w:pPr>
    </w:p>
    <w:p w:rsidR="00600910" w:rsidRPr="00600910" w:rsidRDefault="00600910" w:rsidP="00600910">
      <w:pPr>
        <w:ind w:firstLine="567"/>
        <w:jc w:val="center"/>
        <w:rPr>
          <w:b/>
        </w:rPr>
      </w:pPr>
    </w:p>
    <w:p w:rsidR="00600910" w:rsidRPr="00600910" w:rsidRDefault="00600910" w:rsidP="00600910">
      <w:pPr>
        <w:ind w:firstLine="567"/>
        <w:jc w:val="center"/>
        <w:rPr>
          <w:b/>
        </w:rPr>
      </w:pPr>
    </w:p>
    <w:p w:rsidR="00600910" w:rsidRPr="00600910" w:rsidRDefault="00600910" w:rsidP="00600910">
      <w:pPr>
        <w:ind w:firstLine="567"/>
        <w:jc w:val="center"/>
        <w:rPr>
          <w:b/>
        </w:rPr>
      </w:pPr>
      <w:r w:rsidRPr="00600910">
        <w:rPr>
          <w:b/>
        </w:rPr>
        <w:t>Перечень почтовых отделений связи</w:t>
      </w:r>
    </w:p>
    <w:p w:rsidR="00600910" w:rsidRPr="00600910" w:rsidRDefault="00600910" w:rsidP="00600910">
      <w:pPr>
        <w:ind w:firstLine="567"/>
      </w:pPr>
      <w:r w:rsidRPr="00600910">
        <w:t>Таблица 14.6.3</w:t>
      </w:r>
    </w:p>
    <w:tbl>
      <w:tblPr>
        <w:tblW w:w="9497" w:type="dxa"/>
        <w:tblInd w:w="250" w:type="dxa"/>
        <w:tblLook w:val="0000" w:firstRow="0" w:lastRow="0" w:firstColumn="0" w:lastColumn="0" w:noHBand="0" w:noVBand="0"/>
      </w:tblPr>
      <w:tblGrid>
        <w:gridCol w:w="3254"/>
        <w:gridCol w:w="6243"/>
      </w:tblGrid>
      <w:tr w:rsidR="00600910" w:rsidRPr="00600910" w:rsidTr="007B4F09">
        <w:trPr>
          <w:trHeight w:val="719"/>
        </w:trPr>
        <w:tc>
          <w:tcPr>
            <w:tcW w:w="3254" w:type="dxa"/>
            <w:tcBorders>
              <w:top w:val="single" w:sz="8" w:space="0" w:color="auto"/>
              <w:left w:val="single" w:sz="8" w:space="0" w:color="auto"/>
              <w:bottom w:val="single" w:sz="8" w:space="0" w:color="auto"/>
              <w:right w:val="single" w:sz="8" w:space="0" w:color="auto"/>
            </w:tcBorders>
            <w:vAlign w:val="center"/>
          </w:tcPr>
          <w:p w:rsidR="00600910" w:rsidRPr="00600910" w:rsidRDefault="00600910" w:rsidP="00600910">
            <w:pPr>
              <w:ind w:firstLine="567"/>
            </w:pPr>
            <w:r w:rsidRPr="00600910">
              <w:t>индекс</w:t>
            </w:r>
          </w:p>
        </w:tc>
        <w:tc>
          <w:tcPr>
            <w:tcW w:w="6243" w:type="dxa"/>
            <w:tcBorders>
              <w:top w:val="single" w:sz="8" w:space="0" w:color="auto"/>
              <w:left w:val="nil"/>
              <w:bottom w:val="single" w:sz="8" w:space="0" w:color="auto"/>
              <w:right w:val="single" w:sz="8" w:space="0" w:color="auto"/>
            </w:tcBorders>
            <w:vAlign w:val="center"/>
          </w:tcPr>
          <w:p w:rsidR="00600910" w:rsidRPr="00600910" w:rsidRDefault="00600910" w:rsidP="00600910">
            <w:pPr>
              <w:ind w:firstLine="567"/>
              <w:jc w:val="center"/>
            </w:pPr>
            <w:r w:rsidRPr="00600910">
              <w:t>адрес</w:t>
            </w:r>
          </w:p>
        </w:tc>
      </w:tr>
      <w:tr w:rsidR="00600910" w:rsidRPr="00600910" w:rsidTr="007B4F09">
        <w:trPr>
          <w:trHeight w:val="495"/>
        </w:trPr>
        <w:tc>
          <w:tcPr>
            <w:tcW w:w="3254" w:type="dxa"/>
            <w:tcBorders>
              <w:top w:val="single" w:sz="8" w:space="0" w:color="auto"/>
              <w:left w:val="single" w:sz="8" w:space="0" w:color="auto"/>
              <w:bottom w:val="single" w:sz="8" w:space="0" w:color="auto"/>
              <w:right w:val="single" w:sz="8" w:space="0" w:color="auto"/>
            </w:tcBorders>
            <w:vAlign w:val="center"/>
          </w:tcPr>
          <w:p w:rsidR="00600910" w:rsidRPr="00600910" w:rsidRDefault="00600910" w:rsidP="00600910">
            <w:pPr>
              <w:ind w:firstLine="567"/>
            </w:pPr>
            <w:r w:rsidRPr="00600910">
              <w:t>692331</w:t>
            </w:r>
          </w:p>
        </w:tc>
        <w:tc>
          <w:tcPr>
            <w:tcW w:w="6243" w:type="dxa"/>
            <w:tcBorders>
              <w:top w:val="single" w:sz="8" w:space="0" w:color="auto"/>
              <w:left w:val="nil"/>
              <w:bottom w:val="single" w:sz="8" w:space="0" w:color="auto"/>
              <w:right w:val="single" w:sz="8" w:space="0" w:color="auto"/>
            </w:tcBorders>
            <w:vAlign w:val="center"/>
          </w:tcPr>
          <w:p w:rsidR="00600910" w:rsidRPr="00600910" w:rsidRDefault="00600910" w:rsidP="00600910">
            <w:pPr>
              <w:ind w:firstLine="567"/>
              <w:jc w:val="both"/>
            </w:pPr>
            <w:r w:rsidRPr="00600910">
              <w:t>ул.Островского,14</w:t>
            </w:r>
          </w:p>
        </w:tc>
      </w:tr>
      <w:tr w:rsidR="00600910" w:rsidRPr="00600910" w:rsidTr="007B4F09">
        <w:trPr>
          <w:trHeight w:val="495"/>
        </w:trPr>
        <w:tc>
          <w:tcPr>
            <w:tcW w:w="3254" w:type="dxa"/>
            <w:tcBorders>
              <w:top w:val="single" w:sz="8" w:space="0" w:color="auto"/>
              <w:left w:val="single" w:sz="8" w:space="0" w:color="auto"/>
              <w:bottom w:val="single" w:sz="8" w:space="0" w:color="auto"/>
              <w:right w:val="single" w:sz="8" w:space="0" w:color="auto"/>
            </w:tcBorders>
            <w:vAlign w:val="center"/>
          </w:tcPr>
          <w:p w:rsidR="00600910" w:rsidRPr="00600910" w:rsidRDefault="00600910" w:rsidP="00600910">
            <w:pPr>
              <w:ind w:firstLine="567"/>
            </w:pPr>
            <w:r w:rsidRPr="00600910">
              <w:t>692335</w:t>
            </w:r>
          </w:p>
        </w:tc>
        <w:tc>
          <w:tcPr>
            <w:tcW w:w="6243" w:type="dxa"/>
            <w:tcBorders>
              <w:top w:val="single" w:sz="8" w:space="0" w:color="auto"/>
              <w:left w:val="nil"/>
              <w:bottom w:val="single" w:sz="8" w:space="0" w:color="auto"/>
              <w:right w:val="single" w:sz="8" w:space="0" w:color="auto"/>
            </w:tcBorders>
            <w:vAlign w:val="center"/>
          </w:tcPr>
          <w:p w:rsidR="00600910" w:rsidRPr="00600910" w:rsidRDefault="00600910" w:rsidP="00600910">
            <w:pPr>
              <w:ind w:firstLine="567"/>
              <w:jc w:val="both"/>
            </w:pPr>
            <w:r w:rsidRPr="00600910">
              <w:t>пл.Ленина,14</w:t>
            </w:r>
          </w:p>
        </w:tc>
      </w:tr>
      <w:tr w:rsidR="00600910" w:rsidRPr="00600910" w:rsidTr="007B4F09">
        <w:trPr>
          <w:trHeight w:val="495"/>
        </w:trPr>
        <w:tc>
          <w:tcPr>
            <w:tcW w:w="3254" w:type="dxa"/>
            <w:tcBorders>
              <w:top w:val="single" w:sz="8" w:space="0" w:color="auto"/>
              <w:left w:val="single" w:sz="8" w:space="0" w:color="auto"/>
              <w:bottom w:val="single" w:sz="8" w:space="0" w:color="auto"/>
              <w:right w:val="single" w:sz="8" w:space="0" w:color="auto"/>
            </w:tcBorders>
            <w:vAlign w:val="center"/>
          </w:tcPr>
          <w:p w:rsidR="00600910" w:rsidRPr="00600910" w:rsidRDefault="00600910" w:rsidP="00600910">
            <w:pPr>
              <w:ind w:firstLine="567"/>
            </w:pPr>
            <w:r w:rsidRPr="00600910">
              <w:t>692337</w:t>
            </w:r>
          </w:p>
        </w:tc>
        <w:tc>
          <w:tcPr>
            <w:tcW w:w="6243" w:type="dxa"/>
            <w:tcBorders>
              <w:top w:val="single" w:sz="8" w:space="0" w:color="auto"/>
              <w:left w:val="nil"/>
              <w:bottom w:val="single" w:sz="8" w:space="0" w:color="auto"/>
              <w:right w:val="single" w:sz="8" w:space="0" w:color="auto"/>
            </w:tcBorders>
            <w:vAlign w:val="center"/>
          </w:tcPr>
          <w:p w:rsidR="00600910" w:rsidRPr="00600910" w:rsidRDefault="00600910" w:rsidP="00600910">
            <w:pPr>
              <w:ind w:firstLine="567"/>
              <w:jc w:val="both"/>
            </w:pPr>
            <w:proofErr w:type="spellStart"/>
            <w:r w:rsidRPr="00600910">
              <w:t>ул.Октябрьская</w:t>
            </w:r>
            <w:proofErr w:type="spellEnd"/>
            <w:r w:rsidRPr="00600910">
              <w:t>, 20 а</w:t>
            </w:r>
          </w:p>
        </w:tc>
      </w:tr>
      <w:tr w:rsidR="00600910" w:rsidRPr="00600910" w:rsidTr="007B4F09">
        <w:trPr>
          <w:trHeight w:val="495"/>
        </w:trPr>
        <w:tc>
          <w:tcPr>
            <w:tcW w:w="3254" w:type="dxa"/>
            <w:tcBorders>
              <w:top w:val="single" w:sz="8" w:space="0" w:color="auto"/>
              <w:left w:val="single" w:sz="8" w:space="0" w:color="auto"/>
              <w:bottom w:val="single" w:sz="8" w:space="0" w:color="auto"/>
              <w:right w:val="single" w:sz="8" w:space="0" w:color="auto"/>
            </w:tcBorders>
            <w:vAlign w:val="center"/>
          </w:tcPr>
          <w:p w:rsidR="00600910" w:rsidRPr="00600910" w:rsidRDefault="00600910" w:rsidP="00600910">
            <w:pPr>
              <w:ind w:firstLine="567"/>
            </w:pPr>
            <w:r w:rsidRPr="00600910">
              <w:t>692338</w:t>
            </w:r>
          </w:p>
        </w:tc>
        <w:tc>
          <w:tcPr>
            <w:tcW w:w="6243" w:type="dxa"/>
            <w:tcBorders>
              <w:top w:val="single" w:sz="8" w:space="0" w:color="auto"/>
              <w:left w:val="nil"/>
              <w:bottom w:val="single" w:sz="8" w:space="0" w:color="auto"/>
              <w:right w:val="single" w:sz="8" w:space="0" w:color="auto"/>
            </w:tcBorders>
            <w:vAlign w:val="center"/>
          </w:tcPr>
          <w:p w:rsidR="00600910" w:rsidRPr="00600910" w:rsidRDefault="00600910" w:rsidP="00600910">
            <w:pPr>
              <w:ind w:firstLine="567"/>
              <w:jc w:val="both"/>
            </w:pPr>
            <w:r w:rsidRPr="00600910">
              <w:t>ул.Вокзальная,5</w:t>
            </w:r>
          </w:p>
        </w:tc>
      </w:tr>
      <w:tr w:rsidR="00600910" w:rsidRPr="00600910" w:rsidTr="007B4F09">
        <w:trPr>
          <w:trHeight w:val="495"/>
        </w:trPr>
        <w:tc>
          <w:tcPr>
            <w:tcW w:w="3254" w:type="dxa"/>
            <w:tcBorders>
              <w:top w:val="single" w:sz="8" w:space="0" w:color="auto"/>
              <w:left w:val="single" w:sz="8" w:space="0" w:color="auto"/>
              <w:bottom w:val="single" w:sz="8" w:space="0" w:color="auto"/>
              <w:right w:val="single" w:sz="8" w:space="0" w:color="auto"/>
            </w:tcBorders>
            <w:vAlign w:val="center"/>
          </w:tcPr>
          <w:p w:rsidR="00600910" w:rsidRPr="00600910" w:rsidRDefault="00600910" w:rsidP="00600910">
            <w:pPr>
              <w:ind w:firstLine="567"/>
            </w:pPr>
            <w:r w:rsidRPr="00600910">
              <w:t>692342</w:t>
            </w:r>
          </w:p>
        </w:tc>
        <w:tc>
          <w:tcPr>
            <w:tcW w:w="6243" w:type="dxa"/>
            <w:tcBorders>
              <w:top w:val="single" w:sz="8" w:space="0" w:color="auto"/>
              <w:left w:val="nil"/>
              <w:bottom w:val="single" w:sz="8" w:space="0" w:color="auto"/>
              <w:right w:val="single" w:sz="8" w:space="0" w:color="auto"/>
            </w:tcBorders>
            <w:vAlign w:val="center"/>
          </w:tcPr>
          <w:p w:rsidR="00600910" w:rsidRPr="00600910" w:rsidRDefault="00600910" w:rsidP="00600910">
            <w:pPr>
              <w:ind w:firstLine="567"/>
              <w:jc w:val="both"/>
            </w:pPr>
            <w:r w:rsidRPr="00600910">
              <w:t>ул.Ленинская.45</w:t>
            </w:r>
          </w:p>
        </w:tc>
      </w:tr>
      <w:tr w:rsidR="00600910" w:rsidRPr="00600910" w:rsidTr="007B4F09">
        <w:trPr>
          <w:trHeight w:val="495"/>
        </w:trPr>
        <w:tc>
          <w:tcPr>
            <w:tcW w:w="3254" w:type="dxa"/>
            <w:tcBorders>
              <w:top w:val="single" w:sz="8" w:space="0" w:color="auto"/>
              <w:left w:val="single" w:sz="8" w:space="0" w:color="auto"/>
              <w:bottom w:val="single" w:sz="8" w:space="0" w:color="auto"/>
              <w:right w:val="single" w:sz="8" w:space="0" w:color="auto"/>
            </w:tcBorders>
            <w:vAlign w:val="center"/>
          </w:tcPr>
          <w:p w:rsidR="00600910" w:rsidRPr="00600910" w:rsidRDefault="00600910" w:rsidP="00600910">
            <w:pPr>
              <w:ind w:firstLine="567"/>
            </w:pPr>
            <w:r w:rsidRPr="00600910">
              <w:t>692343</w:t>
            </w:r>
          </w:p>
        </w:tc>
        <w:tc>
          <w:tcPr>
            <w:tcW w:w="6243" w:type="dxa"/>
            <w:tcBorders>
              <w:top w:val="single" w:sz="8" w:space="0" w:color="auto"/>
              <w:left w:val="nil"/>
              <w:bottom w:val="single" w:sz="8" w:space="0" w:color="auto"/>
              <w:right w:val="single" w:sz="8" w:space="0" w:color="auto"/>
            </w:tcBorders>
            <w:vAlign w:val="center"/>
          </w:tcPr>
          <w:p w:rsidR="00600910" w:rsidRPr="00600910" w:rsidRDefault="00600910" w:rsidP="00600910">
            <w:pPr>
              <w:ind w:firstLine="567"/>
              <w:jc w:val="both"/>
            </w:pPr>
            <w:r w:rsidRPr="00600910">
              <w:t>ул.Сазыкина,4</w:t>
            </w:r>
          </w:p>
        </w:tc>
      </w:tr>
    </w:tbl>
    <w:p w:rsidR="00600910" w:rsidRPr="00600910" w:rsidRDefault="00600910" w:rsidP="00600910">
      <w:pPr>
        <w:ind w:firstLine="567"/>
      </w:pPr>
    </w:p>
    <w:p w:rsidR="00600910" w:rsidRPr="00600910" w:rsidRDefault="00600910" w:rsidP="00600910">
      <w:pPr>
        <w:ind w:firstLine="567"/>
        <w:jc w:val="both"/>
      </w:pPr>
      <w:r w:rsidRPr="00600910">
        <w:t>Посредством сети Интернет осуществляются денежные переводы, отправка письменных сообщений, отправка копий документов, фотографий, телеграмм.</w:t>
      </w:r>
    </w:p>
    <w:p w:rsidR="00600910" w:rsidRPr="00600910" w:rsidRDefault="00600910" w:rsidP="00600910">
      <w:pPr>
        <w:ind w:firstLine="567"/>
      </w:pPr>
      <w:r w:rsidRPr="00600910">
        <w:t>Доля услуг по передаче данных возрастает.</w:t>
      </w:r>
    </w:p>
    <w:p w:rsidR="00600910" w:rsidRPr="00600910" w:rsidRDefault="00600910" w:rsidP="00600910">
      <w:pPr>
        <w:ind w:firstLine="567"/>
        <w:jc w:val="center"/>
      </w:pPr>
    </w:p>
    <w:p w:rsidR="00600910" w:rsidRPr="00600910" w:rsidRDefault="00600910" w:rsidP="00600910">
      <w:pPr>
        <w:ind w:firstLine="567"/>
        <w:rPr>
          <w:i/>
        </w:rPr>
      </w:pPr>
      <w:r w:rsidRPr="00600910">
        <w:rPr>
          <w:i/>
        </w:rPr>
        <w:t>Кабельные линии передачи</w:t>
      </w:r>
    </w:p>
    <w:p w:rsidR="00600910" w:rsidRPr="00600910" w:rsidRDefault="00600910" w:rsidP="00600910">
      <w:pPr>
        <w:ind w:firstLine="567"/>
        <w:jc w:val="both"/>
      </w:pPr>
      <w:r w:rsidRPr="00600910">
        <w:t xml:space="preserve">Для обеспечения всех видов услуг связи через территорию городского округа проходят кабельные линии передач (КЛП). </w:t>
      </w:r>
    </w:p>
    <w:p w:rsidR="00600910" w:rsidRPr="00600910" w:rsidRDefault="00600910" w:rsidP="00600910">
      <w:pPr>
        <w:ind w:firstLine="567"/>
        <w:jc w:val="both"/>
      </w:pPr>
      <w:r w:rsidRPr="00600910">
        <w:t xml:space="preserve">Металлический кабель ОАО «Ростелеком» КЛП проходит по маршруту: Отрадное, Николаевка, Ивановка, </w:t>
      </w:r>
      <w:proofErr w:type="spellStart"/>
      <w:r w:rsidRPr="00600910">
        <w:t>Ширяевка</w:t>
      </w:r>
      <w:proofErr w:type="spellEnd"/>
      <w:r w:rsidRPr="00600910">
        <w:t xml:space="preserve">, Лубянка, Орловка, </w:t>
      </w:r>
      <w:proofErr w:type="spellStart"/>
      <w:r w:rsidRPr="00600910">
        <w:t>Нововарваровка</w:t>
      </w:r>
      <w:proofErr w:type="spellEnd"/>
      <w:r w:rsidRPr="00600910">
        <w:t xml:space="preserve">, Анучино, в обход </w:t>
      </w:r>
      <w:proofErr w:type="spellStart"/>
      <w:r w:rsidRPr="00600910">
        <w:t>Старогордеевки</w:t>
      </w:r>
      <w:proofErr w:type="spellEnd"/>
      <w:r w:rsidRPr="00600910">
        <w:t xml:space="preserve">, </w:t>
      </w:r>
      <w:proofErr w:type="spellStart"/>
      <w:r w:rsidRPr="00600910">
        <w:t>Новогордеевка</w:t>
      </w:r>
      <w:proofErr w:type="spellEnd"/>
      <w:r w:rsidRPr="00600910">
        <w:t xml:space="preserve">, </w:t>
      </w:r>
      <w:proofErr w:type="spellStart"/>
      <w:r w:rsidRPr="00600910">
        <w:t>Таежка</w:t>
      </w:r>
      <w:proofErr w:type="spellEnd"/>
      <w:r w:rsidRPr="00600910">
        <w:t xml:space="preserve">, Арсеньев, </w:t>
      </w:r>
      <w:proofErr w:type="spellStart"/>
      <w:r w:rsidRPr="00600910">
        <w:t>Сысоевка</w:t>
      </w:r>
      <w:proofErr w:type="spellEnd"/>
      <w:r w:rsidRPr="00600910">
        <w:t xml:space="preserve">, </w:t>
      </w:r>
      <w:proofErr w:type="spellStart"/>
      <w:r w:rsidRPr="00600910">
        <w:t>Новосысоевка</w:t>
      </w:r>
      <w:proofErr w:type="spellEnd"/>
      <w:r w:rsidRPr="00600910">
        <w:t xml:space="preserve">, Варфоломеевка, вдоль </w:t>
      </w:r>
      <w:proofErr w:type="spellStart"/>
      <w:r w:rsidRPr="00600910">
        <w:t>Достоевки</w:t>
      </w:r>
      <w:proofErr w:type="spellEnd"/>
      <w:r w:rsidRPr="00600910">
        <w:t>.</w:t>
      </w:r>
    </w:p>
    <w:p w:rsidR="00600910" w:rsidRPr="00600910" w:rsidRDefault="00600910" w:rsidP="00600910">
      <w:pPr>
        <w:ind w:firstLine="567"/>
        <w:jc w:val="both"/>
      </w:pPr>
      <w:r w:rsidRPr="00600910">
        <w:t>Оптоволоконный кабель компании ЗАО «</w:t>
      </w:r>
      <w:proofErr w:type="spellStart"/>
      <w:r w:rsidRPr="00600910">
        <w:t>Транстелеком</w:t>
      </w:r>
      <w:proofErr w:type="spellEnd"/>
      <w:r w:rsidRPr="00600910">
        <w:t>-ДВ» проходит вдоль Железной дороги.</w:t>
      </w:r>
    </w:p>
    <w:p w:rsidR="00600910" w:rsidRPr="00600910" w:rsidRDefault="00600910" w:rsidP="00600910">
      <w:pPr>
        <w:ind w:firstLine="567"/>
        <w:jc w:val="both"/>
      </w:pPr>
      <w:proofErr w:type="spellStart"/>
      <w:r w:rsidRPr="00600910">
        <w:t>Зоновый</w:t>
      </w:r>
      <w:proofErr w:type="spellEnd"/>
      <w:r w:rsidRPr="00600910">
        <w:t xml:space="preserve"> кабель ОАО «Дальсвязь» проходит по территории Арсеньевского городского округа вдоль автомобильной трассы.</w:t>
      </w:r>
    </w:p>
    <w:p w:rsidR="00600910" w:rsidRPr="00600910" w:rsidRDefault="00600910" w:rsidP="00600910">
      <w:pPr>
        <w:ind w:firstLine="567"/>
        <w:jc w:val="both"/>
        <w:rPr>
          <w:sz w:val="16"/>
          <w:szCs w:val="16"/>
        </w:rPr>
      </w:pPr>
    </w:p>
    <w:p w:rsidR="00600910" w:rsidRPr="00600910" w:rsidRDefault="00600910" w:rsidP="00600910">
      <w:pPr>
        <w:ind w:firstLine="567"/>
        <w:rPr>
          <w:i/>
        </w:rPr>
      </w:pPr>
      <w:r w:rsidRPr="00600910">
        <w:rPr>
          <w:i/>
        </w:rPr>
        <w:t>Передача данных</w:t>
      </w:r>
    </w:p>
    <w:p w:rsidR="00600910" w:rsidRPr="00600910" w:rsidRDefault="00600910" w:rsidP="00600910">
      <w:pPr>
        <w:ind w:firstLine="567"/>
        <w:jc w:val="both"/>
      </w:pPr>
      <w:r w:rsidRPr="00600910">
        <w:t xml:space="preserve">Основным оператором, оказывающим услуги связи по передачи данных в городском </w:t>
      </w:r>
      <w:proofErr w:type="gramStart"/>
      <w:r w:rsidRPr="00600910">
        <w:t>округе,  является</w:t>
      </w:r>
      <w:proofErr w:type="gramEnd"/>
      <w:r w:rsidRPr="00600910">
        <w:t xml:space="preserve"> ОАО «Дальсвязь». </w:t>
      </w:r>
    </w:p>
    <w:p w:rsidR="00600910" w:rsidRPr="00600910" w:rsidRDefault="00600910" w:rsidP="00600910">
      <w:pPr>
        <w:ind w:firstLine="567"/>
        <w:jc w:val="both"/>
      </w:pPr>
    </w:p>
    <w:p w:rsidR="00600910" w:rsidRPr="00600910" w:rsidRDefault="00600910" w:rsidP="00600910">
      <w:pPr>
        <w:ind w:firstLine="567"/>
        <w:jc w:val="center"/>
        <w:rPr>
          <w:b/>
        </w:rPr>
      </w:pPr>
      <w:r w:rsidRPr="00600910">
        <w:rPr>
          <w:b/>
        </w:rPr>
        <w:t>Перечень узлов связи передачи данных</w:t>
      </w:r>
    </w:p>
    <w:p w:rsidR="00600910" w:rsidRPr="00600910" w:rsidRDefault="00600910" w:rsidP="00600910">
      <w:pPr>
        <w:ind w:firstLine="567"/>
        <w:jc w:val="both"/>
      </w:pPr>
      <w:r w:rsidRPr="00600910">
        <w:t>Таблица 14.6.4</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0"/>
        <w:gridCol w:w="3198"/>
        <w:gridCol w:w="2357"/>
        <w:gridCol w:w="2320"/>
      </w:tblGrid>
      <w:tr w:rsidR="00600910" w:rsidRPr="00600910" w:rsidTr="007B4F09">
        <w:tc>
          <w:tcPr>
            <w:tcW w:w="148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pPr>
            <w:r w:rsidRPr="00600910">
              <w:t>Узел связи</w:t>
            </w:r>
          </w:p>
        </w:tc>
        <w:tc>
          <w:tcPr>
            <w:tcW w:w="319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center"/>
            </w:pPr>
            <w:r w:rsidRPr="00600910">
              <w:t>Местоположение</w:t>
            </w:r>
          </w:p>
        </w:tc>
        <w:tc>
          <w:tcPr>
            <w:tcW w:w="23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center"/>
            </w:pPr>
            <w:r w:rsidRPr="00600910">
              <w:t>Оборудование</w:t>
            </w:r>
          </w:p>
        </w:tc>
        <w:tc>
          <w:tcPr>
            <w:tcW w:w="232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center"/>
            </w:pPr>
            <w:r w:rsidRPr="00600910">
              <w:t>Пропускная способность</w:t>
            </w:r>
          </w:p>
        </w:tc>
      </w:tr>
      <w:tr w:rsidR="00600910" w:rsidRPr="00600910" w:rsidTr="007B4F09">
        <w:tc>
          <w:tcPr>
            <w:tcW w:w="148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t>АТС-3</w:t>
            </w:r>
          </w:p>
        </w:tc>
        <w:tc>
          <w:tcPr>
            <w:tcW w:w="319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t>ул.Ленинская,45</w:t>
            </w:r>
          </w:p>
        </w:tc>
        <w:tc>
          <w:tcPr>
            <w:tcW w:w="23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rPr>
                <w:lang w:val="en-US"/>
              </w:rPr>
              <w:t>ADSL</w:t>
            </w:r>
          </w:p>
        </w:tc>
        <w:tc>
          <w:tcPr>
            <w:tcW w:w="232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t>1 Гбит</w:t>
            </w:r>
          </w:p>
        </w:tc>
      </w:tr>
      <w:tr w:rsidR="00600910" w:rsidRPr="00600910" w:rsidTr="007B4F09">
        <w:tc>
          <w:tcPr>
            <w:tcW w:w="148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t>АТС-3/1</w:t>
            </w:r>
          </w:p>
        </w:tc>
        <w:tc>
          <w:tcPr>
            <w:tcW w:w="319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t>ул.Сазыкина,4</w:t>
            </w:r>
          </w:p>
        </w:tc>
        <w:tc>
          <w:tcPr>
            <w:tcW w:w="23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rPr>
                <w:lang w:val="en-US"/>
              </w:rPr>
              <w:t>ADSL</w:t>
            </w:r>
          </w:p>
        </w:tc>
        <w:tc>
          <w:tcPr>
            <w:tcW w:w="232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t>1 Гбит</w:t>
            </w:r>
          </w:p>
        </w:tc>
      </w:tr>
      <w:tr w:rsidR="00600910" w:rsidRPr="00600910" w:rsidTr="007B4F09">
        <w:tc>
          <w:tcPr>
            <w:tcW w:w="148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t>АТС-3/2</w:t>
            </w:r>
          </w:p>
        </w:tc>
        <w:tc>
          <w:tcPr>
            <w:tcW w:w="3198"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pPr>
            <w:r w:rsidRPr="00600910">
              <w:t>ул.25 лет Арсеньеву, 3</w:t>
            </w:r>
          </w:p>
        </w:tc>
        <w:tc>
          <w:tcPr>
            <w:tcW w:w="235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rPr>
                <w:lang w:val="en-US"/>
              </w:rPr>
              <w:t>ADSL</w:t>
            </w:r>
          </w:p>
        </w:tc>
        <w:tc>
          <w:tcPr>
            <w:tcW w:w="2320"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175"/>
              <w:jc w:val="both"/>
            </w:pPr>
            <w:r w:rsidRPr="00600910">
              <w:rPr>
                <w:lang w:val="en-US"/>
              </w:rPr>
              <w:t xml:space="preserve">1 </w:t>
            </w:r>
            <w:r w:rsidRPr="00600910">
              <w:t>Гбит</w:t>
            </w:r>
          </w:p>
        </w:tc>
      </w:tr>
    </w:tbl>
    <w:p w:rsidR="00600910" w:rsidRPr="00600910" w:rsidRDefault="00600910" w:rsidP="00600910">
      <w:pPr>
        <w:ind w:firstLine="567"/>
        <w:jc w:val="both"/>
      </w:pPr>
    </w:p>
    <w:p w:rsidR="00600910" w:rsidRPr="00600910" w:rsidRDefault="00600910" w:rsidP="00600910">
      <w:pPr>
        <w:ind w:firstLine="567"/>
        <w:jc w:val="both"/>
      </w:pPr>
      <w:r w:rsidRPr="00600910">
        <w:t>Для выделенной сети, обеспечивающий внутренние потребности по передаче данных используются узел связи ЗАО «</w:t>
      </w:r>
      <w:proofErr w:type="spellStart"/>
      <w:r w:rsidRPr="00600910">
        <w:t>Транстелеком</w:t>
      </w:r>
      <w:proofErr w:type="spellEnd"/>
      <w:r w:rsidRPr="00600910">
        <w:t xml:space="preserve">-ДВ» </w:t>
      </w:r>
      <w:r w:rsidRPr="00600910">
        <w:rPr>
          <w:lang w:val="en-US"/>
        </w:rPr>
        <w:t>SDH</w:t>
      </w:r>
      <w:r w:rsidRPr="00600910">
        <w:t xml:space="preserve">-сеть построена на оборудовании </w:t>
      </w:r>
      <w:r w:rsidRPr="00600910">
        <w:rPr>
          <w:lang w:val="en-US"/>
        </w:rPr>
        <w:t>Lucent</w:t>
      </w:r>
      <w:r w:rsidRPr="00600910">
        <w:t>.</w:t>
      </w:r>
    </w:p>
    <w:p w:rsidR="00600910" w:rsidRPr="00600910" w:rsidRDefault="00600910" w:rsidP="00600910">
      <w:pPr>
        <w:ind w:firstLine="567"/>
        <w:jc w:val="both"/>
      </w:pPr>
      <w:r w:rsidRPr="00600910">
        <w:t xml:space="preserve">Для передачи данных посредством подвижной радиотелефонии используется соединение через </w:t>
      </w:r>
      <w:r w:rsidRPr="00600910">
        <w:rPr>
          <w:lang w:val="en-US"/>
        </w:rPr>
        <w:t>GPRS</w:t>
      </w:r>
      <w:r w:rsidRPr="00600910">
        <w:t>.</w:t>
      </w:r>
    </w:p>
    <w:p w:rsidR="00600910" w:rsidRPr="00600910" w:rsidRDefault="00600910" w:rsidP="00600910">
      <w:pPr>
        <w:ind w:firstLine="567"/>
        <w:jc w:val="both"/>
      </w:pPr>
      <w:r w:rsidRPr="00600910">
        <w:t xml:space="preserve">Анализ исходных данных показывает, что в городском округе не применяются сети, использующие беспроводные соединения (технологии </w:t>
      </w:r>
      <w:r w:rsidRPr="00600910">
        <w:rPr>
          <w:lang w:val="en-US"/>
        </w:rPr>
        <w:t>Wi</w:t>
      </w:r>
      <w:r w:rsidRPr="00600910">
        <w:t>-</w:t>
      </w:r>
      <w:r w:rsidRPr="00600910">
        <w:rPr>
          <w:lang w:val="en-US"/>
        </w:rPr>
        <w:t>Fi</w:t>
      </w:r>
      <w:r w:rsidRPr="00600910">
        <w:t>). Имеется большой резерв линий передачи данных, находящихся у ЗАО «</w:t>
      </w:r>
      <w:proofErr w:type="spellStart"/>
      <w:r w:rsidRPr="00600910">
        <w:t>Транстелеком</w:t>
      </w:r>
      <w:proofErr w:type="spellEnd"/>
      <w:r w:rsidRPr="00600910">
        <w:t>-ДВ», который не используется для предоставления услуг связи широкому кругу потребителей. Существующие узлы связи компании ОАО «Дальсвязь» ограничены в расширении географии подключений, так, как емкости по подключению новых абонентов исчерпаны полностью.</w:t>
      </w:r>
    </w:p>
    <w:p w:rsidR="00600910" w:rsidRPr="00600910" w:rsidRDefault="00600910" w:rsidP="00600910">
      <w:pPr>
        <w:ind w:firstLine="567"/>
        <w:jc w:val="both"/>
        <w:rPr>
          <w:sz w:val="16"/>
          <w:szCs w:val="16"/>
        </w:rPr>
      </w:pPr>
    </w:p>
    <w:p w:rsidR="00600910" w:rsidRPr="00600910" w:rsidRDefault="00600910" w:rsidP="00600910">
      <w:pPr>
        <w:ind w:firstLine="567"/>
        <w:rPr>
          <w:i/>
        </w:rPr>
      </w:pPr>
      <w:r w:rsidRPr="00600910">
        <w:rPr>
          <w:i/>
        </w:rPr>
        <w:t>Предложения по развитию телекоммуникационных сетей</w:t>
      </w:r>
    </w:p>
    <w:p w:rsidR="00600910" w:rsidRPr="00600910" w:rsidRDefault="00600910" w:rsidP="00600910">
      <w:pPr>
        <w:ind w:firstLine="567"/>
        <w:rPr>
          <w:i/>
        </w:rPr>
      </w:pPr>
      <w:r w:rsidRPr="00600910">
        <w:rPr>
          <w:i/>
        </w:rPr>
        <w:t>и информационно-</w:t>
      </w:r>
      <w:proofErr w:type="gramStart"/>
      <w:r w:rsidRPr="00600910">
        <w:rPr>
          <w:i/>
        </w:rPr>
        <w:t>технических  систем</w:t>
      </w:r>
      <w:proofErr w:type="gramEnd"/>
      <w:r w:rsidRPr="00600910">
        <w:rPr>
          <w:i/>
        </w:rPr>
        <w:t xml:space="preserve"> </w:t>
      </w:r>
    </w:p>
    <w:p w:rsidR="00600910" w:rsidRPr="00600910" w:rsidRDefault="00600910" w:rsidP="00600910">
      <w:pPr>
        <w:ind w:firstLine="567"/>
        <w:rPr>
          <w:i/>
        </w:rPr>
      </w:pPr>
      <w:r w:rsidRPr="00600910">
        <w:rPr>
          <w:i/>
        </w:rPr>
        <w:t>Арсеньевского городского округа</w:t>
      </w:r>
    </w:p>
    <w:p w:rsidR="00600910" w:rsidRPr="00600910" w:rsidRDefault="00600910" w:rsidP="00600910">
      <w:pPr>
        <w:ind w:firstLine="567"/>
        <w:jc w:val="center"/>
        <w:rPr>
          <w:sz w:val="16"/>
          <w:szCs w:val="16"/>
        </w:rPr>
      </w:pPr>
    </w:p>
    <w:p w:rsidR="00600910" w:rsidRPr="00600910" w:rsidRDefault="00600910" w:rsidP="00600910">
      <w:pPr>
        <w:ind w:firstLine="567"/>
        <w:jc w:val="both"/>
      </w:pPr>
      <w:r w:rsidRPr="00600910">
        <w:t>Генеральным планом на первую очередь строительства предусматривается развитие основного комплекса телекоммуникаций и информационно-технических систем, включающих в себя:</w:t>
      </w:r>
    </w:p>
    <w:p w:rsidR="00600910" w:rsidRPr="00600910" w:rsidRDefault="00600910" w:rsidP="00600910">
      <w:pPr>
        <w:numPr>
          <w:ilvl w:val="0"/>
          <w:numId w:val="21"/>
        </w:numPr>
        <w:ind w:left="0" w:firstLine="567"/>
        <w:jc w:val="both"/>
      </w:pPr>
      <w:r w:rsidRPr="00600910">
        <w:t>фиксированную телефонную связь;</w:t>
      </w:r>
    </w:p>
    <w:p w:rsidR="00600910" w:rsidRPr="00600910" w:rsidRDefault="00600910" w:rsidP="00600910">
      <w:pPr>
        <w:numPr>
          <w:ilvl w:val="0"/>
          <w:numId w:val="21"/>
        </w:numPr>
        <w:ind w:left="0" w:firstLine="567"/>
        <w:jc w:val="both"/>
      </w:pPr>
      <w:r w:rsidRPr="00600910">
        <w:t>подвижную (сотовую) радиотелефонную связь;</w:t>
      </w:r>
    </w:p>
    <w:p w:rsidR="00600910" w:rsidRPr="00600910" w:rsidRDefault="00600910" w:rsidP="00600910">
      <w:pPr>
        <w:numPr>
          <w:ilvl w:val="0"/>
          <w:numId w:val="21"/>
        </w:numPr>
        <w:ind w:left="0" w:firstLine="567"/>
        <w:jc w:val="both"/>
      </w:pPr>
      <w:r w:rsidRPr="00600910">
        <w:t>телевизионное и радиовещание;</w:t>
      </w:r>
    </w:p>
    <w:p w:rsidR="00600910" w:rsidRPr="00600910" w:rsidRDefault="00600910" w:rsidP="00600910">
      <w:pPr>
        <w:numPr>
          <w:ilvl w:val="0"/>
          <w:numId w:val="21"/>
        </w:numPr>
        <w:ind w:left="0" w:firstLine="567"/>
        <w:jc w:val="both"/>
      </w:pPr>
      <w:r w:rsidRPr="00600910">
        <w:t>почтовая связь;</w:t>
      </w:r>
    </w:p>
    <w:p w:rsidR="00600910" w:rsidRPr="00600910" w:rsidRDefault="00600910" w:rsidP="00600910">
      <w:pPr>
        <w:numPr>
          <w:ilvl w:val="0"/>
          <w:numId w:val="22"/>
        </w:numPr>
        <w:ind w:left="0" w:firstLine="567"/>
        <w:jc w:val="both"/>
      </w:pPr>
      <w:r w:rsidRPr="00600910">
        <w:t xml:space="preserve">цифровые коммуникационные информационные сети и системы передачи данных </w:t>
      </w:r>
      <w:proofErr w:type="spellStart"/>
      <w:r w:rsidRPr="00600910">
        <w:t>мультисервисных</w:t>
      </w:r>
      <w:proofErr w:type="spellEnd"/>
      <w:r w:rsidRPr="00600910">
        <w:t xml:space="preserve"> систем.</w:t>
      </w:r>
    </w:p>
    <w:p w:rsidR="00600910" w:rsidRPr="00600910" w:rsidRDefault="00600910" w:rsidP="00600910">
      <w:pPr>
        <w:ind w:firstLine="567"/>
        <w:rPr>
          <w:i/>
        </w:rPr>
      </w:pPr>
      <w:r w:rsidRPr="00600910">
        <w:rPr>
          <w:i/>
        </w:rPr>
        <w:t>Фиксированная телефонная связь</w:t>
      </w:r>
    </w:p>
    <w:p w:rsidR="00600910" w:rsidRPr="00600910" w:rsidRDefault="00600910" w:rsidP="00600910">
      <w:pPr>
        <w:ind w:firstLine="567"/>
        <w:jc w:val="both"/>
      </w:pPr>
      <w:r w:rsidRPr="00600910">
        <w:t xml:space="preserve">Развитие телефонной сети городского округа планируется исходя из условия - 100% обеспечения телефонной связью квартирного сектора и потребности организаций. При численности населения города 57,3 тысяч жителей на первую очередь строительства городская телефонная сеть должна будет насчитывать примерно 22,92 </w:t>
      </w:r>
      <w:proofErr w:type="gramStart"/>
      <w:r w:rsidRPr="00600910">
        <w:t>тысячи  абонентов</w:t>
      </w:r>
      <w:proofErr w:type="gramEnd"/>
      <w:r w:rsidRPr="00600910">
        <w:t>. Увеличение количества абонентов предполагается за счет расширения номерной емкости при замене на цифровые АТС.</w:t>
      </w:r>
    </w:p>
    <w:p w:rsidR="00600910" w:rsidRPr="00600910" w:rsidRDefault="00600910" w:rsidP="00600910">
      <w:pPr>
        <w:ind w:firstLine="567"/>
        <w:jc w:val="both"/>
        <w:rPr>
          <w:sz w:val="16"/>
          <w:szCs w:val="16"/>
        </w:rPr>
      </w:pPr>
    </w:p>
    <w:p w:rsidR="00600910" w:rsidRPr="00600910" w:rsidRDefault="00600910" w:rsidP="00600910">
      <w:pPr>
        <w:ind w:firstLine="567"/>
        <w:jc w:val="center"/>
        <w:rPr>
          <w:b/>
        </w:rPr>
      </w:pPr>
      <w:r w:rsidRPr="00600910">
        <w:rPr>
          <w:b/>
        </w:rPr>
        <w:t>Прогнозируемое распределение телефонной емкости АТС</w:t>
      </w:r>
    </w:p>
    <w:p w:rsidR="00600910" w:rsidRPr="00600910" w:rsidRDefault="00600910" w:rsidP="00600910">
      <w:pPr>
        <w:ind w:firstLine="567"/>
        <w:rPr>
          <w:sz w:val="16"/>
          <w:szCs w:val="16"/>
        </w:rPr>
      </w:pPr>
    </w:p>
    <w:p w:rsidR="00600910" w:rsidRPr="00600910" w:rsidRDefault="00600910" w:rsidP="00600910">
      <w:pPr>
        <w:ind w:firstLine="567"/>
      </w:pPr>
      <w:r w:rsidRPr="00600910">
        <w:t>Таблица 14.6.5</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417"/>
        <w:gridCol w:w="1560"/>
        <w:gridCol w:w="1559"/>
        <w:gridCol w:w="1984"/>
      </w:tblGrid>
      <w:tr w:rsidR="00600910" w:rsidRPr="00600910" w:rsidTr="007B4F09">
        <w:tc>
          <w:tcPr>
            <w:tcW w:w="311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Адрес</w:t>
            </w:r>
          </w:p>
        </w:tc>
        <w:tc>
          <w:tcPr>
            <w:tcW w:w="141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Перечень АТС</w:t>
            </w:r>
          </w:p>
        </w:tc>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Кол-во абонентов</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Население</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Организации</w:t>
            </w:r>
          </w:p>
        </w:tc>
      </w:tr>
      <w:tr w:rsidR="00600910" w:rsidRPr="00600910" w:rsidTr="007B4F09">
        <w:tc>
          <w:tcPr>
            <w:tcW w:w="31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roofErr w:type="spellStart"/>
            <w:r w:rsidRPr="00600910">
              <w:lastRenderedPageBreak/>
              <w:t>г.Арсеньев</w:t>
            </w:r>
            <w:proofErr w:type="spellEnd"/>
          </w:p>
          <w:p w:rsidR="00600910" w:rsidRPr="00600910" w:rsidRDefault="00600910" w:rsidP="00600910">
            <w:r w:rsidRPr="00600910">
              <w:t>ул.Ленинская,45</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pPr>
            <w:r w:rsidRPr="00600910">
              <w:t>ЦС</w:t>
            </w:r>
          </w:p>
        </w:tc>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18751</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16050</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3210</w:t>
            </w:r>
          </w:p>
        </w:tc>
      </w:tr>
      <w:tr w:rsidR="00600910" w:rsidRPr="00600910" w:rsidTr="007B4F09">
        <w:tc>
          <w:tcPr>
            <w:tcW w:w="31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roofErr w:type="spellStart"/>
            <w:r w:rsidRPr="00600910">
              <w:t>г.Арсеньев</w:t>
            </w:r>
            <w:proofErr w:type="spellEnd"/>
          </w:p>
          <w:p w:rsidR="00600910" w:rsidRPr="00600910" w:rsidRDefault="00600910" w:rsidP="00600910">
            <w:r w:rsidRPr="00600910">
              <w:t>ул.Ленинская,45</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pPr>
            <w:proofErr w:type="spellStart"/>
            <w:r w:rsidRPr="00600910">
              <w:t>Контрол-лер</w:t>
            </w:r>
            <w:proofErr w:type="spellEnd"/>
          </w:p>
        </w:tc>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508</w:t>
            </w:r>
          </w:p>
        </w:tc>
        <w:tc>
          <w:tcPr>
            <w:tcW w:w="1559"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tc>
        <w:tc>
          <w:tcPr>
            <w:tcW w:w="1984"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tc>
      </w:tr>
      <w:tr w:rsidR="00600910" w:rsidRPr="00600910" w:rsidTr="007B4F09">
        <w:tc>
          <w:tcPr>
            <w:tcW w:w="31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roofErr w:type="spellStart"/>
            <w:r w:rsidRPr="00600910">
              <w:t>г.Арсеньев</w:t>
            </w:r>
            <w:proofErr w:type="spellEnd"/>
          </w:p>
          <w:p w:rsidR="00600910" w:rsidRPr="00600910" w:rsidRDefault="00600910" w:rsidP="00600910">
            <w:r w:rsidRPr="00600910">
              <w:t>ул.Сазыкина,4</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pPr>
            <w:r w:rsidRPr="00600910">
              <w:t>АТС 3/1</w:t>
            </w:r>
          </w:p>
        </w:tc>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1030</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859</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171</w:t>
            </w:r>
          </w:p>
        </w:tc>
      </w:tr>
      <w:tr w:rsidR="00600910" w:rsidRPr="00600910" w:rsidTr="007B4F09">
        <w:tc>
          <w:tcPr>
            <w:tcW w:w="31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roofErr w:type="spellStart"/>
            <w:r w:rsidRPr="00600910">
              <w:t>г.Арсеньев</w:t>
            </w:r>
            <w:proofErr w:type="spellEnd"/>
          </w:p>
          <w:p w:rsidR="00600910" w:rsidRPr="00600910" w:rsidRDefault="00600910" w:rsidP="00600910">
            <w:r w:rsidRPr="00600910">
              <w:t>ул.25 лет Арсеньеву,3</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pPr>
            <w:r w:rsidRPr="00600910">
              <w:t>АТС 3/2</w:t>
            </w:r>
          </w:p>
        </w:tc>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1181</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984</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197</w:t>
            </w:r>
          </w:p>
        </w:tc>
      </w:tr>
      <w:tr w:rsidR="00600910" w:rsidRPr="00600910" w:rsidTr="007B4F09">
        <w:tc>
          <w:tcPr>
            <w:tcW w:w="31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roofErr w:type="spellStart"/>
            <w:r w:rsidRPr="00600910">
              <w:t>г.Арсеньев</w:t>
            </w:r>
            <w:proofErr w:type="spellEnd"/>
          </w:p>
          <w:p w:rsidR="00600910" w:rsidRPr="00600910" w:rsidRDefault="00600910" w:rsidP="00600910">
            <w:r w:rsidRPr="00600910">
              <w:t>ул.25 лет Арсеньеву,3</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pPr>
            <w:r w:rsidRPr="00600910">
              <w:t>АТС 3/3</w:t>
            </w:r>
          </w:p>
        </w:tc>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1450</w:t>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1208</w:t>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t>242</w:t>
            </w:r>
          </w:p>
        </w:tc>
      </w:tr>
      <w:tr w:rsidR="00600910" w:rsidRPr="00600910" w:rsidTr="007B4F09">
        <w:tc>
          <w:tcPr>
            <w:tcW w:w="3119" w:type="dxa"/>
            <w:tcBorders>
              <w:top w:val="single" w:sz="4" w:space="0" w:color="auto"/>
              <w:left w:val="single" w:sz="4" w:space="0" w:color="auto"/>
              <w:bottom w:val="single" w:sz="4" w:space="0" w:color="auto"/>
              <w:right w:val="single" w:sz="4" w:space="0" w:color="auto"/>
            </w:tcBorders>
          </w:tcPr>
          <w:p w:rsidR="00600910" w:rsidRPr="00600910" w:rsidRDefault="00600910" w:rsidP="00600910">
            <w:r w:rsidRPr="00600910">
              <w:t>ВСЕГО</w:t>
            </w:r>
          </w:p>
        </w:tc>
        <w:tc>
          <w:tcPr>
            <w:tcW w:w="1417"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jc w:val="center"/>
            </w:pPr>
          </w:p>
        </w:tc>
        <w:tc>
          <w:tcPr>
            <w:tcW w:w="1560"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fldChar w:fldCharType="begin"/>
            </w:r>
            <w:r w:rsidRPr="00600910">
              <w:instrText xml:space="preserve"> =SUM(ABOVE) </w:instrText>
            </w:r>
            <w:r w:rsidRPr="00600910">
              <w:fldChar w:fldCharType="separate"/>
            </w:r>
            <w:r w:rsidRPr="00600910">
              <w:rPr>
                <w:noProof/>
              </w:rPr>
              <w:t>22920</w:t>
            </w:r>
            <w:r w:rsidRPr="00600910">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fldChar w:fldCharType="begin"/>
            </w:r>
            <w:r w:rsidRPr="00600910">
              <w:instrText xml:space="preserve"> =SUM(ABOVE) </w:instrText>
            </w:r>
            <w:r w:rsidRPr="00600910">
              <w:fldChar w:fldCharType="separate"/>
            </w:r>
            <w:r w:rsidRPr="00600910">
              <w:rPr>
                <w:noProof/>
              </w:rPr>
              <w:t>19101</w:t>
            </w:r>
            <w:r w:rsidRPr="00600910">
              <w:fldChar w:fldCharType="end"/>
            </w:r>
          </w:p>
        </w:tc>
        <w:tc>
          <w:tcPr>
            <w:tcW w:w="1984"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jc w:val="center"/>
            </w:pPr>
            <w:r w:rsidRPr="00600910">
              <w:fldChar w:fldCharType="begin"/>
            </w:r>
            <w:r w:rsidRPr="00600910">
              <w:instrText xml:space="preserve"> =SUM(ABOVE) </w:instrText>
            </w:r>
            <w:r w:rsidRPr="00600910">
              <w:fldChar w:fldCharType="separate"/>
            </w:r>
            <w:r w:rsidRPr="00600910">
              <w:rPr>
                <w:noProof/>
              </w:rPr>
              <w:t>3820</w:t>
            </w:r>
            <w:r w:rsidRPr="00600910">
              <w:fldChar w:fldCharType="end"/>
            </w:r>
          </w:p>
        </w:tc>
      </w:tr>
    </w:tbl>
    <w:p w:rsidR="00600910" w:rsidRPr="00600910" w:rsidRDefault="00600910" w:rsidP="00600910">
      <w:pPr>
        <w:tabs>
          <w:tab w:val="left" w:pos="7033"/>
        </w:tabs>
        <w:ind w:firstLine="567"/>
        <w:jc w:val="both"/>
        <w:rPr>
          <w:sz w:val="16"/>
          <w:szCs w:val="16"/>
        </w:rPr>
      </w:pPr>
      <w:r w:rsidRPr="00600910">
        <w:tab/>
      </w:r>
    </w:p>
    <w:p w:rsidR="00600910" w:rsidRPr="00600910" w:rsidRDefault="00600910" w:rsidP="00600910">
      <w:pPr>
        <w:ind w:firstLine="567"/>
        <w:jc w:val="both"/>
      </w:pPr>
      <w:r w:rsidRPr="00600910">
        <w:t>Развитие телефонной сети города предусматривается по нескольким направлениям. В первую очередь путем традиционного наращивания номерной емкости АТС. Кроме того, генеральным планом намечается замена устаревшего оборудования функционирующих АТС на современное цифровое с возможностью предоставления пакета сервисных услуг.</w:t>
      </w:r>
    </w:p>
    <w:p w:rsidR="00600910" w:rsidRPr="00600910" w:rsidRDefault="00600910" w:rsidP="00600910">
      <w:pPr>
        <w:ind w:firstLine="567"/>
        <w:rPr>
          <w:i/>
        </w:rPr>
      </w:pPr>
      <w:proofErr w:type="gramStart"/>
      <w:r w:rsidRPr="00600910">
        <w:rPr>
          <w:i/>
        </w:rPr>
        <w:t>Подвижная  радиотелефония</w:t>
      </w:r>
      <w:proofErr w:type="gramEnd"/>
    </w:p>
    <w:p w:rsidR="00600910" w:rsidRPr="00600910" w:rsidRDefault="00600910" w:rsidP="00600910">
      <w:pPr>
        <w:ind w:firstLine="567"/>
        <w:jc w:val="both"/>
      </w:pPr>
      <w:r w:rsidRPr="00600910">
        <w:t xml:space="preserve">Необходимо создать в городе благоприятные условия для развития ускоренными темпами системы подвижной радиотелефонной связи на базе стандартов </w:t>
      </w:r>
      <w:r w:rsidRPr="00600910">
        <w:rPr>
          <w:lang w:val="en-US"/>
        </w:rPr>
        <w:t>GSM</w:t>
      </w:r>
      <w:r w:rsidRPr="00600910">
        <w:t>. Дальнейшее увеличение количества базовых станций, по мере заполнения объемов существующих, будет составлять существенную конкуренцию проводным сетям телефонии общего пользования и должно идти по пути увеличения площади покрытия территории городского округа зонами устойчивого доступа, обслуживания сотовой связью с применением новейших технологий и повышения качества связи. Предполагаемое увеличение числа базовых станций – 3. Развитие услуг по передаче данных высокоскоростным каналом, с использованием технологии 3</w:t>
      </w:r>
      <w:r w:rsidRPr="00600910">
        <w:rPr>
          <w:lang w:val="en-US"/>
        </w:rPr>
        <w:t>G</w:t>
      </w:r>
      <w:r w:rsidRPr="00600910">
        <w:t xml:space="preserve">. </w:t>
      </w:r>
    </w:p>
    <w:p w:rsidR="00600910" w:rsidRPr="00600910" w:rsidRDefault="00600910" w:rsidP="00600910">
      <w:pPr>
        <w:ind w:firstLine="567"/>
        <w:jc w:val="both"/>
      </w:pPr>
      <w:r w:rsidRPr="00600910">
        <w:t>3G обеспечивает:</w:t>
      </w:r>
    </w:p>
    <w:p w:rsidR="00600910" w:rsidRPr="00600910" w:rsidRDefault="00600910" w:rsidP="00600910">
      <w:pPr>
        <w:ind w:firstLine="567"/>
        <w:jc w:val="both"/>
      </w:pPr>
      <w:r w:rsidRPr="00600910">
        <w:t>высокую скорость передачи данных как внутри помещений, так и на открытой местности;</w:t>
      </w:r>
    </w:p>
    <w:p w:rsidR="00600910" w:rsidRPr="00600910" w:rsidRDefault="00600910" w:rsidP="00600910">
      <w:pPr>
        <w:ind w:firstLine="567"/>
        <w:jc w:val="both"/>
      </w:pPr>
      <w:r w:rsidRPr="00600910">
        <w:t>симметричную и асимметричную передачу данных;</w:t>
      </w:r>
    </w:p>
    <w:p w:rsidR="00600910" w:rsidRPr="00600910" w:rsidRDefault="00600910" w:rsidP="00600910">
      <w:pPr>
        <w:ind w:firstLine="567"/>
        <w:jc w:val="both"/>
      </w:pPr>
      <w:r w:rsidRPr="00600910">
        <w:t xml:space="preserve">поддержку канальной и пакетной коммутации для обеспечения таких сервисов, как </w:t>
      </w:r>
      <w:proofErr w:type="spellStart"/>
      <w:r w:rsidRPr="00600910">
        <w:t>Internet</w:t>
      </w:r>
      <w:proofErr w:type="spellEnd"/>
      <w:r w:rsidRPr="00600910">
        <w:t xml:space="preserve"> </w:t>
      </w:r>
      <w:proofErr w:type="spellStart"/>
      <w:r w:rsidRPr="00600910">
        <w:t>Protocol</w:t>
      </w:r>
      <w:proofErr w:type="spellEnd"/>
      <w:r w:rsidRPr="00600910">
        <w:t xml:space="preserve"> (IP) и </w:t>
      </w:r>
      <w:proofErr w:type="spellStart"/>
      <w:r w:rsidRPr="00600910">
        <w:t>Real</w:t>
      </w:r>
      <w:proofErr w:type="spellEnd"/>
      <w:r w:rsidRPr="00600910">
        <w:t xml:space="preserve"> </w:t>
      </w:r>
      <w:proofErr w:type="spellStart"/>
      <w:r w:rsidRPr="00600910">
        <w:t>Time</w:t>
      </w:r>
      <w:proofErr w:type="spellEnd"/>
      <w:r w:rsidRPr="00600910">
        <w:t xml:space="preserve"> </w:t>
      </w:r>
      <w:proofErr w:type="spellStart"/>
      <w:r w:rsidRPr="00600910">
        <w:t>Video</w:t>
      </w:r>
      <w:proofErr w:type="spellEnd"/>
      <w:r w:rsidRPr="00600910">
        <w:t>;</w:t>
      </w:r>
    </w:p>
    <w:p w:rsidR="00600910" w:rsidRPr="00600910" w:rsidRDefault="00600910" w:rsidP="00600910">
      <w:pPr>
        <w:ind w:firstLine="567"/>
        <w:jc w:val="both"/>
      </w:pPr>
      <w:r w:rsidRPr="00600910">
        <w:t>высокое качество звука, которое не уступает проводным линиям;</w:t>
      </w:r>
    </w:p>
    <w:p w:rsidR="00600910" w:rsidRPr="00600910" w:rsidRDefault="00600910" w:rsidP="00600910">
      <w:pPr>
        <w:ind w:firstLine="567"/>
        <w:jc w:val="both"/>
      </w:pPr>
      <w:r w:rsidRPr="00600910">
        <w:t>большую компактность спектра и более эффективное его использование по сравнению с существующими стандартами сотовой связи;</w:t>
      </w:r>
    </w:p>
    <w:p w:rsidR="00600910" w:rsidRPr="00600910" w:rsidRDefault="00600910" w:rsidP="00600910">
      <w:pPr>
        <w:ind w:firstLine="567"/>
        <w:jc w:val="both"/>
      </w:pPr>
      <w:r w:rsidRPr="00600910">
        <w:t xml:space="preserve">возможность глобального роуминга. </w:t>
      </w:r>
    </w:p>
    <w:p w:rsidR="00600910" w:rsidRPr="00600910" w:rsidRDefault="00600910" w:rsidP="00600910">
      <w:pPr>
        <w:ind w:firstLine="567"/>
        <w:jc w:val="both"/>
      </w:pPr>
      <w:r w:rsidRPr="00600910">
        <w:t>Увеличение количества операторов подвижной радиосвязи планируется на 1.</w:t>
      </w:r>
    </w:p>
    <w:p w:rsidR="00600910" w:rsidRPr="00600910" w:rsidRDefault="00600910" w:rsidP="00600910">
      <w:pPr>
        <w:ind w:firstLine="567"/>
        <w:rPr>
          <w:i/>
        </w:rPr>
      </w:pPr>
      <w:proofErr w:type="gramStart"/>
      <w:r w:rsidRPr="00600910">
        <w:rPr>
          <w:i/>
        </w:rPr>
        <w:t>Почтовая  связь</w:t>
      </w:r>
      <w:proofErr w:type="gramEnd"/>
      <w:r w:rsidRPr="00600910">
        <w:rPr>
          <w:i/>
        </w:rPr>
        <w:t xml:space="preserve"> </w:t>
      </w:r>
    </w:p>
    <w:p w:rsidR="00600910" w:rsidRPr="00600910" w:rsidRDefault="00600910" w:rsidP="00600910">
      <w:pPr>
        <w:ind w:firstLine="567"/>
        <w:jc w:val="both"/>
      </w:pPr>
      <w:r w:rsidRPr="00600910">
        <w:t xml:space="preserve">Для обеспечения нормативов по почтовой связи на одно ОПС (отделение почтовой связи) приходится от 6 до 9 тыс. жителей. Для выполнения этого необходимо предусмотреть открытие одного </w:t>
      </w:r>
      <w:proofErr w:type="gramStart"/>
      <w:r w:rsidRPr="00600910">
        <w:t>ОПС  в</w:t>
      </w:r>
      <w:proofErr w:type="gramEnd"/>
      <w:r w:rsidRPr="00600910">
        <w:t xml:space="preserve"> объектах соцкультбыта на территории планируемого строительства жилого фонда.</w:t>
      </w:r>
    </w:p>
    <w:p w:rsidR="00600910" w:rsidRPr="00600910" w:rsidRDefault="00600910" w:rsidP="00600910">
      <w:pPr>
        <w:ind w:firstLine="567"/>
        <w:rPr>
          <w:i/>
        </w:rPr>
      </w:pPr>
      <w:r w:rsidRPr="00600910">
        <w:rPr>
          <w:i/>
        </w:rPr>
        <w:t>Телевизионное и радиовещание</w:t>
      </w:r>
    </w:p>
    <w:p w:rsidR="00600910" w:rsidRPr="00600910" w:rsidRDefault="00600910" w:rsidP="00600910">
      <w:pPr>
        <w:ind w:firstLine="567"/>
        <w:jc w:val="both"/>
      </w:pPr>
      <w:r w:rsidRPr="00600910">
        <w:t xml:space="preserve">В связи с переходом на стандарт цифрового телевидения к 2015 году в соответствии с распоряжением </w:t>
      </w:r>
      <w:hyperlink r:id="rId5" w:history="1">
        <w:r w:rsidRPr="00600910">
          <w:rPr>
            <w:color w:val="auto"/>
            <w:u w:val="single"/>
          </w:rPr>
          <w:t>Правительства РФ</w:t>
        </w:r>
      </w:hyperlink>
      <w:r w:rsidRPr="00600910">
        <w:rPr>
          <w:color w:val="auto"/>
        </w:rPr>
        <w:t xml:space="preserve"> </w:t>
      </w:r>
      <w:hyperlink r:id="rId6" w:history="1">
        <w:r w:rsidRPr="00600910">
          <w:rPr>
            <w:color w:val="auto"/>
            <w:u w:val="single"/>
          </w:rPr>
          <w:t>«О внедрении в РФ европейской системы цифрового телевизионного вещания DVB» от 25 мая 2004 г. N 706-р</w:t>
        </w:r>
      </w:hyperlink>
      <w:r w:rsidRPr="00600910">
        <w:t xml:space="preserve">. </w:t>
      </w:r>
      <w:r w:rsidRPr="00600910">
        <w:lastRenderedPageBreak/>
        <w:t xml:space="preserve">Количество телевизионных программ в </w:t>
      </w:r>
      <w:proofErr w:type="spellStart"/>
      <w:r w:rsidRPr="00600910">
        <w:t>Арсеньевском</w:t>
      </w:r>
      <w:proofErr w:type="spellEnd"/>
      <w:r w:rsidRPr="00600910">
        <w:t xml:space="preserve"> городском округе вырастет до 12 без увеличения количества передатчиков. В связи с переходом на новый стандарт предстоит модернизация передающего оборудования существующих станций. Для населения необходимо обеспечить поставки оборудования (приставки), позволяющего принимать новый стандарт ТВ на старые телевизионные приемники в количестве 19,1 тыс. </w:t>
      </w:r>
    </w:p>
    <w:p w:rsidR="00600910" w:rsidRPr="00600910" w:rsidRDefault="00600910" w:rsidP="00600910">
      <w:pPr>
        <w:ind w:firstLine="567"/>
        <w:jc w:val="both"/>
      </w:pPr>
      <w:r w:rsidRPr="00600910">
        <w:t>Цифровое телевидение - это система телевидения, в которой передаваемый телевизионный сигнал представляет собой последовательность кодовых (цифровых) комбинаций электрических импульсов. Переход на цифровое телевещание так же неизбежен, как в свое время замена черно-белого телевидения цветным. В ближайшие годы в России, предполагается массовый переход от аналогового телевещания к цифровому. Предположительно через 5-12 лет всё телерадиовещание в России будет производиться в цифровом формате. Наступает эпоха качественного преобразования телевидения и наших представлений о нем. Новейшие цифровые технологии открывают обществу новые возможности получения и передачи качественной информации</w:t>
      </w:r>
    </w:p>
    <w:p w:rsidR="00600910" w:rsidRPr="00600910" w:rsidRDefault="00600910" w:rsidP="00600910">
      <w:pPr>
        <w:ind w:firstLine="567"/>
        <w:jc w:val="both"/>
      </w:pPr>
      <w:r w:rsidRPr="00600910">
        <w:t>Новые цифровые технологии позволят транслировать телевизионные программы по сетям передачи данных.</w:t>
      </w:r>
    </w:p>
    <w:p w:rsidR="00600910" w:rsidRPr="00600910" w:rsidRDefault="00600910" w:rsidP="00600910">
      <w:pPr>
        <w:ind w:firstLine="567"/>
        <w:jc w:val="both"/>
      </w:pPr>
      <w:r w:rsidRPr="00600910">
        <w:t xml:space="preserve">Пуск вещания </w:t>
      </w:r>
      <w:r w:rsidRPr="00600910">
        <w:rPr>
          <w:lang w:val="en-US"/>
        </w:rPr>
        <w:t>FM</w:t>
      </w:r>
      <w:r w:rsidRPr="00600910">
        <w:t xml:space="preserve"> станций на территории городского округа.</w:t>
      </w:r>
    </w:p>
    <w:p w:rsidR="00600910" w:rsidRPr="00600910" w:rsidRDefault="00600910" w:rsidP="00600910">
      <w:pPr>
        <w:ind w:firstLine="567"/>
        <w:jc w:val="both"/>
      </w:pPr>
      <w:r w:rsidRPr="00600910">
        <w:t>Переход проводного вещания на УКВ-ЧМ вещание. Взамен сетей проводного вещания внедрение сетей по оповещению населения об угрозе ЧС в рамках «Общероссийской комплексной системы информационного оповещения населения» (ОКСИОН).</w:t>
      </w:r>
    </w:p>
    <w:p w:rsidR="00600910" w:rsidRPr="00600910" w:rsidRDefault="00600910" w:rsidP="00600910">
      <w:pPr>
        <w:ind w:firstLine="567"/>
        <w:jc w:val="both"/>
      </w:pPr>
      <w:r w:rsidRPr="00600910">
        <w:t xml:space="preserve">При переходе проводного вещания на УКВ-ЧМ необходимо обеспечить 19100 </w:t>
      </w:r>
      <w:proofErr w:type="gramStart"/>
      <w:r w:rsidRPr="00600910">
        <w:t>абонентов  приемными</w:t>
      </w:r>
      <w:proofErr w:type="gramEnd"/>
      <w:r w:rsidRPr="00600910">
        <w:t xml:space="preserve"> устройствами индивидуального пользования и 955 (5% от индивидуальных пользователей) абонентов коллективного пользования. Установить 29 уличных громкоговорителей. Из расчета 1 на 2000 человек населения.</w:t>
      </w:r>
    </w:p>
    <w:p w:rsidR="00600910" w:rsidRPr="00600910" w:rsidRDefault="00600910" w:rsidP="00600910">
      <w:pPr>
        <w:ind w:firstLine="567"/>
        <w:rPr>
          <w:i/>
        </w:rPr>
      </w:pPr>
      <w:r w:rsidRPr="00600910">
        <w:rPr>
          <w:i/>
        </w:rPr>
        <w:t xml:space="preserve">Цифровые коммуникационные информационные сети </w:t>
      </w:r>
    </w:p>
    <w:p w:rsidR="00600910" w:rsidRPr="00600910" w:rsidRDefault="00600910" w:rsidP="00600910">
      <w:pPr>
        <w:ind w:firstLine="567"/>
        <w:rPr>
          <w:i/>
        </w:rPr>
      </w:pPr>
      <w:r w:rsidRPr="00600910">
        <w:rPr>
          <w:i/>
        </w:rPr>
        <w:t xml:space="preserve">и системы передачи данных </w:t>
      </w:r>
      <w:proofErr w:type="spellStart"/>
      <w:r w:rsidRPr="00600910">
        <w:rPr>
          <w:i/>
        </w:rPr>
        <w:t>мультисервисных</w:t>
      </w:r>
      <w:proofErr w:type="spellEnd"/>
      <w:r w:rsidRPr="00600910">
        <w:rPr>
          <w:i/>
        </w:rPr>
        <w:t xml:space="preserve"> систем</w:t>
      </w:r>
    </w:p>
    <w:p w:rsidR="00600910" w:rsidRPr="00600910" w:rsidRDefault="00600910" w:rsidP="00600910">
      <w:pPr>
        <w:ind w:firstLine="567"/>
        <w:jc w:val="both"/>
      </w:pPr>
      <w:r w:rsidRPr="00600910">
        <w:t xml:space="preserve">Для обеспечения увеличения объема услуг связи оператором связи ОАО «Дальсвязь» планируется строительство к 2012 году волоконно-оптической линии связи (ВОЛС) по маршруту Арсеньев, Анучино, Ивановка, Михайловка вдоль автомобильных дорог. Внедрение на основе </w:t>
      </w:r>
      <w:r w:rsidRPr="00600910">
        <w:rPr>
          <w:lang w:val="en-US"/>
        </w:rPr>
        <w:t>IP</w:t>
      </w:r>
      <w:r w:rsidRPr="00600910">
        <w:t xml:space="preserve">-технологии </w:t>
      </w:r>
      <w:proofErr w:type="spellStart"/>
      <w:r w:rsidRPr="00600910">
        <w:t>мультисервисных</w:t>
      </w:r>
      <w:proofErr w:type="spellEnd"/>
      <w:r w:rsidRPr="00600910">
        <w:t xml:space="preserve"> систем по передаче ТВ, видеоконференций, видео по запросу, высокоскоростной доступ в Интернет, интерактивное телевидение, информационно-справочное обеспечение. Планируется создание узлов доступа передачи данных на основе технологии </w:t>
      </w:r>
      <w:r w:rsidRPr="00600910">
        <w:rPr>
          <w:lang w:val="en-US"/>
        </w:rPr>
        <w:t>Wi</w:t>
      </w:r>
      <w:r w:rsidRPr="00600910">
        <w:t>-</w:t>
      </w:r>
      <w:r w:rsidRPr="00600910">
        <w:rPr>
          <w:lang w:val="en-US"/>
        </w:rPr>
        <w:t>Fi</w:t>
      </w:r>
      <w:r w:rsidRPr="00600910">
        <w:t xml:space="preserve">. Эта технология характеризуется высокой скоростью передачи данных до 10 Мбит/сек. и незначительным расстоянием в прямой видимости до </w:t>
      </w:r>
      <w:smartTag w:uri="urn:schemas-microsoft-com:office:smarttags" w:element="metricconverter">
        <w:smartTagPr>
          <w:attr w:name="ProductID" w:val="100 метров"/>
        </w:smartTagPr>
        <w:r w:rsidRPr="00600910">
          <w:t>100 метров</w:t>
        </w:r>
      </w:smartTag>
      <w:r w:rsidRPr="00600910">
        <w:t xml:space="preserve">. </w:t>
      </w:r>
    </w:p>
    <w:p w:rsidR="00600910" w:rsidRPr="00600910" w:rsidRDefault="00600910" w:rsidP="00600910">
      <w:pPr>
        <w:ind w:firstLine="567"/>
        <w:jc w:val="both"/>
      </w:pPr>
      <w:r w:rsidRPr="00600910">
        <w:t xml:space="preserve">Ожидается внедрение систем беспроводной передачи данных на основе сетей четвертого поколения стандарта </w:t>
      </w:r>
      <w:r w:rsidRPr="00600910">
        <w:rPr>
          <w:lang w:val="en-US"/>
        </w:rPr>
        <w:t>Wi</w:t>
      </w:r>
      <w:r w:rsidRPr="00600910">
        <w:t>-</w:t>
      </w:r>
      <w:r w:rsidRPr="00600910">
        <w:rPr>
          <w:lang w:val="en-US"/>
        </w:rPr>
        <w:t>Max</w:t>
      </w:r>
      <w:r w:rsidRPr="00600910">
        <w:t xml:space="preserve">. Технология </w:t>
      </w:r>
      <w:proofErr w:type="spellStart"/>
      <w:r w:rsidRPr="00600910">
        <w:t>Wi</w:t>
      </w:r>
      <w:proofErr w:type="spellEnd"/>
      <w:r w:rsidRPr="00600910">
        <w:t xml:space="preserve">-MAX позволяет предоставлять одновременно услуги телефонии, доступа в Интернет и передачи данных без использования кабельных линий. В отличие от традиционных технологий радиодоступа, </w:t>
      </w:r>
      <w:proofErr w:type="spellStart"/>
      <w:r w:rsidRPr="00600910">
        <w:t>Wi</w:t>
      </w:r>
      <w:proofErr w:type="spellEnd"/>
      <w:r w:rsidRPr="00600910">
        <w:t xml:space="preserve">-MAX работает и на отраженном сигнале, вне прямой видимости базовой станции, несмотря на городские застройки, деревья или погодные условия. Технология </w:t>
      </w:r>
      <w:proofErr w:type="spellStart"/>
      <w:r w:rsidRPr="00600910">
        <w:t>Wi</w:t>
      </w:r>
      <w:proofErr w:type="spellEnd"/>
      <w:r w:rsidRPr="00600910">
        <w:t xml:space="preserve">-MAX может стать ключевым решением проблемы связи для компаний, чьи офисы расположены в зданиях или районах </w:t>
      </w:r>
      <w:r w:rsidRPr="00600910">
        <w:lastRenderedPageBreak/>
        <w:t>города, где нет свободных линий связи, а стоимость прокладки новых слишком высока.</w:t>
      </w:r>
    </w:p>
    <w:p w:rsidR="00600910" w:rsidRPr="00600910" w:rsidRDefault="00600910" w:rsidP="00600910">
      <w:pPr>
        <w:ind w:firstLine="567"/>
        <w:jc w:val="both"/>
      </w:pPr>
      <w:r w:rsidRPr="00600910">
        <w:t xml:space="preserve">Характеристики </w:t>
      </w:r>
      <w:proofErr w:type="spellStart"/>
      <w:r w:rsidRPr="00600910">
        <w:t>Wi</w:t>
      </w:r>
      <w:proofErr w:type="spellEnd"/>
      <w:r w:rsidRPr="00600910">
        <w:t>-MAX:</w:t>
      </w:r>
    </w:p>
    <w:p w:rsidR="00600910" w:rsidRPr="00600910" w:rsidRDefault="00600910" w:rsidP="00600910">
      <w:pPr>
        <w:ind w:firstLine="567"/>
        <w:jc w:val="both"/>
      </w:pPr>
      <w:r w:rsidRPr="00600910">
        <w:t xml:space="preserve">Дальность действия: до </w:t>
      </w:r>
      <w:smartTag w:uri="urn:schemas-microsoft-com:office:smarttags" w:element="metricconverter">
        <w:smartTagPr>
          <w:attr w:name="ProductID" w:val="50 км"/>
        </w:smartTagPr>
        <w:r w:rsidRPr="00600910">
          <w:t>50 км</w:t>
        </w:r>
      </w:smartTag>
      <w:r w:rsidRPr="00600910">
        <w:t xml:space="preserve">. </w:t>
      </w:r>
    </w:p>
    <w:p w:rsidR="00600910" w:rsidRPr="00600910" w:rsidRDefault="00600910" w:rsidP="00600910">
      <w:pPr>
        <w:ind w:firstLine="567"/>
        <w:jc w:val="both"/>
      </w:pPr>
      <w:r w:rsidRPr="00600910">
        <w:t>Рабочая частота: 2-11 ГГц.</w:t>
      </w:r>
    </w:p>
    <w:p w:rsidR="00600910" w:rsidRPr="00600910" w:rsidRDefault="00600910" w:rsidP="00600910">
      <w:pPr>
        <w:ind w:firstLine="567"/>
        <w:jc w:val="both"/>
      </w:pPr>
      <w:r w:rsidRPr="00600910">
        <w:t>Спектральная эффективность: до 5 бит/сек/Гц.</w:t>
      </w:r>
    </w:p>
    <w:p w:rsidR="00600910" w:rsidRPr="00600910" w:rsidRDefault="00600910" w:rsidP="00600910">
      <w:pPr>
        <w:ind w:firstLine="567"/>
        <w:jc w:val="both"/>
      </w:pPr>
      <w:r w:rsidRPr="00600910">
        <w:t>Максимальная скорость передачи данных: до 70 Мбит/с на сектор одной базовой станции. Типовая базовая станция имеет до шести секторов.</w:t>
      </w:r>
    </w:p>
    <w:p w:rsidR="00600910" w:rsidRPr="00600910" w:rsidRDefault="00600910" w:rsidP="00600910">
      <w:pPr>
        <w:ind w:firstLine="567"/>
        <w:jc w:val="both"/>
      </w:pPr>
      <w:r w:rsidRPr="00600910">
        <w:t xml:space="preserve">Покрытие: расширенные возможности работы вне прямой видимости значительно улучшают качество покрытия обслуживаемой зоны.  </w:t>
      </w:r>
    </w:p>
    <w:p w:rsidR="00600910" w:rsidRPr="00600910" w:rsidRDefault="00600910" w:rsidP="00600910">
      <w:pPr>
        <w:ind w:firstLine="567"/>
        <w:jc w:val="both"/>
      </w:pPr>
      <w:r w:rsidRPr="00600910">
        <w:t xml:space="preserve">Количество узлов </w:t>
      </w:r>
      <w:proofErr w:type="gramStart"/>
      <w:r w:rsidRPr="00600910">
        <w:t xml:space="preserve">связи  </w:t>
      </w:r>
      <w:proofErr w:type="spellStart"/>
      <w:r w:rsidRPr="00600910">
        <w:t>мультисервисной</w:t>
      </w:r>
      <w:proofErr w:type="spellEnd"/>
      <w:proofErr w:type="gramEnd"/>
      <w:r w:rsidRPr="00600910">
        <w:t xml:space="preserve"> сети определяется на основе существующих АТС. </w:t>
      </w:r>
    </w:p>
    <w:p w:rsidR="00600910" w:rsidRPr="00600910" w:rsidRDefault="00600910" w:rsidP="00600910">
      <w:pPr>
        <w:ind w:firstLine="567"/>
        <w:jc w:val="both"/>
        <w:rPr>
          <w:sz w:val="16"/>
          <w:szCs w:val="16"/>
        </w:rPr>
      </w:pPr>
    </w:p>
    <w:p w:rsidR="00600910" w:rsidRPr="00600910" w:rsidRDefault="00600910" w:rsidP="00600910">
      <w:pPr>
        <w:ind w:firstLine="567"/>
        <w:rPr>
          <w:i/>
        </w:rPr>
      </w:pPr>
      <w:bookmarkStart w:id="38" w:name="_Toc186217519"/>
      <w:r w:rsidRPr="00600910">
        <w:rPr>
          <w:i/>
        </w:rPr>
        <w:t>Прогнозируемое развитие сетей связи на расчетный срок</w:t>
      </w:r>
      <w:bookmarkEnd w:id="38"/>
    </w:p>
    <w:p w:rsidR="00600910" w:rsidRPr="00600910" w:rsidRDefault="00600910" w:rsidP="00600910">
      <w:pPr>
        <w:ind w:firstLine="567"/>
        <w:jc w:val="both"/>
      </w:pPr>
      <w:r w:rsidRPr="00600910">
        <w:t>Генеральным планом на расчетный срок (</w:t>
      </w:r>
      <w:smartTag w:uri="urn:schemas-microsoft-com:office:smarttags" w:element="metricconverter">
        <w:smartTagPr>
          <w:attr w:name="ProductID" w:val="2028 г"/>
        </w:smartTagPr>
        <w:r w:rsidRPr="00600910">
          <w:t>2028 г</w:t>
        </w:r>
      </w:smartTag>
      <w:r w:rsidRPr="00600910">
        <w:t>.) предусматривается развитие основного комплекса телекоммуникаций и информационно-технических систем, включающих в себя:</w:t>
      </w:r>
    </w:p>
    <w:p w:rsidR="00600910" w:rsidRPr="00600910" w:rsidRDefault="00600910" w:rsidP="00600910">
      <w:pPr>
        <w:numPr>
          <w:ilvl w:val="0"/>
          <w:numId w:val="21"/>
        </w:numPr>
        <w:ind w:left="0" w:firstLine="567"/>
        <w:jc w:val="both"/>
      </w:pPr>
      <w:r w:rsidRPr="00600910">
        <w:t>фиксированную телефонную связь;</w:t>
      </w:r>
    </w:p>
    <w:p w:rsidR="00600910" w:rsidRPr="00600910" w:rsidRDefault="00600910" w:rsidP="00600910">
      <w:pPr>
        <w:numPr>
          <w:ilvl w:val="0"/>
          <w:numId w:val="21"/>
        </w:numPr>
        <w:ind w:left="0" w:firstLine="567"/>
        <w:jc w:val="both"/>
      </w:pPr>
      <w:r w:rsidRPr="00600910">
        <w:t>подвижную (сотовую) радиотелефонную связь;</w:t>
      </w:r>
    </w:p>
    <w:p w:rsidR="00600910" w:rsidRPr="00600910" w:rsidRDefault="00600910" w:rsidP="00600910">
      <w:pPr>
        <w:numPr>
          <w:ilvl w:val="0"/>
          <w:numId w:val="21"/>
        </w:numPr>
        <w:ind w:left="0" w:firstLine="567"/>
        <w:jc w:val="both"/>
      </w:pPr>
      <w:r w:rsidRPr="00600910">
        <w:t>телевизионное и радиовещание</w:t>
      </w:r>
    </w:p>
    <w:p w:rsidR="00600910" w:rsidRPr="00600910" w:rsidRDefault="00600910" w:rsidP="00600910">
      <w:pPr>
        <w:numPr>
          <w:ilvl w:val="0"/>
          <w:numId w:val="22"/>
        </w:numPr>
        <w:ind w:left="0" w:firstLine="567"/>
        <w:jc w:val="both"/>
      </w:pPr>
      <w:r w:rsidRPr="00600910">
        <w:t xml:space="preserve">цифровые коммуникационные информационные сети и системы передачи данных </w:t>
      </w:r>
      <w:proofErr w:type="spellStart"/>
      <w:r w:rsidRPr="00600910">
        <w:t>мультисервисных</w:t>
      </w:r>
      <w:proofErr w:type="spellEnd"/>
      <w:r w:rsidRPr="00600910">
        <w:t xml:space="preserve"> систем.</w:t>
      </w:r>
    </w:p>
    <w:p w:rsidR="00600910" w:rsidRPr="00600910" w:rsidRDefault="00600910" w:rsidP="00600910">
      <w:pPr>
        <w:ind w:firstLine="567"/>
        <w:rPr>
          <w:i/>
        </w:rPr>
      </w:pPr>
      <w:r w:rsidRPr="00600910">
        <w:rPr>
          <w:i/>
        </w:rPr>
        <w:t>Фиксированная телефонная связь</w:t>
      </w:r>
    </w:p>
    <w:p w:rsidR="00600910" w:rsidRPr="00600910" w:rsidRDefault="00600910" w:rsidP="00600910">
      <w:pPr>
        <w:ind w:firstLine="567"/>
        <w:jc w:val="both"/>
      </w:pPr>
      <w:r w:rsidRPr="00600910">
        <w:t xml:space="preserve">Развитие телефонной сети городского округа планируется исходя из условия - 100% обеспечения телефонной связью квартирного сектора и потребности организаций. При численности населения города 58 тысяч жителей на расчетный срок городская телефонная сеть должна будет насчитывать примерно 23,2 </w:t>
      </w:r>
      <w:proofErr w:type="gramStart"/>
      <w:r w:rsidRPr="00600910">
        <w:t>тысячи  абонентов</w:t>
      </w:r>
      <w:proofErr w:type="gramEnd"/>
      <w:r w:rsidRPr="00600910">
        <w:t>.</w:t>
      </w:r>
    </w:p>
    <w:p w:rsidR="00600910" w:rsidRPr="00600910" w:rsidRDefault="00600910" w:rsidP="00600910">
      <w:pPr>
        <w:ind w:firstLine="567"/>
        <w:jc w:val="center"/>
        <w:rPr>
          <w:b/>
          <w:sz w:val="16"/>
          <w:szCs w:val="16"/>
        </w:rPr>
      </w:pPr>
    </w:p>
    <w:p w:rsidR="00600910" w:rsidRPr="00600910" w:rsidRDefault="00600910" w:rsidP="00600910">
      <w:pPr>
        <w:ind w:firstLine="567"/>
        <w:jc w:val="center"/>
        <w:rPr>
          <w:b/>
        </w:rPr>
      </w:pPr>
      <w:r w:rsidRPr="00600910">
        <w:rPr>
          <w:b/>
        </w:rPr>
        <w:t>Прогнозируемое распределение телефонной емкости АТС на расчетный срок</w:t>
      </w:r>
    </w:p>
    <w:p w:rsidR="00600910" w:rsidRPr="00600910" w:rsidRDefault="00600910" w:rsidP="00600910">
      <w:pPr>
        <w:ind w:firstLine="567"/>
      </w:pPr>
      <w:r w:rsidRPr="00600910">
        <w:t xml:space="preserve">Таблица 14. 6.6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9"/>
        <w:gridCol w:w="1589"/>
        <w:gridCol w:w="1596"/>
        <w:gridCol w:w="1751"/>
        <w:gridCol w:w="1987"/>
      </w:tblGrid>
      <w:tr w:rsidR="00600910" w:rsidRPr="00600910" w:rsidTr="007B4F09">
        <w:tc>
          <w:tcPr>
            <w:tcW w:w="271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b/>
                <w:sz w:val="26"/>
                <w:szCs w:val="26"/>
              </w:rPr>
            </w:pPr>
            <w:r w:rsidRPr="00600910">
              <w:rPr>
                <w:b/>
                <w:sz w:val="26"/>
                <w:szCs w:val="26"/>
              </w:rPr>
              <w:t>Адрес</w:t>
            </w:r>
          </w:p>
        </w:tc>
        <w:tc>
          <w:tcPr>
            <w:tcW w:w="1589"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b/>
                <w:sz w:val="26"/>
                <w:szCs w:val="26"/>
              </w:rPr>
            </w:pPr>
            <w:r w:rsidRPr="00600910">
              <w:rPr>
                <w:b/>
                <w:sz w:val="26"/>
                <w:szCs w:val="26"/>
              </w:rPr>
              <w:t>Перечень АТС</w:t>
            </w:r>
          </w:p>
        </w:tc>
        <w:tc>
          <w:tcPr>
            <w:tcW w:w="159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b/>
                <w:sz w:val="26"/>
                <w:szCs w:val="26"/>
              </w:rPr>
            </w:pPr>
            <w:r w:rsidRPr="00600910">
              <w:rPr>
                <w:b/>
                <w:sz w:val="26"/>
                <w:szCs w:val="26"/>
              </w:rPr>
              <w:t>Кол-во абонентов</w:t>
            </w:r>
          </w:p>
        </w:tc>
        <w:tc>
          <w:tcPr>
            <w:tcW w:w="1751"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b/>
                <w:sz w:val="26"/>
                <w:szCs w:val="26"/>
              </w:rPr>
            </w:pPr>
            <w:r w:rsidRPr="00600910">
              <w:rPr>
                <w:b/>
                <w:sz w:val="26"/>
                <w:szCs w:val="26"/>
              </w:rPr>
              <w:t>население</w:t>
            </w:r>
          </w:p>
        </w:tc>
        <w:tc>
          <w:tcPr>
            <w:tcW w:w="198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b/>
                <w:sz w:val="26"/>
                <w:szCs w:val="26"/>
              </w:rPr>
            </w:pPr>
            <w:r w:rsidRPr="00600910">
              <w:rPr>
                <w:b/>
                <w:sz w:val="26"/>
                <w:szCs w:val="26"/>
              </w:rPr>
              <w:t>организации</w:t>
            </w:r>
          </w:p>
        </w:tc>
      </w:tr>
      <w:tr w:rsidR="00600910" w:rsidRPr="00600910" w:rsidTr="007B4F09">
        <w:tc>
          <w:tcPr>
            <w:tcW w:w="27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rPr>
                <w:sz w:val="26"/>
                <w:szCs w:val="26"/>
              </w:rPr>
            </w:pPr>
            <w:proofErr w:type="spellStart"/>
            <w:r w:rsidRPr="00600910">
              <w:rPr>
                <w:sz w:val="26"/>
                <w:szCs w:val="26"/>
              </w:rPr>
              <w:t>г.Арсеньев</w:t>
            </w:r>
            <w:proofErr w:type="spellEnd"/>
          </w:p>
          <w:p w:rsidR="00600910" w:rsidRPr="00600910" w:rsidRDefault="00600910" w:rsidP="00600910">
            <w:pPr>
              <w:ind w:firstLine="34"/>
              <w:rPr>
                <w:sz w:val="26"/>
                <w:szCs w:val="26"/>
              </w:rPr>
            </w:pPr>
            <w:r w:rsidRPr="00600910">
              <w:rPr>
                <w:sz w:val="26"/>
                <w:szCs w:val="26"/>
              </w:rPr>
              <w:t>ул.Ленинская,45</w:t>
            </w:r>
          </w:p>
        </w:tc>
        <w:tc>
          <w:tcPr>
            <w:tcW w:w="158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sz w:val="26"/>
                <w:szCs w:val="26"/>
              </w:rPr>
            </w:pPr>
            <w:r w:rsidRPr="00600910">
              <w:rPr>
                <w:sz w:val="26"/>
                <w:szCs w:val="26"/>
              </w:rPr>
              <w:t>ЦС</w:t>
            </w:r>
          </w:p>
        </w:tc>
        <w:tc>
          <w:tcPr>
            <w:tcW w:w="159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18982</w:t>
            </w:r>
          </w:p>
        </w:tc>
        <w:tc>
          <w:tcPr>
            <w:tcW w:w="1751"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16246</w:t>
            </w:r>
          </w:p>
        </w:tc>
        <w:tc>
          <w:tcPr>
            <w:tcW w:w="1987" w:type="dxa"/>
            <w:vMerge w:val="restart"/>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3249</w:t>
            </w:r>
          </w:p>
        </w:tc>
      </w:tr>
      <w:tr w:rsidR="00600910" w:rsidRPr="00600910" w:rsidTr="007B4F09">
        <w:tc>
          <w:tcPr>
            <w:tcW w:w="27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rPr>
                <w:sz w:val="26"/>
                <w:szCs w:val="26"/>
              </w:rPr>
            </w:pPr>
            <w:proofErr w:type="spellStart"/>
            <w:r w:rsidRPr="00600910">
              <w:rPr>
                <w:sz w:val="26"/>
                <w:szCs w:val="26"/>
              </w:rPr>
              <w:t>г.Арсеньев</w:t>
            </w:r>
            <w:proofErr w:type="spellEnd"/>
          </w:p>
          <w:p w:rsidR="00600910" w:rsidRPr="00600910" w:rsidRDefault="00600910" w:rsidP="00600910">
            <w:pPr>
              <w:ind w:firstLine="34"/>
              <w:rPr>
                <w:sz w:val="26"/>
                <w:szCs w:val="26"/>
              </w:rPr>
            </w:pPr>
            <w:r w:rsidRPr="00600910">
              <w:rPr>
                <w:sz w:val="26"/>
                <w:szCs w:val="26"/>
              </w:rPr>
              <w:t>ул.Ленинская,45</w:t>
            </w:r>
          </w:p>
        </w:tc>
        <w:tc>
          <w:tcPr>
            <w:tcW w:w="158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sz w:val="26"/>
                <w:szCs w:val="26"/>
              </w:rPr>
            </w:pPr>
            <w:r w:rsidRPr="00600910">
              <w:rPr>
                <w:sz w:val="26"/>
                <w:szCs w:val="26"/>
              </w:rPr>
              <w:t>Контролер</w:t>
            </w:r>
          </w:p>
        </w:tc>
        <w:tc>
          <w:tcPr>
            <w:tcW w:w="159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513</w:t>
            </w:r>
          </w:p>
        </w:tc>
        <w:tc>
          <w:tcPr>
            <w:tcW w:w="1751"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rPr>
                <w:sz w:val="26"/>
                <w:szCs w:val="26"/>
              </w:rPr>
            </w:pPr>
          </w:p>
        </w:tc>
        <w:tc>
          <w:tcPr>
            <w:tcW w:w="1987" w:type="dxa"/>
            <w:vMerge/>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rPr>
                <w:sz w:val="26"/>
                <w:szCs w:val="26"/>
              </w:rPr>
            </w:pPr>
          </w:p>
        </w:tc>
      </w:tr>
      <w:tr w:rsidR="00600910" w:rsidRPr="00600910" w:rsidTr="007B4F09">
        <w:tc>
          <w:tcPr>
            <w:tcW w:w="27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rPr>
                <w:sz w:val="26"/>
                <w:szCs w:val="26"/>
              </w:rPr>
            </w:pPr>
            <w:proofErr w:type="spellStart"/>
            <w:r w:rsidRPr="00600910">
              <w:rPr>
                <w:sz w:val="26"/>
                <w:szCs w:val="26"/>
              </w:rPr>
              <w:t>г.Арсеньев</w:t>
            </w:r>
            <w:proofErr w:type="spellEnd"/>
          </w:p>
          <w:p w:rsidR="00600910" w:rsidRPr="00600910" w:rsidRDefault="00600910" w:rsidP="00600910">
            <w:pPr>
              <w:ind w:firstLine="34"/>
              <w:rPr>
                <w:sz w:val="26"/>
                <w:szCs w:val="26"/>
              </w:rPr>
            </w:pPr>
            <w:r w:rsidRPr="00600910">
              <w:rPr>
                <w:sz w:val="26"/>
                <w:szCs w:val="26"/>
              </w:rPr>
              <w:t>ул.Сазыкина,4</w:t>
            </w:r>
          </w:p>
        </w:tc>
        <w:tc>
          <w:tcPr>
            <w:tcW w:w="158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sz w:val="26"/>
                <w:szCs w:val="26"/>
              </w:rPr>
            </w:pPr>
            <w:r w:rsidRPr="00600910">
              <w:rPr>
                <w:sz w:val="26"/>
                <w:szCs w:val="26"/>
              </w:rPr>
              <w:t>АТС 3/1</w:t>
            </w:r>
          </w:p>
        </w:tc>
        <w:tc>
          <w:tcPr>
            <w:tcW w:w="159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1043</w:t>
            </w:r>
          </w:p>
        </w:tc>
        <w:tc>
          <w:tcPr>
            <w:tcW w:w="1751"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869</w:t>
            </w:r>
          </w:p>
        </w:tc>
        <w:tc>
          <w:tcPr>
            <w:tcW w:w="198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174</w:t>
            </w:r>
          </w:p>
        </w:tc>
      </w:tr>
      <w:tr w:rsidR="00600910" w:rsidRPr="00600910" w:rsidTr="007B4F09">
        <w:tc>
          <w:tcPr>
            <w:tcW w:w="27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rPr>
                <w:sz w:val="26"/>
                <w:szCs w:val="26"/>
              </w:rPr>
            </w:pPr>
            <w:proofErr w:type="spellStart"/>
            <w:r w:rsidRPr="00600910">
              <w:rPr>
                <w:sz w:val="26"/>
                <w:szCs w:val="26"/>
              </w:rPr>
              <w:t>г.Арсеньев</w:t>
            </w:r>
            <w:proofErr w:type="spellEnd"/>
            <w:r w:rsidRPr="00600910">
              <w:rPr>
                <w:sz w:val="26"/>
                <w:szCs w:val="26"/>
              </w:rPr>
              <w:t>, ул.25 лет Арсеньеву,3</w:t>
            </w:r>
          </w:p>
        </w:tc>
        <w:tc>
          <w:tcPr>
            <w:tcW w:w="158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sz w:val="26"/>
                <w:szCs w:val="26"/>
              </w:rPr>
            </w:pPr>
            <w:r w:rsidRPr="00600910">
              <w:rPr>
                <w:sz w:val="26"/>
                <w:szCs w:val="26"/>
              </w:rPr>
              <w:t>АТС 3/2</w:t>
            </w:r>
          </w:p>
        </w:tc>
        <w:tc>
          <w:tcPr>
            <w:tcW w:w="159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1195</w:t>
            </w:r>
          </w:p>
        </w:tc>
        <w:tc>
          <w:tcPr>
            <w:tcW w:w="1751"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996</w:t>
            </w:r>
          </w:p>
        </w:tc>
        <w:tc>
          <w:tcPr>
            <w:tcW w:w="198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199</w:t>
            </w:r>
          </w:p>
        </w:tc>
      </w:tr>
      <w:tr w:rsidR="00600910" w:rsidRPr="00600910" w:rsidTr="007B4F09">
        <w:tc>
          <w:tcPr>
            <w:tcW w:w="27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rPr>
                <w:sz w:val="26"/>
                <w:szCs w:val="26"/>
              </w:rPr>
            </w:pPr>
            <w:proofErr w:type="spellStart"/>
            <w:r w:rsidRPr="00600910">
              <w:rPr>
                <w:sz w:val="26"/>
                <w:szCs w:val="26"/>
              </w:rPr>
              <w:t>г.Арсеньев</w:t>
            </w:r>
            <w:proofErr w:type="spellEnd"/>
            <w:r w:rsidRPr="00600910">
              <w:rPr>
                <w:sz w:val="26"/>
                <w:szCs w:val="26"/>
              </w:rPr>
              <w:t>, ул.25 лет Арсеньеву,3</w:t>
            </w:r>
          </w:p>
        </w:tc>
        <w:tc>
          <w:tcPr>
            <w:tcW w:w="158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sz w:val="26"/>
                <w:szCs w:val="26"/>
              </w:rPr>
            </w:pPr>
            <w:r w:rsidRPr="00600910">
              <w:rPr>
                <w:sz w:val="26"/>
                <w:szCs w:val="26"/>
              </w:rPr>
              <w:t>АТС 3/3</w:t>
            </w:r>
          </w:p>
        </w:tc>
        <w:tc>
          <w:tcPr>
            <w:tcW w:w="159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1467</w:t>
            </w:r>
          </w:p>
        </w:tc>
        <w:tc>
          <w:tcPr>
            <w:tcW w:w="1751"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1223</w:t>
            </w:r>
          </w:p>
        </w:tc>
        <w:tc>
          <w:tcPr>
            <w:tcW w:w="198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t>244</w:t>
            </w:r>
          </w:p>
        </w:tc>
      </w:tr>
      <w:tr w:rsidR="00600910" w:rsidRPr="00600910" w:rsidTr="007B4F09">
        <w:tc>
          <w:tcPr>
            <w:tcW w:w="271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rPr>
                <w:b/>
                <w:i/>
                <w:sz w:val="26"/>
                <w:szCs w:val="26"/>
              </w:rPr>
            </w:pPr>
            <w:r w:rsidRPr="00600910">
              <w:rPr>
                <w:b/>
                <w:i/>
                <w:sz w:val="26"/>
                <w:szCs w:val="26"/>
              </w:rPr>
              <w:t>ВСЕГО</w:t>
            </w:r>
          </w:p>
        </w:tc>
        <w:tc>
          <w:tcPr>
            <w:tcW w:w="1589" w:type="dxa"/>
            <w:tcBorders>
              <w:top w:val="single" w:sz="4" w:space="0" w:color="auto"/>
              <w:left w:val="single" w:sz="4" w:space="0" w:color="auto"/>
              <w:bottom w:val="single" w:sz="4" w:space="0" w:color="auto"/>
              <w:right w:val="single" w:sz="4" w:space="0" w:color="auto"/>
            </w:tcBorders>
          </w:tcPr>
          <w:p w:rsidR="00600910" w:rsidRPr="00600910" w:rsidRDefault="00600910" w:rsidP="00600910">
            <w:pPr>
              <w:ind w:firstLine="34"/>
              <w:jc w:val="center"/>
              <w:rPr>
                <w:sz w:val="26"/>
                <w:szCs w:val="26"/>
              </w:rPr>
            </w:pPr>
          </w:p>
        </w:tc>
        <w:tc>
          <w:tcPr>
            <w:tcW w:w="1596"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fldChar w:fldCharType="begin"/>
            </w:r>
            <w:r w:rsidRPr="00600910">
              <w:rPr>
                <w:sz w:val="26"/>
                <w:szCs w:val="26"/>
              </w:rPr>
              <w:instrText xml:space="preserve"> =SUM(ABOVE) </w:instrText>
            </w:r>
            <w:r w:rsidRPr="00600910">
              <w:rPr>
                <w:sz w:val="26"/>
                <w:szCs w:val="26"/>
              </w:rPr>
              <w:fldChar w:fldCharType="separate"/>
            </w:r>
            <w:r w:rsidRPr="00600910">
              <w:rPr>
                <w:noProof/>
                <w:sz w:val="26"/>
                <w:szCs w:val="26"/>
              </w:rPr>
              <w:t>23200</w:t>
            </w:r>
            <w:r w:rsidRPr="00600910">
              <w:rPr>
                <w:sz w:val="26"/>
                <w:szCs w:val="26"/>
              </w:rPr>
              <w:fldChar w:fldCharType="end"/>
            </w:r>
          </w:p>
        </w:tc>
        <w:tc>
          <w:tcPr>
            <w:tcW w:w="1751"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fldChar w:fldCharType="begin"/>
            </w:r>
            <w:r w:rsidRPr="00600910">
              <w:rPr>
                <w:sz w:val="26"/>
                <w:szCs w:val="26"/>
              </w:rPr>
              <w:instrText xml:space="preserve"> =SUM(ABOVE) </w:instrText>
            </w:r>
            <w:r w:rsidRPr="00600910">
              <w:rPr>
                <w:sz w:val="26"/>
                <w:szCs w:val="26"/>
              </w:rPr>
              <w:fldChar w:fldCharType="separate"/>
            </w:r>
            <w:r w:rsidRPr="00600910">
              <w:rPr>
                <w:noProof/>
                <w:sz w:val="26"/>
                <w:szCs w:val="26"/>
              </w:rPr>
              <w:t>19334</w:t>
            </w:r>
            <w:r w:rsidRPr="00600910">
              <w:rPr>
                <w:sz w:val="26"/>
                <w:szCs w:val="26"/>
              </w:rPr>
              <w:fldChar w:fldCharType="end"/>
            </w:r>
          </w:p>
        </w:tc>
        <w:tc>
          <w:tcPr>
            <w:tcW w:w="1987" w:type="dxa"/>
            <w:tcBorders>
              <w:top w:val="single" w:sz="4" w:space="0" w:color="auto"/>
              <w:left w:val="single" w:sz="4" w:space="0" w:color="auto"/>
              <w:bottom w:val="single" w:sz="4" w:space="0" w:color="auto"/>
              <w:right w:val="single" w:sz="4" w:space="0" w:color="auto"/>
            </w:tcBorders>
            <w:vAlign w:val="center"/>
          </w:tcPr>
          <w:p w:rsidR="00600910" w:rsidRPr="00600910" w:rsidRDefault="00600910" w:rsidP="00600910">
            <w:pPr>
              <w:ind w:firstLine="34"/>
              <w:jc w:val="center"/>
              <w:rPr>
                <w:sz w:val="26"/>
                <w:szCs w:val="26"/>
              </w:rPr>
            </w:pPr>
            <w:r w:rsidRPr="00600910">
              <w:rPr>
                <w:sz w:val="26"/>
                <w:szCs w:val="26"/>
              </w:rPr>
              <w:fldChar w:fldCharType="begin"/>
            </w:r>
            <w:r w:rsidRPr="00600910">
              <w:rPr>
                <w:sz w:val="26"/>
                <w:szCs w:val="26"/>
              </w:rPr>
              <w:instrText xml:space="preserve"> =SUM(ABOVE) </w:instrText>
            </w:r>
            <w:r w:rsidRPr="00600910">
              <w:rPr>
                <w:sz w:val="26"/>
                <w:szCs w:val="26"/>
              </w:rPr>
              <w:fldChar w:fldCharType="separate"/>
            </w:r>
            <w:r w:rsidRPr="00600910">
              <w:rPr>
                <w:noProof/>
                <w:sz w:val="26"/>
                <w:szCs w:val="26"/>
              </w:rPr>
              <w:t>3866</w:t>
            </w:r>
            <w:r w:rsidRPr="00600910">
              <w:rPr>
                <w:sz w:val="26"/>
                <w:szCs w:val="26"/>
              </w:rPr>
              <w:fldChar w:fldCharType="end"/>
            </w:r>
          </w:p>
        </w:tc>
      </w:tr>
    </w:tbl>
    <w:p w:rsidR="00600910" w:rsidRPr="00600910" w:rsidRDefault="00600910" w:rsidP="00600910">
      <w:pPr>
        <w:ind w:firstLine="567"/>
        <w:jc w:val="center"/>
      </w:pPr>
    </w:p>
    <w:p w:rsidR="00600910" w:rsidRPr="00600910" w:rsidRDefault="00600910" w:rsidP="00600910">
      <w:pPr>
        <w:ind w:firstLine="567"/>
        <w:rPr>
          <w:i/>
        </w:rPr>
      </w:pPr>
      <w:r w:rsidRPr="00600910">
        <w:rPr>
          <w:i/>
        </w:rPr>
        <w:t>Подвижная радиотелефонная связь</w:t>
      </w:r>
    </w:p>
    <w:p w:rsidR="00600910" w:rsidRPr="00600910" w:rsidRDefault="00600910" w:rsidP="00600910">
      <w:pPr>
        <w:ind w:firstLine="567"/>
        <w:jc w:val="both"/>
      </w:pPr>
      <w:r w:rsidRPr="00600910">
        <w:t xml:space="preserve">Предполагается расширение системы подвижной радиотелефонной связи на базе стандартов </w:t>
      </w:r>
      <w:r w:rsidRPr="00600910">
        <w:rPr>
          <w:lang w:val="en-US"/>
        </w:rPr>
        <w:t>GSM</w:t>
      </w:r>
      <w:r w:rsidRPr="00600910">
        <w:t xml:space="preserve">, путем расширения диапазона </w:t>
      </w:r>
      <w:r w:rsidRPr="00600910">
        <w:rPr>
          <w:lang w:val="en-US"/>
        </w:rPr>
        <w:t>GSM</w:t>
      </w:r>
      <w:r w:rsidRPr="00600910">
        <w:t xml:space="preserve">, дальнейшее увеличение </w:t>
      </w:r>
      <w:r w:rsidRPr="00600910">
        <w:lastRenderedPageBreak/>
        <w:t>количества базовых станций по мере заполнения объемов существующих. Переход на 3</w:t>
      </w:r>
      <w:r w:rsidRPr="00600910">
        <w:rPr>
          <w:lang w:val="en-US"/>
        </w:rPr>
        <w:t>G</w:t>
      </w:r>
      <w:r w:rsidRPr="00600910">
        <w:t xml:space="preserve"> технологию стандарта IMT-MC. Стандарт использует тот же частотный диапазон, что и существующий стандарт NMT-450i. Сетям IMT-MC присуще не только высочайшее качество голосовой связи, сравнимое с качеством проводной телефонии, но и широкий спектр дополнительных возможностей, таких </w:t>
      </w:r>
      <w:proofErr w:type="gramStart"/>
      <w:r w:rsidRPr="00600910">
        <w:t>как:  передача</w:t>
      </w:r>
      <w:proofErr w:type="gramEnd"/>
      <w:r w:rsidRPr="00600910">
        <w:t xml:space="preserve"> данных со скоростью от 156 Кбит/с до 2,4 Мбит/с, возможность просмотра Интернет в формате HTML непосредственно на экране телефона, услуги, связанные с определением координат на местности. Кроме того, радиотелефоны стандарта IMT-MC - самые </w:t>
      </w:r>
      <w:proofErr w:type="spellStart"/>
      <w:r w:rsidRPr="00600910">
        <w:t>экологичные</w:t>
      </w:r>
      <w:proofErr w:type="spellEnd"/>
      <w:r w:rsidRPr="00600910">
        <w:t>, так как их мощность не превышает 0,2 Вт. Емкость базовой станции значительно превышает аналогичный параметр станций других стандартов.</w:t>
      </w:r>
    </w:p>
    <w:p w:rsidR="00600910" w:rsidRPr="00600910" w:rsidRDefault="00600910" w:rsidP="00600910">
      <w:pPr>
        <w:ind w:firstLine="567"/>
        <w:jc w:val="both"/>
      </w:pPr>
    </w:p>
    <w:p w:rsidR="00600910" w:rsidRPr="00600910" w:rsidRDefault="00600910" w:rsidP="00600910">
      <w:pPr>
        <w:ind w:firstLine="567"/>
        <w:rPr>
          <w:i/>
        </w:rPr>
      </w:pPr>
      <w:r w:rsidRPr="00600910">
        <w:rPr>
          <w:i/>
        </w:rPr>
        <w:t>Телевидение и радиовещание</w:t>
      </w:r>
    </w:p>
    <w:p w:rsidR="00600910" w:rsidRPr="00600910" w:rsidRDefault="00600910" w:rsidP="00600910">
      <w:pPr>
        <w:ind w:firstLine="567"/>
        <w:jc w:val="both"/>
      </w:pPr>
      <w:r w:rsidRPr="00600910">
        <w:t xml:space="preserve">Полный переход на цифровое вещание в телевидении стандарта DVTB. В соответствии </w:t>
      </w:r>
      <w:proofErr w:type="gramStart"/>
      <w:r w:rsidRPr="00600910">
        <w:t>с  федеральной</w:t>
      </w:r>
      <w:proofErr w:type="gramEnd"/>
      <w:r w:rsidRPr="00600910">
        <w:t xml:space="preserve"> целевой программой «Развитие телерадиовещания в Российской Федерации (2007-2015 годы)» предполагается увеличение количества телевизионных программ до 48-70. Внедрение новых видов сервиса в цифровом телевидении:</w:t>
      </w:r>
    </w:p>
    <w:p w:rsidR="00600910" w:rsidRPr="00600910" w:rsidRDefault="00600910" w:rsidP="00600910">
      <w:pPr>
        <w:ind w:firstLine="567"/>
        <w:jc w:val="both"/>
      </w:pPr>
      <w:r w:rsidRPr="00600910">
        <w:t>выбор языка вещания*,</w:t>
      </w:r>
    </w:p>
    <w:p w:rsidR="00600910" w:rsidRPr="00600910" w:rsidRDefault="00600910" w:rsidP="00600910">
      <w:pPr>
        <w:ind w:firstLine="567"/>
        <w:jc w:val="both"/>
      </w:pPr>
      <w:r w:rsidRPr="00600910">
        <w:t>создание списков любимых каналов,</w:t>
      </w:r>
    </w:p>
    <w:p w:rsidR="00600910" w:rsidRPr="00600910" w:rsidRDefault="00600910" w:rsidP="00600910">
      <w:pPr>
        <w:ind w:firstLine="567"/>
        <w:jc w:val="both"/>
      </w:pPr>
      <w:r w:rsidRPr="00600910">
        <w:t>гид по программам передач на экране Вашего ТВ (EPG),</w:t>
      </w:r>
    </w:p>
    <w:p w:rsidR="00600910" w:rsidRPr="00600910" w:rsidRDefault="00600910" w:rsidP="00600910">
      <w:pPr>
        <w:ind w:firstLine="567"/>
        <w:jc w:val="both"/>
      </w:pPr>
      <w:r w:rsidRPr="00600910">
        <w:t>радиоканалы в цифровом качестве,</w:t>
      </w:r>
    </w:p>
    <w:p w:rsidR="00600910" w:rsidRPr="00600910" w:rsidRDefault="00600910" w:rsidP="00600910">
      <w:pPr>
        <w:ind w:firstLine="567"/>
        <w:jc w:val="both"/>
      </w:pPr>
      <w:r w:rsidRPr="00600910">
        <w:t>функция «родительский контроль»,</w:t>
      </w:r>
    </w:p>
    <w:p w:rsidR="00600910" w:rsidRPr="00600910" w:rsidRDefault="00600910" w:rsidP="00600910">
      <w:pPr>
        <w:ind w:firstLine="567"/>
        <w:jc w:val="both"/>
      </w:pPr>
      <w:r w:rsidRPr="00600910">
        <w:t>возможность отображения субтитров* и т.д.</w:t>
      </w:r>
    </w:p>
    <w:p w:rsidR="00600910" w:rsidRPr="00600910" w:rsidRDefault="00600910" w:rsidP="00600910">
      <w:pPr>
        <w:ind w:firstLine="567"/>
      </w:pPr>
    </w:p>
    <w:p w:rsidR="00600910" w:rsidRPr="00600910" w:rsidRDefault="00600910" w:rsidP="00600910">
      <w:pPr>
        <w:ind w:firstLine="567"/>
        <w:rPr>
          <w:i/>
        </w:rPr>
      </w:pPr>
      <w:r w:rsidRPr="00600910">
        <w:rPr>
          <w:i/>
        </w:rPr>
        <w:t>Цифровые коммуникационные информационные сети и</w:t>
      </w:r>
    </w:p>
    <w:p w:rsidR="00600910" w:rsidRPr="00600910" w:rsidRDefault="00600910" w:rsidP="00600910">
      <w:pPr>
        <w:ind w:firstLine="567"/>
      </w:pPr>
      <w:r w:rsidRPr="00600910">
        <w:rPr>
          <w:i/>
        </w:rPr>
        <w:t xml:space="preserve">системы передачи данных </w:t>
      </w:r>
      <w:proofErr w:type="spellStart"/>
      <w:r w:rsidRPr="00600910">
        <w:rPr>
          <w:i/>
        </w:rPr>
        <w:t>мультисервисных</w:t>
      </w:r>
      <w:proofErr w:type="spellEnd"/>
      <w:r w:rsidRPr="00600910">
        <w:rPr>
          <w:i/>
        </w:rPr>
        <w:t xml:space="preserve"> систем.</w:t>
      </w:r>
    </w:p>
    <w:p w:rsidR="00600910" w:rsidRPr="00600910" w:rsidRDefault="00600910" w:rsidP="00600910">
      <w:pPr>
        <w:tabs>
          <w:tab w:val="left" w:pos="600"/>
        </w:tabs>
        <w:ind w:firstLine="567"/>
        <w:jc w:val="both"/>
      </w:pPr>
      <w:r w:rsidRPr="00600910">
        <w:t>Предполагаемые к созданию сети Арсеньевского городского округа могут включать в себя:</w:t>
      </w:r>
    </w:p>
    <w:p w:rsidR="00600910" w:rsidRPr="00600910" w:rsidRDefault="00600910" w:rsidP="00600910">
      <w:pPr>
        <w:numPr>
          <w:ilvl w:val="0"/>
          <w:numId w:val="23"/>
        </w:numPr>
        <w:tabs>
          <w:tab w:val="left" w:pos="600"/>
        </w:tabs>
        <w:ind w:left="0" w:firstLine="567"/>
        <w:jc w:val="both"/>
      </w:pPr>
      <w:r w:rsidRPr="00600910">
        <w:t>Информационные службы;</w:t>
      </w:r>
    </w:p>
    <w:p w:rsidR="00600910" w:rsidRPr="00600910" w:rsidRDefault="00600910" w:rsidP="00600910">
      <w:pPr>
        <w:numPr>
          <w:ilvl w:val="0"/>
          <w:numId w:val="23"/>
        </w:numPr>
        <w:tabs>
          <w:tab w:val="left" w:pos="600"/>
        </w:tabs>
        <w:ind w:left="0" w:firstLine="567"/>
        <w:jc w:val="both"/>
      </w:pPr>
      <w:r w:rsidRPr="00600910">
        <w:t>Сети аварийно-технических и диспетчерских служб;</w:t>
      </w:r>
    </w:p>
    <w:p w:rsidR="00600910" w:rsidRPr="00600910" w:rsidRDefault="00600910" w:rsidP="00600910">
      <w:pPr>
        <w:numPr>
          <w:ilvl w:val="0"/>
          <w:numId w:val="23"/>
        </w:numPr>
        <w:tabs>
          <w:tab w:val="left" w:pos="600"/>
        </w:tabs>
        <w:ind w:left="0" w:firstLine="567"/>
        <w:jc w:val="both"/>
      </w:pPr>
      <w:r w:rsidRPr="00600910">
        <w:t>Сети отдельных объектов включают в себя АСУ инженерными системами объектов и информационные системы, обеспечивающие производственно-хозяйственную деятельность объектов (предприятий).</w:t>
      </w:r>
    </w:p>
    <w:p w:rsidR="00600910" w:rsidRPr="00600910" w:rsidRDefault="00600910" w:rsidP="00600910">
      <w:pPr>
        <w:tabs>
          <w:tab w:val="left" w:pos="600"/>
        </w:tabs>
        <w:ind w:firstLine="567"/>
        <w:jc w:val="both"/>
      </w:pPr>
      <w:r w:rsidRPr="00600910">
        <w:t>Магистральные линии связи</w:t>
      </w:r>
    </w:p>
    <w:p w:rsidR="00600910" w:rsidRPr="00600910" w:rsidRDefault="00600910" w:rsidP="00600910">
      <w:pPr>
        <w:tabs>
          <w:tab w:val="left" w:pos="600"/>
        </w:tabs>
        <w:ind w:firstLine="567"/>
        <w:jc w:val="both"/>
      </w:pPr>
      <w:r w:rsidRPr="00600910">
        <w:t xml:space="preserve">Основу инфраструктуры </w:t>
      </w:r>
      <w:proofErr w:type="spellStart"/>
      <w:r w:rsidRPr="00600910">
        <w:t>мультисервисной</w:t>
      </w:r>
      <w:proofErr w:type="spellEnd"/>
      <w:r w:rsidRPr="00600910">
        <w:t xml:space="preserve"> сети Арсеньевского городского округа будут составлять магистральные линии связи транспортного уровня. Магистральные линии связи предполагается выполнить на основе ВОЛС, а также беспроводных линий связи в качестве резервных.</w:t>
      </w:r>
    </w:p>
    <w:p w:rsidR="00600910" w:rsidRPr="00600910" w:rsidRDefault="00600910" w:rsidP="00600910">
      <w:pPr>
        <w:tabs>
          <w:tab w:val="left" w:pos="600"/>
        </w:tabs>
        <w:ind w:firstLine="567"/>
        <w:jc w:val="both"/>
      </w:pPr>
      <w:r w:rsidRPr="00600910">
        <w:t xml:space="preserve">Строительство ВОЛС для объединения узлов </w:t>
      </w:r>
      <w:proofErr w:type="spellStart"/>
      <w:r w:rsidRPr="00600910">
        <w:t>мультисервисной</w:t>
      </w:r>
      <w:proofErr w:type="spellEnd"/>
      <w:r w:rsidRPr="00600910">
        <w:t xml:space="preserve"> сети предполагается вести вдоль вновь строящихся и реконструируемых улиц города и транспортных магистралей.</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Произойдет полная замена металлического кабеля на ВОЛС. На основе транспортной составляющей сетей будет построена </w:t>
      </w:r>
      <w:proofErr w:type="spellStart"/>
      <w:r w:rsidRPr="00600910">
        <w:rPr>
          <w:rFonts w:eastAsia="Calibri"/>
          <w:color w:val="auto"/>
          <w:szCs w:val="22"/>
          <w:lang w:eastAsia="en-US"/>
        </w:rPr>
        <w:t>мультисервисная</w:t>
      </w:r>
      <w:proofErr w:type="spellEnd"/>
      <w:r w:rsidRPr="00600910">
        <w:rPr>
          <w:rFonts w:eastAsia="Calibri"/>
          <w:color w:val="auto"/>
          <w:szCs w:val="22"/>
          <w:lang w:eastAsia="en-US"/>
        </w:rPr>
        <w:t xml:space="preserve"> городская сеть с высокой пропускной способностью. Виды и объемы услуг этой сети будут соответствовать высокоразвитому </w:t>
      </w:r>
      <w:proofErr w:type="spellStart"/>
      <w:r w:rsidRPr="00600910">
        <w:rPr>
          <w:rFonts w:eastAsia="Calibri"/>
          <w:color w:val="auto"/>
          <w:szCs w:val="22"/>
          <w:lang w:eastAsia="en-US"/>
        </w:rPr>
        <w:t>информ</w:t>
      </w:r>
      <w:proofErr w:type="spellEnd"/>
      <w:r w:rsidRPr="00600910">
        <w:rPr>
          <w:rFonts w:eastAsia="Calibri"/>
          <w:color w:val="auto"/>
          <w:szCs w:val="22"/>
          <w:lang w:eastAsia="en-US"/>
        </w:rPr>
        <w:t>-коммуникационному обществу.</w:t>
      </w:r>
    </w:p>
    <w:p w:rsidR="00600910" w:rsidRPr="00600910" w:rsidRDefault="00600910" w:rsidP="00600910">
      <w:pPr>
        <w:ind w:firstLine="567"/>
        <w:jc w:val="both"/>
        <w:rPr>
          <w:rFonts w:eastAsia="Calibri"/>
          <w:color w:val="auto"/>
          <w:lang w:eastAsia="en-US"/>
        </w:rPr>
      </w:pPr>
      <w:bookmarkStart w:id="39" w:name="_Toc234308056"/>
    </w:p>
    <w:p w:rsidR="00600910" w:rsidRPr="00600910" w:rsidRDefault="00600910" w:rsidP="00600910">
      <w:pPr>
        <w:ind w:firstLine="567"/>
        <w:jc w:val="both"/>
        <w:rPr>
          <w:rFonts w:eastAsia="Calibri"/>
          <w:i/>
          <w:color w:val="auto"/>
          <w:lang w:eastAsia="en-US"/>
        </w:rPr>
      </w:pPr>
      <w:r w:rsidRPr="00600910">
        <w:rPr>
          <w:rFonts w:eastAsia="Calibri"/>
          <w:i/>
          <w:color w:val="auto"/>
          <w:lang w:eastAsia="en-US"/>
        </w:rPr>
        <w:t>Порядок принятия мер по обеспечению устойчивого</w:t>
      </w:r>
      <w:bookmarkEnd w:id="39"/>
    </w:p>
    <w:p w:rsidR="00600910" w:rsidRPr="00600910" w:rsidRDefault="00600910" w:rsidP="00600910">
      <w:pPr>
        <w:ind w:firstLine="567"/>
        <w:jc w:val="both"/>
        <w:rPr>
          <w:rFonts w:eastAsia="Calibri"/>
          <w:i/>
          <w:color w:val="auto"/>
          <w:lang w:eastAsia="en-US"/>
        </w:rPr>
      </w:pPr>
      <w:bookmarkStart w:id="40" w:name="_Toc234308057"/>
      <w:r w:rsidRPr="00600910">
        <w:rPr>
          <w:rFonts w:eastAsia="Calibri"/>
          <w:i/>
          <w:color w:val="auto"/>
          <w:lang w:eastAsia="en-US"/>
        </w:rPr>
        <w:lastRenderedPageBreak/>
        <w:t>функционирования сетей связи, в том числе в чрезвычайных ситуациях</w:t>
      </w:r>
      <w:bookmarkEnd w:id="40"/>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Проектными решениями должно быть предусмотрено:</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создание и поддержание в постоянной готовности </w:t>
      </w:r>
      <w:proofErr w:type="gramStart"/>
      <w:r w:rsidRPr="00600910">
        <w:rPr>
          <w:rFonts w:eastAsia="Calibri"/>
          <w:color w:val="auto"/>
          <w:szCs w:val="22"/>
          <w:lang w:eastAsia="en-US"/>
        </w:rPr>
        <w:t>систем  оперативного</w:t>
      </w:r>
      <w:proofErr w:type="gramEnd"/>
      <w:r w:rsidRPr="00600910">
        <w:rPr>
          <w:rFonts w:eastAsia="Calibri"/>
          <w:color w:val="auto"/>
          <w:szCs w:val="22"/>
          <w:lang w:eastAsia="en-US"/>
        </w:rPr>
        <w:t xml:space="preserve"> управления сетями связи, в соответствии с Правилами технической эксплуатации первичных сетей связи Российской Федерации (п.7.4);</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w:t>
      </w:r>
      <w:proofErr w:type="gramStart"/>
      <w:r w:rsidRPr="00600910">
        <w:rPr>
          <w:rFonts w:eastAsia="Calibri"/>
          <w:color w:val="auto"/>
          <w:szCs w:val="22"/>
          <w:lang w:eastAsia="en-US"/>
        </w:rPr>
        <w:t>обеспечение  взаимодействия</w:t>
      </w:r>
      <w:proofErr w:type="gramEnd"/>
      <w:r w:rsidRPr="00600910">
        <w:rPr>
          <w:rFonts w:eastAsia="Calibri"/>
          <w:color w:val="auto"/>
          <w:szCs w:val="22"/>
          <w:lang w:eastAsia="en-US"/>
        </w:rPr>
        <w:t xml:space="preserve"> между службами оперативного управления присоединенного и присоединяющего  операторов;</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организация служебных связей для обеспечения взаимодействия </w:t>
      </w:r>
      <w:proofErr w:type="gramStart"/>
      <w:r w:rsidRPr="00600910">
        <w:rPr>
          <w:rFonts w:eastAsia="Calibri"/>
          <w:color w:val="auto"/>
          <w:szCs w:val="22"/>
          <w:lang w:eastAsia="en-US"/>
        </w:rPr>
        <w:t>производственного персонала</w:t>
      </w:r>
      <w:proofErr w:type="gramEnd"/>
      <w:r w:rsidRPr="00600910">
        <w:rPr>
          <w:rFonts w:eastAsia="Calibri"/>
          <w:color w:val="auto"/>
          <w:szCs w:val="22"/>
          <w:lang w:eastAsia="en-US"/>
        </w:rPr>
        <w:t xml:space="preserve"> присоединенного и присоединяющего операторов;</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обеспечение резервирования каналов при потере </w:t>
      </w:r>
      <w:proofErr w:type="gramStart"/>
      <w:r w:rsidRPr="00600910">
        <w:rPr>
          <w:rFonts w:eastAsia="Calibri"/>
          <w:color w:val="auto"/>
          <w:szCs w:val="22"/>
          <w:lang w:eastAsia="en-US"/>
        </w:rPr>
        <w:t>связей  по</w:t>
      </w:r>
      <w:proofErr w:type="gramEnd"/>
      <w:r w:rsidRPr="00600910">
        <w:rPr>
          <w:rFonts w:eastAsia="Calibri"/>
          <w:color w:val="auto"/>
          <w:szCs w:val="22"/>
          <w:lang w:eastAsia="en-US"/>
        </w:rPr>
        <w:t xml:space="preserve"> обходному пути;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организация аварийно-восстановительных </w:t>
      </w:r>
      <w:proofErr w:type="gramStart"/>
      <w:r w:rsidRPr="00600910">
        <w:rPr>
          <w:rFonts w:eastAsia="Calibri"/>
          <w:color w:val="auto"/>
          <w:szCs w:val="22"/>
          <w:lang w:eastAsia="en-US"/>
        </w:rPr>
        <w:t>бригад  для</w:t>
      </w:r>
      <w:proofErr w:type="gramEnd"/>
      <w:r w:rsidRPr="00600910">
        <w:rPr>
          <w:rFonts w:eastAsia="Calibri"/>
          <w:color w:val="auto"/>
          <w:szCs w:val="22"/>
          <w:lang w:eastAsia="en-US"/>
        </w:rPr>
        <w:t xml:space="preserve"> оперативного восстановления поврежденных линий;</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 </w:t>
      </w:r>
      <w:proofErr w:type="gramStart"/>
      <w:r w:rsidRPr="00600910">
        <w:rPr>
          <w:rFonts w:eastAsia="Calibri"/>
          <w:color w:val="auto"/>
          <w:szCs w:val="22"/>
          <w:lang w:eastAsia="en-US"/>
        </w:rPr>
        <w:t>содержание  аварийного</w:t>
      </w:r>
      <w:proofErr w:type="gramEnd"/>
      <w:r w:rsidRPr="00600910">
        <w:rPr>
          <w:rFonts w:eastAsia="Calibri"/>
          <w:color w:val="auto"/>
          <w:szCs w:val="22"/>
          <w:lang w:eastAsia="en-US"/>
        </w:rPr>
        <w:t xml:space="preserve"> запаса кабеля,  резервных источников питания, запасных блоков узлов связи и систем передач.</w:t>
      </w:r>
    </w:p>
    <w:p w:rsidR="00600910" w:rsidRPr="00600910" w:rsidRDefault="00600910" w:rsidP="00600910">
      <w:pPr>
        <w:ind w:firstLine="567"/>
        <w:jc w:val="both"/>
        <w:rPr>
          <w:color w:val="auto"/>
        </w:rPr>
      </w:pPr>
    </w:p>
    <w:p w:rsidR="00600910" w:rsidRPr="00600910" w:rsidRDefault="00600910" w:rsidP="00600910">
      <w:pPr>
        <w:keepNext/>
        <w:ind w:firstLine="567"/>
        <w:outlineLvl w:val="1"/>
        <w:rPr>
          <w:b/>
          <w:bCs/>
          <w:color w:val="auto"/>
        </w:rPr>
      </w:pPr>
      <w:bookmarkStart w:id="41" w:name="_Toc322528353"/>
      <w:r w:rsidRPr="00600910">
        <w:rPr>
          <w:b/>
          <w:bCs/>
          <w:color w:val="auto"/>
        </w:rPr>
        <w:t>14.7 Ливневая канализация</w:t>
      </w:r>
      <w:bookmarkEnd w:id="41"/>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Существующая водосточная сеть представлена закрытыми водостоками и дренажно-ливневыми коллекторами в центральной части города. Водостоки и дренажно-ливневые коллекторы проложены по улицам Жуковского, Ломоносова, Калининской, Садовой, Октябрьской, </w:t>
      </w:r>
      <w:proofErr w:type="gramStart"/>
      <w:r w:rsidRPr="00600910">
        <w:rPr>
          <w:rFonts w:eastAsia="Calibri"/>
          <w:color w:val="auto"/>
          <w:szCs w:val="22"/>
          <w:lang w:eastAsia="en-US"/>
        </w:rPr>
        <w:t>Кирова  и</w:t>
      </w:r>
      <w:proofErr w:type="gramEnd"/>
      <w:r w:rsidRPr="00600910">
        <w:rPr>
          <w:rFonts w:eastAsia="Calibri"/>
          <w:color w:val="auto"/>
          <w:szCs w:val="22"/>
          <w:lang w:eastAsia="en-US"/>
        </w:rPr>
        <w:t xml:space="preserve"> находятся в удовлетворительном состоянии.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Организация поверхностного стока имеет существенное значение в связи с расположением города у подножия сопок, большого количества атмосферных осадков, выпадающих на территорию города – </w:t>
      </w:r>
      <w:smartTag w:uri="urn:schemas-microsoft-com:office:smarttags" w:element="metricconverter">
        <w:smartTagPr>
          <w:attr w:name="ProductID" w:val="701 мм"/>
        </w:smartTagPr>
        <w:r w:rsidRPr="00600910">
          <w:rPr>
            <w:rFonts w:eastAsia="Calibri"/>
            <w:color w:val="auto"/>
            <w:szCs w:val="22"/>
            <w:lang w:eastAsia="en-US"/>
          </w:rPr>
          <w:t>701 мм</w:t>
        </w:r>
      </w:smartTag>
      <w:r w:rsidRPr="00600910">
        <w:rPr>
          <w:rFonts w:eastAsia="Calibri"/>
          <w:color w:val="auto"/>
          <w:szCs w:val="22"/>
          <w:lang w:eastAsia="en-US"/>
        </w:rPr>
        <w:t xml:space="preserve"> в год.</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Настоящим проектом предусматривается сохранение существующих закрытых водостоков и строительство сети ливневой канализации.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Для защиты территории города от ливневых вод, поступающих со склонов сопок, в восточной части города намечается устройство нагорной канавы. Нагорная канава трассируется по возможности с минимальным уклоном и укрепляется </w:t>
      </w:r>
      <w:proofErr w:type="spellStart"/>
      <w:r w:rsidRPr="00600910">
        <w:rPr>
          <w:rFonts w:eastAsia="Calibri"/>
          <w:color w:val="auto"/>
          <w:szCs w:val="22"/>
          <w:lang w:eastAsia="en-US"/>
        </w:rPr>
        <w:t>одерновкой</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По улице Сахалинской функции нагорной канавы будет выполнять бетонный лоток, отводящий воду в </w:t>
      </w:r>
      <w:proofErr w:type="spellStart"/>
      <w:r w:rsidRPr="00600910">
        <w:rPr>
          <w:rFonts w:eastAsia="Calibri"/>
          <w:color w:val="auto"/>
          <w:szCs w:val="22"/>
          <w:lang w:eastAsia="en-US"/>
        </w:rPr>
        <w:t>р.Дачную</w:t>
      </w:r>
      <w:proofErr w:type="spellEnd"/>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Отвод дождевых и талых вод с территории капитальной застройки намечается осуществить сетью закрытых водостоков.</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Средний диаметр закрытых водостоков 0,8м, трубы для дождевой канализации принимаются железобетонные.</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Начальная глубина заложения водостоков принята не менее глубины промерзания грунтов, равной 0,8 + </w:t>
      </w:r>
      <w:smartTag w:uri="urn:schemas-microsoft-com:office:smarttags" w:element="metricconverter">
        <w:smartTagPr>
          <w:attr w:name="ProductID" w:val="0,5 м"/>
        </w:smartTagPr>
        <w:r w:rsidRPr="00600910">
          <w:rPr>
            <w:rFonts w:eastAsia="Calibri"/>
            <w:color w:val="auto"/>
            <w:szCs w:val="22"/>
            <w:lang w:eastAsia="en-US"/>
          </w:rPr>
          <w:t>0,5 м</w:t>
        </w:r>
      </w:smartTag>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Водоотвод и поверхностное осушение увлажненных земель с территории индивидуальной застройки и зеленой зоны намечается осуществить открытыми водостоками.</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Канавы – трапецеидального профиля, шириной по дну - </w:t>
      </w:r>
      <w:smartTag w:uri="urn:schemas-microsoft-com:office:smarttags" w:element="metricconverter">
        <w:smartTagPr>
          <w:attr w:name="ProductID" w:val="0,4 м"/>
        </w:smartTagPr>
        <w:r w:rsidRPr="00600910">
          <w:rPr>
            <w:rFonts w:eastAsia="Calibri"/>
            <w:color w:val="auto"/>
            <w:szCs w:val="22"/>
            <w:lang w:eastAsia="en-US"/>
          </w:rPr>
          <w:t>0,4 м</w:t>
        </w:r>
      </w:smartTag>
      <w:r w:rsidRPr="00600910">
        <w:rPr>
          <w:rFonts w:eastAsia="Calibri"/>
          <w:color w:val="auto"/>
          <w:szCs w:val="22"/>
          <w:lang w:eastAsia="en-US"/>
        </w:rPr>
        <w:t xml:space="preserve">, глубиной 0,6 - </w:t>
      </w:r>
      <w:smartTag w:uri="urn:schemas-microsoft-com:office:smarttags" w:element="metricconverter">
        <w:smartTagPr>
          <w:attr w:name="ProductID" w:val="1,0 м"/>
        </w:smartTagPr>
        <w:r w:rsidRPr="00600910">
          <w:rPr>
            <w:rFonts w:eastAsia="Calibri"/>
            <w:color w:val="auto"/>
            <w:szCs w:val="22"/>
            <w:lang w:eastAsia="en-US"/>
          </w:rPr>
          <w:t>1,0 м</w:t>
        </w:r>
      </w:smartTag>
      <w:r w:rsidRPr="00600910">
        <w:rPr>
          <w:rFonts w:eastAsia="Calibri"/>
          <w:color w:val="auto"/>
          <w:szCs w:val="22"/>
          <w:lang w:eastAsia="en-US"/>
        </w:rPr>
        <w:t xml:space="preserve">, заложение </w:t>
      </w:r>
      <w:proofErr w:type="spellStart"/>
      <w:r w:rsidRPr="00600910">
        <w:rPr>
          <w:rFonts w:eastAsia="Calibri"/>
          <w:color w:val="auto"/>
          <w:szCs w:val="22"/>
          <w:lang w:eastAsia="en-US"/>
        </w:rPr>
        <w:t>одернованных</w:t>
      </w:r>
      <w:proofErr w:type="spellEnd"/>
      <w:r w:rsidRPr="00600910">
        <w:rPr>
          <w:rFonts w:eastAsia="Calibri"/>
          <w:color w:val="auto"/>
          <w:szCs w:val="22"/>
          <w:lang w:eastAsia="en-US"/>
        </w:rPr>
        <w:t xml:space="preserve"> откосов 1:2.</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На участках территории с клонами более 0,33 в зоне индивидуальной застройки во избежание размыва проектируется устройство бетонных лотков, прямоугольного сечения с шириной по дну </w:t>
      </w:r>
      <w:smartTag w:uri="urn:schemas-microsoft-com:office:smarttags" w:element="metricconverter">
        <w:smartTagPr>
          <w:attr w:name="ProductID" w:val="0,4 м"/>
        </w:smartTagPr>
        <w:r w:rsidRPr="00600910">
          <w:rPr>
            <w:rFonts w:eastAsia="Calibri"/>
            <w:color w:val="auto"/>
            <w:szCs w:val="22"/>
            <w:lang w:eastAsia="en-US"/>
          </w:rPr>
          <w:t>0,4 м</w:t>
        </w:r>
      </w:smartTag>
      <w:r w:rsidRPr="00600910">
        <w:rPr>
          <w:rFonts w:eastAsia="Calibri"/>
          <w:color w:val="auto"/>
          <w:szCs w:val="22"/>
          <w:lang w:eastAsia="en-US"/>
        </w:rPr>
        <w:t xml:space="preserve">, глубиной 0,6 - </w:t>
      </w:r>
      <w:smartTag w:uri="urn:schemas-microsoft-com:office:smarttags" w:element="metricconverter">
        <w:smartTagPr>
          <w:attr w:name="ProductID" w:val="0,8 м"/>
        </w:smartTagPr>
        <w:r w:rsidRPr="00600910">
          <w:rPr>
            <w:rFonts w:eastAsia="Calibri"/>
            <w:color w:val="auto"/>
            <w:szCs w:val="22"/>
            <w:lang w:eastAsia="en-US"/>
          </w:rPr>
          <w:t>0,8 м</w:t>
        </w:r>
      </w:smartTag>
      <w:r w:rsidRPr="00600910">
        <w:rPr>
          <w:rFonts w:eastAsia="Calibri"/>
          <w:color w:val="auto"/>
          <w:szCs w:val="22"/>
          <w:lang w:eastAsia="en-US"/>
        </w:rPr>
        <w:t>.</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lastRenderedPageBreak/>
        <w:t>Очистка ливневых и талых вод предусматривается в соответствии с "Временной инструкцией по проектированию сооружений для очистки поверхностных сточных вод СН 496-77".</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 xml:space="preserve">Без очистки допускается сбрасывать поверхностные воды в водоприемник с водосборной площадки до </w:t>
      </w:r>
      <w:smartTag w:uri="urn:schemas-microsoft-com:office:smarttags" w:element="metricconverter">
        <w:smartTagPr>
          <w:attr w:name="ProductID" w:val="20 га"/>
        </w:smartTagPr>
        <w:r w:rsidRPr="00600910">
          <w:rPr>
            <w:rFonts w:eastAsia="Calibri"/>
            <w:color w:val="auto"/>
            <w:szCs w:val="22"/>
            <w:lang w:eastAsia="en-US"/>
          </w:rPr>
          <w:t>20 га</w:t>
        </w:r>
      </w:smartTag>
      <w:r w:rsidRPr="00600910">
        <w:rPr>
          <w:rFonts w:eastAsia="Calibri"/>
          <w:color w:val="auto"/>
          <w:szCs w:val="22"/>
          <w:lang w:eastAsia="en-US"/>
        </w:rPr>
        <w:t>. Для участков с большей площадью проектируются пруды-отстойники, оборудованные устройствами для улавливания плавающего мусора и нефтепродуктов.</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Перед прудом-отстойником устанавливается колодец-делитель, направляющий первые наиболее загрязненные порции стока на очистные сооружения, а последующие условно-чистые воды непосредственно в водоприемник.</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Разделение должно производиться таким образом, чтобы очистке подвергалось не менее 70% годового объема поверхностного стока. При этом очистке подвергаются и все поливомоечные воды.</w:t>
      </w:r>
    </w:p>
    <w:p w:rsidR="00600910" w:rsidRPr="00600910" w:rsidRDefault="00600910" w:rsidP="00600910">
      <w:pPr>
        <w:ind w:firstLine="567"/>
        <w:jc w:val="both"/>
        <w:rPr>
          <w:rFonts w:eastAsia="Calibri"/>
          <w:color w:val="auto"/>
          <w:szCs w:val="22"/>
          <w:lang w:eastAsia="en-US"/>
        </w:rPr>
      </w:pPr>
      <w:r w:rsidRPr="00600910">
        <w:rPr>
          <w:rFonts w:eastAsia="Calibri"/>
          <w:color w:val="auto"/>
          <w:szCs w:val="22"/>
          <w:lang w:eastAsia="en-US"/>
        </w:rPr>
        <w:t>Емкость пруда-отстойника должна быть определена на последующих стадиях проектирования специализированными организациями.</w:t>
      </w:r>
    </w:p>
    <w:p w:rsidR="00600910" w:rsidRPr="00600910" w:rsidRDefault="00600910" w:rsidP="00600910">
      <w:pPr>
        <w:ind w:firstLine="567"/>
        <w:jc w:val="both"/>
        <w:rPr>
          <w:b/>
          <w:sz w:val="32"/>
          <w:szCs w:val="32"/>
        </w:rPr>
      </w:pPr>
      <w:r w:rsidRPr="00600910">
        <w:rPr>
          <w:rFonts w:eastAsia="Calibri"/>
          <w:color w:val="auto"/>
          <w:szCs w:val="22"/>
          <w:lang w:eastAsia="en-US"/>
        </w:rPr>
        <w:t xml:space="preserve">Водоприемники водосточной сети являются реки </w:t>
      </w:r>
      <w:proofErr w:type="spellStart"/>
      <w:r w:rsidRPr="00600910">
        <w:rPr>
          <w:rFonts w:eastAsia="Calibri"/>
          <w:color w:val="auto"/>
          <w:szCs w:val="22"/>
          <w:lang w:eastAsia="en-US"/>
        </w:rPr>
        <w:t>Арсеньевка</w:t>
      </w:r>
      <w:proofErr w:type="spellEnd"/>
      <w:r w:rsidRPr="00600910">
        <w:rPr>
          <w:rFonts w:eastAsia="Calibri"/>
          <w:color w:val="auto"/>
          <w:szCs w:val="22"/>
          <w:lang w:eastAsia="en-US"/>
        </w:rPr>
        <w:t xml:space="preserve"> и Дачная, ручей </w:t>
      </w:r>
      <w:proofErr w:type="spellStart"/>
      <w:r w:rsidRPr="00600910">
        <w:rPr>
          <w:rFonts w:eastAsia="Calibri"/>
          <w:color w:val="auto"/>
          <w:szCs w:val="22"/>
          <w:lang w:eastAsia="en-US"/>
        </w:rPr>
        <w:t>Суличевский</w:t>
      </w:r>
      <w:proofErr w:type="spellEnd"/>
      <w:r w:rsidRPr="00600910">
        <w:rPr>
          <w:rFonts w:eastAsia="Calibri"/>
          <w:color w:val="auto"/>
          <w:szCs w:val="22"/>
          <w:lang w:eastAsia="en-US"/>
        </w:rPr>
        <w:t>.</w:t>
      </w:r>
    </w:p>
    <w:p w:rsidR="00794CE7" w:rsidRDefault="00794CE7" w:rsidP="00794CE7">
      <w:pPr>
        <w:ind w:firstLine="567"/>
        <w:jc w:val="both"/>
      </w:pPr>
    </w:p>
    <w:p w:rsidR="00600910" w:rsidRDefault="00600910" w:rsidP="00794CE7">
      <w:pPr>
        <w:ind w:firstLine="567"/>
        <w:jc w:val="both"/>
      </w:pPr>
    </w:p>
    <w:p w:rsidR="00600910" w:rsidRPr="00794CE7" w:rsidRDefault="00600910" w:rsidP="00600910">
      <w:pPr>
        <w:keepNext/>
        <w:spacing w:before="240" w:after="60"/>
        <w:ind w:left="567"/>
        <w:outlineLvl w:val="0"/>
        <w:rPr>
          <w:b/>
          <w:bCs/>
          <w:kern w:val="32"/>
          <w:sz w:val="32"/>
          <w:szCs w:val="32"/>
        </w:rPr>
      </w:pPr>
      <w:bookmarkStart w:id="42" w:name="_Toc234308058"/>
      <w:bookmarkStart w:id="43" w:name="_Toc322528354"/>
      <w:r w:rsidRPr="00794CE7">
        <w:rPr>
          <w:b/>
          <w:bCs/>
          <w:kern w:val="32"/>
          <w:sz w:val="32"/>
          <w:szCs w:val="32"/>
        </w:rPr>
        <w:t>15 Охрана и использование историко-культурного наследия</w:t>
      </w:r>
      <w:bookmarkEnd w:id="42"/>
      <w:bookmarkEnd w:id="43"/>
    </w:p>
    <w:p w:rsidR="00600910" w:rsidRPr="00794CE7" w:rsidRDefault="00600910" w:rsidP="00600910">
      <w:pPr>
        <w:ind w:firstLine="567"/>
        <w:jc w:val="both"/>
        <w:rPr>
          <w:rFonts w:eastAsia="Calibri"/>
          <w:color w:val="auto"/>
          <w:szCs w:val="22"/>
          <w:lang w:eastAsia="en-US"/>
        </w:rPr>
      </w:pPr>
      <w:r w:rsidRPr="00794CE7">
        <w:rPr>
          <w:rFonts w:eastAsia="Calibri"/>
          <w:color w:val="auto"/>
          <w:szCs w:val="22"/>
          <w:lang w:eastAsia="en-US"/>
        </w:rPr>
        <w:t>На территории Арсеньевского городского округа располагаются объекты историко-культурного наследия: историческая планировочная структура, историческая застройка, жилые дома и здания, памятники и захоронения.</w:t>
      </w:r>
    </w:p>
    <w:p w:rsidR="00600910" w:rsidRPr="00794CE7" w:rsidRDefault="00600910" w:rsidP="00600910">
      <w:pPr>
        <w:ind w:firstLine="567"/>
        <w:jc w:val="both"/>
        <w:rPr>
          <w:rFonts w:eastAsia="Calibri"/>
          <w:color w:val="auto"/>
          <w:szCs w:val="22"/>
          <w:lang w:eastAsia="en-US"/>
        </w:rPr>
      </w:pPr>
      <w:r w:rsidRPr="00794CE7">
        <w:rPr>
          <w:rFonts w:eastAsia="Calibri"/>
          <w:color w:val="auto"/>
          <w:szCs w:val="22"/>
          <w:lang w:eastAsia="en-US"/>
        </w:rPr>
        <w:t>Охрана и использование объектов историко-культурного наследия на территории Арсеньевского городского округа определяется:</w:t>
      </w:r>
    </w:p>
    <w:p w:rsidR="00600910" w:rsidRPr="00794CE7" w:rsidRDefault="00600910" w:rsidP="00600910">
      <w:pPr>
        <w:ind w:firstLine="567"/>
        <w:jc w:val="both"/>
        <w:rPr>
          <w:bCs/>
        </w:rPr>
      </w:pPr>
      <w:r w:rsidRPr="00794CE7">
        <w:rPr>
          <w:bCs/>
        </w:rPr>
        <w:t xml:space="preserve">– Законом РФ </w:t>
      </w:r>
      <w:r w:rsidRPr="00794CE7">
        <w:t>№73-ФЗ</w:t>
      </w:r>
      <w:r w:rsidRPr="00794CE7">
        <w:rPr>
          <w:bCs/>
        </w:rPr>
        <w:t xml:space="preserve"> от 25.06.2002 «Об объектах культурного наследия (памятниках истории и культуры) народов Российской Федерации»;</w:t>
      </w:r>
    </w:p>
    <w:p w:rsidR="00600910" w:rsidRPr="00794CE7" w:rsidRDefault="00600910" w:rsidP="00600910">
      <w:pPr>
        <w:ind w:firstLine="567"/>
        <w:jc w:val="both"/>
        <w:rPr>
          <w:rFonts w:eastAsia="Calibri"/>
          <w:color w:val="auto"/>
          <w:szCs w:val="22"/>
          <w:lang w:eastAsia="en-US"/>
        </w:rPr>
      </w:pPr>
      <w:r w:rsidRPr="00794CE7">
        <w:rPr>
          <w:rFonts w:eastAsia="Calibri"/>
          <w:color w:val="auto"/>
          <w:szCs w:val="22"/>
          <w:lang w:eastAsia="en-US"/>
        </w:rPr>
        <w:t>– Положением «О сохранении, использовании и популяризации объектов культурного наследия (памятников истории и культуры), находящихся в собственности городского округа, охране объектов культурного наследия (памятников истории и культуры) местного (муниципального) значения, расположенных на территории Арсеньевского ГО</w:t>
      </w:r>
      <w:proofErr w:type="gramStart"/>
      <w:r w:rsidRPr="00794CE7">
        <w:rPr>
          <w:rFonts w:eastAsia="Calibri"/>
          <w:color w:val="auto"/>
          <w:szCs w:val="22"/>
          <w:lang w:eastAsia="en-US"/>
        </w:rPr>
        <w:t>»,  утвержденным</w:t>
      </w:r>
      <w:proofErr w:type="gramEnd"/>
      <w:r w:rsidRPr="00794CE7">
        <w:rPr>
          <w:rFonts w:eastAsia="Calibri"/>
          <w:color w:val="auto"/>
          <w:szCs w:val="22"/>
          <w:lang w:eastAsia="en-US"/>
        </w:rPr>
        <w:t xml:space="preserve"> решением Думы Арсеньевского городского округа №156 от 31.05.2005 года.</w:t>
      </w:r>
    </w:p>
    <w:p w:rsidR="00600910" w:rsidRPr="00794CE7" w:rsidRDefault="00600910" w:rsidP="00600910">
      <w:pPr>
        <w:ind w:firstLine="567"/>
        <w:jc w:val="both"/>
        <w:rPr>
          <w:rFonts w:eastAsia="Calibri"/>
          <w:color w:val="auto"/>
          <w:szCs w:val="22"/>
          <w:lang w:eastAsia="en-US"/>
        </w:rPr>
      </w:pPr>
      <w:r w:rsidRPr="00794CE7">
        <w:rPr>
          <w:rFonts w:eastAsia="Calibri"/>
          <w:color w:val="auto"/>
          <w:szCs w:val="22"/>
          <w:lang w:eastAsia="en-US"/>
        </w:rPr>
        <w:t>Реестр памятников истории и культуры регионального значения, расположенных в границах Арсеньевского городского округа, представлен в таблице 15.1.</w:t>
      </w:r>
    </w:p>
    <w:p w:rsidR="00600910" w:rsidRPr="00794CE7" w:rsidRDefault="00600910" w:rsidP="00600910">
      <w:pPr>
        <w:ind w:firstLine="567"/>
        <w:jc w:val="center"/>
        <w:rPr>
          <w:rFonts w:eastAsia="Calibri"/>
          <w:b/>
          <w:color w:val="auto"/>
          <w:sz w:val="16"/>
          <w:szCs w:val="16"/>
          <w:lang w:eastAsia="en-US"/>
        </w:rPr>
      </w:pPr>
    </w:p>
    <w:p w:rsidR="00600910" w:rsidRPr="00794CE7" w:rsidRDefault="00600910" w:rsidP="00600910">
      <w:pPr>
        <w:ind w:firstLine="567"/>
        <w:jc w:val="center"/>
        <w:rPr>
          <w:rFonts w:eastAsia="Calibri"/>
          <w:b/>
          <w:color w:val="auto"/>
          <w:szCs w:val="22"/>
          <w:lang w:eastAsia="en-US"/>
        </w:rPr>
      </w:pPr>
      <w:r w:rsidRPr="00794CE7">
        <w:rPr>
          <w:rFonts w:eastAsia="Calibri"/>
          <w:b/>
          <w:color w:val="auto"/>
          <w:szCs w:val="22"/>
          <w:lang w:eastAsia="en-US"/>
        </w:rPr>
        <w:t>Реестр памятников истории и культуры регионального значения, расположенных в границах Арсеньевского городского округа</w:t>
      </w:r>
    </w:p>
    <w:p w:rsidR="00600910" w:rsidRPr="00794CE7" w:rsidRDefault="00600910" w:rsidP="00600910">
      <w:pPr>
        <w:ind w:firstLine="567"/>
        <w:jc w:val="both"/>
        <w:rPr>
          <w:rFonts w:eastAsia="Calibri"/>
          <w:color w:val="auto"/>
          <w:sz w:val="16"/>
          <w:szCs w:val="16"/>
          <w:lang w:eastAsia="en-US"/>
        </w:rPr>
      </w:pPr>
    </w:p>
    <w:p w:rsidR="00600910" w:rsidRPr="00794CE7" w:rsidRDefault="00600910" w:rsidP="00600910">
      <w:pPr>
        <w:ind w:firstLine="567"/>
        <w:jc w:val="both"/>
        <w:rPr>
          <w:rFonts w:eastAsia="Calibri"/>
          <w:color w:val="auto"/>
          <w:szCs w:val="22"/>
          <w:lang w:eastAsia="en-US"/>
        </w:rPr>
      </w:pPr>
      <w:r w:rsidRPr="00794CE7">
        <w:rPr>
          <w:rFonts w:eastAsia="Calibri"/>
          <w:color w:val="auto"/>
          <w:szCs w:val="22"/>
          <w:lang w:eastAsia="en-US"/>
        </w:rPr>
        <w:t>Таблица 15.1</w:t>
      </w:r>
    </w:p>
    <w:tbl>
      <w:tblPr>
        <w:tblW w:w="9356" w:type="dxa"/>
        <w:tblInd w:w="70" w:type="dxa"/>
        <w:tblLayout w:type="fixed"/>
        <w:tblCellMar>
          <w:left w:w="70" w:type="dxa"/>
          <w:right w:w="70" w:type="dxa"/>
        </w:tblCellMar>
        <w:tblLook w:val="0000" w:firstRow="0" w:lastRow="0" w:firstColumn="0" w:lastColumn="0" w:noHBand="0" w:noVBand="0"/>
      </w:tblPr>
      <w:tblGrid>
        <w:gridCol w:w="567"/>
        <w:gridCol w:w="3969"/>
        <w:gridCol w:w="2268"/>
        <w:gridCol w:w="851"/>
        <w:gridCol w:w="1701"/>
      </w:tblGrid>
      <w:tr w:rsidR="00600910" w:rsidRPr="00794CE7" w:rsidTr="007B4F09">
        <w:trPr>
          <w:cantSplit/>
          <w:trHeight w:val="360"/>
        </w:trPr>
        <w:tc>
          <w:tcPr>
            <w:tcW w:w="567"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N</w:t>
            </w:r>
            <w:r w:rsidRPr="00794CE7">
              <w:rPr>
                <w:color w:val="auto"/>
                <w:sz w:val="24"/>
                <w:szCs w:val="24"/>
              </w:rPr>
              <w:br/>
              <w:t>п/п</w:t>
            </w:r>
          </w:p>
        </w:tc>
        <w:tc>
          <w:tcPr>
            <w:tcW w:w="3969"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Название памятника</w:t>
            </w:r>
          </w:p>
        </w:tc>
        <w:tc>
          <w:tcPr>
            <w:tcW w:w="2268"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Место расположения</w:t>
            </w:r>
          </w:p>
        </w:tc>
        <w:tc>
          <w:tcPr>
            <w:tcW w:w="851"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Год уста-</w:t>
            </w:r>
            <w:proofErr w:type="spellStart"/>
            <w:r w:rsidRPr="00794CE7">
              <w:rPr>
                <w:color w:val="auto"/>
                <w:sz w:val="24"/>
                <w:szCs w:val="24"/>
              </w:rPr>
              <w:t>новки</w:t>
            </w:r>
            <w:proofErr w:type="spellEnd"/>
          </w:p>
        </w:tc>
        <w:tc>
          <w:tcPr>
            <w:tcW w:w="1701"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ФИО автора</w:t>
            </w:r>
          </w:p>
        </w:tc>
      </w:tr>
      <w:tr w:rsidR="00600910" w:rsidRPr="00794CE7" w:rsidTr="007B4F09">
        <w:trPr>
          <w:cantSplit/>
          <w:trHeight w:val="240"/>
        </w:trPr>
        <w:tc>
          <w:tcPr>
            <w:tcW w:w="567"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1</w:t>
            </w:r>
          </w:p>
        </w:tc>
        <w:tc>
          <w:tcPr>
            <w:tcW w:w="3969"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2</w:t>
            </w:r>
          </w:p>
        </w:tc>
        <w:tc>
          <w:tcPr>
            <w:tcW w:w="2268"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3</w:t>
            </w:r>
          </w:p>
        </w:tc>
        <w:tc>
          <w:tcPr>
            <w:tcW w:w="851"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4</w:t>
            </w:r>
          </w:p>
        </w:tc>
        <w:tc>
          <w:tcPr>
            <w:tcW w:w="1701" w:type="dxa"/>
            <w:tcBorders>
              <w:top w:val="single" w:sz="6" w:space="0" w:color="auto"/>
              <w:left w:val="single" w:sz="6" w:space="0" w:color="auto"/>
              <w:bottom w:val="single" w:sz="6" w:space="0" w:color="auto"/>
              <w:right w:val="single" w:sz="6" w:space="0" w:color="auto"/>
            </w:tcBorders>
            <w:vAlign w:val="center"/>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5</w:t>
            </w:r>
          </w:p>
        </w:tc>
      </w:tr>
      <w:tr w:rsidR="00600910" w:rsidRPr="00794CE7" w:rsidTr="007B4F09">
        <w:trPr>
          <w:cantSplit/>
          <w:trHeight w:val="720"/>
        </w:trPr>
        <w:tc>
          <w:tcPr>
            <w:tcW w:w="567"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lastRenderedPageBreak/>
              <w:t>1</w:t>
            </w:r>
          </w:p>
        </w:tc>
        <w:tc>
          <w:tcPr>
            <w:tcW w:w="3969"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Стела на месте стоянки экспедиции В. К. Арсеньева </w:t>
            </w:r>
          </w:p>
        </w:tc>
        <w:tc>
          <w:tcPr>
            <w:tcW w:w="2268"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южный берег Арсеньевского водохранилища, подножие сопки Обзорной </w:t>
            </w:r>
          </w:p>
        </w:tc>
        <w:tc>
          <w:tcPr>
            <w:tcW w:w="85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1972</w:t>
            </w:r>
          </w:p>
        </w:tc>
        <w:tc>
          <w:tcPr>
            <w:tcW w:w="170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p>
        </w:tc>
      </w:tr>
      <w:tr w:rsidR="00600910" w:rsidRPr="00794CE7" w:rsidTr="007B4F09">
        <w:trPr>
          <w:cantSplit/>
          <w:trHeight w:val="480"/>
        </w:trPr>
        <w:tc>
          <w:tcPr>
            <w:tcW w:w="567"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2</w:t>
            </w:r>
          </w:p>
        </w:tc>
        <w:tc>
          <w:tcPr>
            <w:tcW w:w="3969"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Памятник В.К. Арсеньеву  </w:t>
            </w:r>
          </w:p>
        </w:tc>
        <w:tc>
          <w:tcPr>
            <w:tcW w:w="2268"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вершина сопки </w:t>
            </w:r>
            <w:proofErr w:type="spellStart"/>
            <w:r w:rsidRPr="00794CE7">
              <w:rPr>
                <w:color w:val="auto"/>
                <w:sz w:val="24"/>
                <w:szCs w:val="24"/>
              </w:rPr>
              <w:t>Увальной</w:t>
            </w:r>
            <w:proofErr w:type="spellEnd"/>
            <w:r w:rsidRPr="00794CE7">
              <w:rPr>
                <w:color w:val="auto"/>
                <w:sz w:val="24"/>
                <w:szCs w:val="24"/>
              </w:rPr>
              <w:t xml:space="preserve"> </w:t>
            </w:r>
          </w:p>
        </w:tc>
        <w:tc>
          <w:tcPr>
            <w:tcW w:w="85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1972</w:t>
            </w:r>
          </w:p>
        </w:tc>
        <w:tc>
          <w:tcPr>
            <w:tcW w:w="170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Потапов Геннадий</w:t>
            </w:r>
          </w:p>
          <w:p w:rsidR="00600910" w:rsidRPr="00794CE7" w:rsidRDefault="00600910" w:rsidP="007B4F09">
            <w:pPr>
              <w:autoSpaceDE w:val="0"/>
              <w:autoSpaceDN w:val="0"/>
              <w:adjustRightInd w:val="0"/>
              <w:rPr>
                <w:color w:val="auto"/>
                <w:sz w:val="24"/>
                <w:szCs w:val="24"/>
              </w:rPr>
            </w:pPr>
            <w:r w:rsidRPr="00794CE7">
              <w:rPr>
                <w:color w:val="auto"/>
                <w:sz w:val="24"/>
                <w:szCs w:val="24"/>
              </w:rPr>
              <w:t>Иванович</w:t>
            </w:r>
          </w:p>
        </w:tc>
      </w:tr>
      <w:tr w:rsidR="00600910" w:rsidRPr="00794CE7" w:rsidTr="007B4F09">
        <w:trPr>
          <w:cantSplit/>
          <w:trHeight w:val="480"/>
        </w:trPr>
        <w:tc>
          <w:tcPr>
            <w:tcW w:w="567"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3</w:t>
            </w:r>
          </w:p>
        </w:tc>
        <w:tc>
          <w:tcPr>
            <w:tcW w:w="3969"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Памятник </w:t>
            </w:r>
            <w:proofErr w:type="spellStart"/>
            <w:r w:rsidRPr="00794CE7">
              <w:rPr>
                <w:color w:val="auto"/>
                <w:sz w:val="24"/>
                <w:szCs w:val="24"/>
              </w:rPr>
              <w:t>В.И.Ленина</w:t>
            </w:r>
            <w:proofErr w:type="spellEnd"/>
            <w:r w:rsidRPr="00794CE7">
              <w:rPr>
                <w:color w:val="auto"/>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сквер у ГК КПСС </w:t>
            </w:r>
          </w:p>
        </w:tc>
        <w:tc>
          <w:tcPr>
            <w:tcW w:w="85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1980</w:t>
            </w:r>
          </w:p>
        </w:tc>
        <w:tc>
          <w:tcPr>
            <w:tcW w:w="170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proofErr w:type="spellStart"/>
            <w:r w:rsidRPr="00794CE7">
              <w:rPr>
                <w:color w:val="auto"/>
                <w:sz w:val="24"/>
                <w:szCs w:val="24"/>
              </w:rPr>
              <w:t>Барсегов</w:t>
            </w:r>
            <w:proofErr w:type="spellEnd"/>
            <w:r w:rsidRPr="00794CE7">
              <w:rPr>
                <w:color w:val="auto"/>
                <w:sz w:val="24"/>
                <w:szCs w:val="24"/>
              </w:rPr>
              <w:t xml:space="preserve"> Эдуард Владимирович </w:t>
            </w:r>
          </w:p>
        </w:tc>
      </w:tr>
      <w:tr w:rsidR="00600910" w:rsidRPr="00794CE7" w:rsidTr="007B4F09">
        <w:trPr>
          <w:cantSplit/>
          <w:trHeight w:val="360"/>
        </w:trPr>
        <w:tc>
          <w:tcPr>
            <w:tcW w:w="567"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4</w:t>
            </w:r>
          </w:p>
        </w:tc>
        <w:tc>
          <w:tcPr>
            <w:tcW w:w="3969"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Могила Николая Ивановича </w:t>
            </w:r>
            <w:proofErr w:type="spellStart"/>
            <w:r w:rsidRPr="00794CE7">
              <w:rPr>
                <w:color w:val="auto"/>
                <w:sz w:val="24"/>
                <w:szCs w:val="24"/>
              </w:rPr>
              <w:t>Сазыкина</w:t>
            </w:r>
            <w:proofErr w:type="spellEnd"/>
          </w:p>
        </w:tc>
        <w:tc>
          <w:tcPr>
            <w:tcW w:w="2268"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городское кладбище</w:t>
            </w:r>
          </w:p>
        </w:tc>
        <w:tc>
          <w:tcPr>
            <w:tcW w:w="85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1984</w:t>
            </w:r>
          </w:p>
        </w:tc>
        <w:tc>
          <w:tcPr>
            <w:tcW w:w="170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proofErr w:type="spellStart"/>
            <w:r w:rsidRPr="00794CE7">
              <w:rPr>
                <w:color w:val="auto"/>
                <w:sz w:val="24"/>
                <w:szCs w:val="24"/>
              </w:rPr>
              <w:t>Крет</w:t>
            </w:r>
            <w:proofErr w:type="spellEnd"/>
            <w:r w:rsidRPr="00794CE7">
              <w:rPr>
                <w:color w:val="auto"/>
                <w:sz w:val="24"/>
                <w:szCs w:val="24"/>
              </w:rPr>
              <w:t xml:space="preserve"> Петр Петрович</w:t>
            </w:r>
          </w:p>
        </w:tc>
      </w:tr>
      <w:tr w:rsidR="00600910" w:rsidRPr="00794CE7" w:rsidTr="007B4F09">
        <w:trPr>
          <w:cantSplit/>
          <w:trHeight w:val="840"/>
        </w:trPr>
        <w:tc>
          <w:tcPr>
            <w:tcW w:w="567"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5</w:t>
            </w:r>
          </w:p>
        </w:tc>
        <w:tc>
          <w:tcPr>
            <w:tcW w:w="3969"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Дом, в котором жил Н.И. </w:t>
            </w:r>
            <w:proofErr w:type="spellStart"/>
            <w:r w:rsidRPr="00794CE7">
              <w:rPr>
                <w:color w:val="auto"/>
                <w:sz w:val="24"/>
                <w:szCs w:val="24"/>
              </w:rPr>
              <w:t>Сазыкин</w:t>
            </w:r>
            <w:proofErr w:type="spellEnd"/>
            <w:r w:rsidRPr="00794CE7">
              <w:rPr>
                <w:color w:val="auto"/>
                <w:sz w:val="24"/>
                <w:szCs w:val="24"/>
              </w:rPr>
              <w:t xml:space="preserve"> – лауреат Ленинской премии, Почетный гражданин города, Герой Социалистического Труда</w:t>
            </w:r>
          </w:p>
        </w:tc>
        <w:tc>
          <w:tcPr>
            <w:tcW w:w="2268"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r w:rsidRPr="00794CE7">
              <w:rPr>
                <w:color w:val="auto"/>
                <w:sz w:val="24"/>
                <w:szCs w:val="24"/>
              </w:rPr>
              <w:t xml:space="preserve">пл. Ленина, 1  </w:t>
            </w:r>
          </w:p>
        </w:tc>
        <w:tc>
          <w:tcPr>
            <w:tcW w:w="85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jc w:val="center"/>
              <w:rPr>
                <w:color w:val="auto"/>
                <w:sz w:val="24"/>
                <w:szCs w:val="24"/>
              </w:rPr>
            </w:pPr>
            <w:r w:rsidRPr="00794CE7">
              <w:rPr>
                <w:color w:val="auto"/>
                <w:sz w:val="24"/>
                <w:szCs w:val="24"/>
              </w:rPr>
              <w:t>1984</w:t>
            </w:r>
          </w:p>
        </w:tc>
        <w:tc>
          <w:tcPr>
            <w:tcW w:w="1701" w:type="dxa"/>
            <w:tcBorders>
              <w:top w:val="single" w:sz="6" w:space="0" w:color="auto"/>
              <w:left w:val="single" w:sz="6" w:space="0" w:color="auto"/>
              <w:bottom w:val="single" w:sz="6" w:space="0" w:color="auto"/>
              <w:right w:val="single" w:sz="6" w:space="0" w:color="auto"/>
            </w:tcBorders>
          </w:tcPr>
          <w:p w:rsidR="00600910" w:rsidRPr="00794CE7" w:rsidRDefault="00600910" w:rsidP="007B4F09">
            <w:pPr>
              <w:autoSpaceDE w:val="0"/>
              <w:autoSpaceDN w:val="0"/>
              <w:adjustRightInd w:val="0"/>
              <w:rPr>
                <w:color w:val="auto"/>
                <w:sz w:val="24"/>
                <w:szCs w:val="24"/>
              </w:rPr>
            </w:pPr>
          </w:p>
        </w:tc>
      </w:tr>
    </w:tbl>
    <w:p w:rsidR="00600910" w:rsidRPr="00794CE7" w:rsidRDefault="00600910" w:rsidP="00600910">
      <w:pPr>
        <w:ind w:firstLine="567"/>
        <w:jc w:val="both"/>
        <w:rPr>
          <w:spacing w:val="-1"/>
        </w:rPr>
      </w:pPr>
    </w:p>
    <w:p w:rsidR="00600910" w:rsidRPr="00794CE7" w:rsidRDefault="00600910" w:rsidP="00600910">
      <w:pPr>
        <w:ind w:firstLine="567"/>
        <w:jc w:val="both"/>
        <w:rPr>
          <w:rFonts w:eastAsia="Calibri"/>
          <w:color w:val="auto"/>
          <w:spacing w:val="-1"/>
          <w:szCs w:val="22"/>
          <w:lang w:eastAsia="en-US"/>
        </w:rPr>
      </w:pPr>
      <w:r w:rsidRPr="00794CE7">
        <w:rPr>
          <w:rFonts w:eastAsia="Calibri"/>
          <w:color w:val="auto"/>
          <w:spacing w:val="4"/>
          <w:szCs w:val="22"/>
          <w:lang w:eastAsia="en-US"/>
        </w:rPr>
        <w:t xml:space="preserve">При дальнейшем проектировании следует учитывать, </w:t>
      </w:r>
      <w:r w:rsidRPr="00794CE7">
        <w:rPr>
          <w:rFonts w:eastAsia="Calibri"/>
          <w:color w:val="auto"/>
          <w:szCs w:val="22"/>
          <w:lang w:eastAsia="en-US"/>
        </w:rPr>
        <w:t>сохранять и развивать сохранившуюся в городе историческую пространственно-</w:t>
      </w:r>
      <w:r w:rsidRPr="00794CE7">
        <w:rPr>
          <w:rFonts w:eastAsia="Calibri"/>
          <w:color w:val="auto"/>
          <w:spacing w:val="-1"/>
          <w:szCs w:val="22"/>
          <w:lang w:eastAsia="en-US"/>
        </w:rPr>
        <w:t xml:space="preserve">планировочную структуру согласно требованиям Федерального Закона № 73-ФЗ от 26.06.2002 года «Об объектах культурного наследия (памятниках истории и культуры) народов Российской Федерации». </w:t>
      </w:r>
      <w:proofErr w:type="gramStart"/>
      <w:r w:rsidRPr="00794CE7">
        <w:rPr>
          <w:rFonts w:eastAsia="Calibri"/>
          <w:color w:val="auto"/>
          <w:szCs w:val="22"/>
          <w:lang w:eastAsia="en-US"/>
        </w:rPr>
        <w:t>Кроме того</w:t>
      </w:r>
      <w:proofErr w:type="gramEnd"/>
      <w:r w:rsidRPr="00794CE7">
        <w:rPr>
          <w:rFonts w:eastAsia="Calibri"/>
          <w:color w:val="auto"/>
          <w:szCs w:val="22"/>
          <w:lang w:eastAsia="en-US"/>
        </w:rPr>
        <w:t xml:space="preserve"> необходимо выполнить полноценный историко-</w:t>
      </w:r>
      <w:r w:rsidRPr="00794CE7">
        <w:rPr>
          <w:rFonts w:eastAsia="Calibri"/>
          <w:color w:val="auto"/>
          <w:spacing w:val="-2"/>
          <w:szCs w:val="22"/>
          <w:lang w:eastAsia="en-US"/>
        </w:rPr>
        <w:t>опорный план на всю территорию городского округа,</w:t>
      </w:r>
      <w:r w:rsidRPr="00794CE7">
        <w:rPr>
          <w:rFonts w:eastAsia="Calibri"/>
          <w:color w:val="auto"/>
          <w:spacing w:val="4"/>
          <w:szCs w:val="22"/>
          <w:lang w:eastAsia="en-US"/>
        </w:rPr>
        <w:t xml:space="preserve"> </w:t>
      </w:r>
      <w:r w:rsidRPr="00794CE7">
        <w:rPr>
          <w:rFonts w:eastAsia="Calibri"/>
          <w:color w:val="auto"/>
          <w:spacing w:val="-1"/>
          <w:szCs w:val="22"/>
          <w:lang w:eastAsia="en-US"/>
        </w:rPr>
        <w:t>конкретизировать границы участков зон охраны в крупном масштабе и разработать режимы на каждом из участков, включив их в градостроительные регламенты.</w:t>
      </w:r>
    </w:p>
    <w:p w:rsidR="00600910" w:rsidRPr="00794CE7" w:rsidRDefault="00600910" w:rsidP="00600910"/>
    <w:p w:rsidR="00600910" w:rsidRPr="00794CE7" w:rsidRDefault="00600910" w:rsidP="00600910"/>
    <w:p w:rsidR="00600910" w:rsidRPr="00794CE7" w:rsidRDefault="00600910" w:rsidP="00600910">
      <w:pPr>
        <w:keepNext/>
        <w:spacing w:before="240" w:after="60"/>
        <w:ind w:left="567"/>
        <w:outlineLvl w:val="0"/>
        <w:rPr>
          <w:b/>
          <w:bCs/>
          <w:kern w:val="32"/>
          <w:sz w:val="32"/>
          <w:szCs w:val="32"/>
        </w:rPr>
      </w:pPr>
      <w:bookmarkStart w:id="44" w:name="_Toc234308059"/>
      <w:bookmarkStart w:id="45" w:name="_Toc322528355"/>
      <w:r w:rsidRPr="00794CE7">
        <w:rPr>
          <w:b/>
          <w:bCs/>
          <w:kern w:val="32"/>
          <w:sz w:val="32"/>
          <w:szCs w:val="32"/>
        </w:rPr>
        <w:t>16 Санитарная очистка территории</w:t>
      </w:r>
      <w:bookmarkEnd w:id="44"/>
      <w:bookmarkEnd w:id="45"/>
    </w:p>
    <w:p w:rsidR="00600910" w:rsidRPr="00794CE7" w:rsidRDefault="00600910" w:rsidP="00600910">
      <w:pPr>
        <w:ind w:firstLine="567"/>
        <w:jc w:val="both"/>
        <w:rPr>
          <w:rFonts w:eastAsia="Calibri"/>
          <w:color w:val="auto"/>
          <w:szCs w:val="22"/>
          <w:lang w:eastAsia="en-US"/>
        </w:rPr>
      </w:pPr>
      <w:r w:rsidRPr="00794CE7">
        <w:rPr>
          <w:rFonts w:eastAsia="Calibri"/>
          <w:color w:val="auto"/>
          <w:szCs w:val="22"/>
          <w:lang w:eastAsia="en-US"/>
        </w:rPr>
        <w:t xml:space="preserve">Санитарная очистка территории города выполняется регулярно в зимний и летний периоды выполняются работы по ежедневному сбору случайного мусора, сбору и вывозу смета с дорог и тротуаров города и внутриквартальных территорий, очистка урн от ТБО. </w:t>
      </w:r>
    </w:p>
    <w:p w:rsidR="00600910" w:rsidRPr="00794CE7" w:rsidRDefault="00600910" w:rsidP="00600910">
      <w:pPr>
        <w:ind w:firstLine="567"/>
        <w:jc w:val="both"/>
        <w:rPr>
          <w:rFonts w:eastAsia="Calibri"/>
          <w:color w:val="auto"/>
          <w:szCs w:val="22"/>
          <w:lang w:eastAsia="en-US"/>
        </w:rPr>
      </w:pPr>
      <w:r w:rsidRPr="00794CE7">
        <w:rPr>
          <w:rFonts w:eastAsia="Calibri"/>
          <w:color w:val="auto"/>
          <w:szCs w:val="22"/>
          <w:lang w:eastAsia="en-US"/>
        </w:rPr>
        <w:t xml:space="preserve">Мусор в домах квартирного типа собирается в ведра и пакеты в квартирах и выносится в контейнеры на специальных контейнерных площадках, затем осуществляется вывоз спецмашинами. Мусор из общественных зданий и домов индивидуального сектора вывозится по договору на городской полигон ТБО. На сегодняшний день мусор вывозится 6 единицами спецтехники, в том числе 2 ед. </w:t>
      </w:r>
      <w:proofErr w:type="spellStart"/>
      <w:r w:rsidRPr="00794CE7">
        <w:rPr>
          <w:rFonts w:eastAsia="Calibri"/>
          <w:color w:val="auto"/>
          <w:szCs w:val="22"/>
          <w:lang w:eastAsia="en-US"/>
        </w:rPr>
        <w:t>АрГО</w:t>
      </w:r>
      <w:proofErr w:type="spellEnd"/>
      <w:r w:rsidRPr="00794CE7">
        <w:rPr>
          <w:rFonts w:eastAsia="Calibri"/>
          <w:color w:val="auto"/>
          <w:szCs w:val="22"/>
          <w:lang w:eastAsia="en-US"/>
        </w:rPr>
        <w:t xml:space="preserve">, переданных в аренду. </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 xml:space="preserve">Проектом намечается планово-регулярная система санитарной очистки. Система предусматривает раздельный сбор, удаление и обезвреживание утиля пищевых отходов и </w:t>
      </w:r>
      <w:proofErr w:type="spellStart"/>
      <w:r w:rsidRPr="00794CE7">
        <w:rPr>
          <w:rFonts w:eastAsia="SimSun"/>
          <w:color w:val="auto"/>
          <w:szCs w:val="22"/>
          <w:lang w:eastAsia="en-US"/>
        </w:rPr>
        <w:t>неутилизируемого</w:t>
      </w:r>
      <w:proofErr w:type="spellEnd"/>
      <w:r w:rsidRPr="00794CE7">
        <w:rPr>
          <w:rFonts w:eastAsia="SimSun"/>
          <w:color w:val="auto"/>
          <w:szCs w:val="22"/>
          <w:lang w:eastAsia="en-US"/>
        </w:rPr>
        <w:t xml:space="preserve"> мусора, уборку улиц, а также удаление жидких нечистот из </w:t>
      </w:r>
      <w:proofErr w:type="spellStart"/>
      <w:r w:rsidRPr="00794CE7">
        <w:rPr>
          <w:rFonts w:eastAsia="SimSun"/>
          <w:color w:val="auto"/>
          <w:szCs w:val="22"/>
          <w:lang w:eastAsia="en-US"/>
        </w:rPr>
        <w:t>неканализированных</w:t>
      </w:r>
      <w:proofErr w:type="spellEnd"/>
      <w:r w:rsidRPr="00794CE7">
        <w:rPr>
          <w:rFonts w:eastAsia="SimSun"/>
          <w:color w:val="auto"/>
          <w:szCs w:val="22"/>
          <w:lang w:eastAsia="en-US"/>
        </w:rPr>
        <w:t xml:space="preserve"> владений. Годовое количество твердых бытовых отходов в соответствии со СНиП.2.07.</w:t>
      </w:r>
      <w:proofErr w:type="gramStart"/>
      <w:r w:rsidRPr="00794CE7">
        <w:rPr>
          <w:rFonts w:eastAsia="SimSun"/>
          <w:color w:val="auto"/>
          <w:szCs w:val="22"/>
          <w:lang w:eastAsia="en-US"/>
        </w:rPr>
        <w:t>01.-</w:t>
      </w:r>
      <w:proofErr w:type="gramEnd"/>
      <w:r w:rsidRPr="00794CE7">
        <w:rPr>
          <w:rFonts w:eastAsia="SimSun"/>
          <w:color w:val="auto"/>
          <w:szCs w:val="22"/>
          <w:lang w:eastAsia="en-US"/>
        </w:rPr>
        <w:t>89* составит: первая очередь 16.8  тыс. тонн, расчетный срок – 19.6 тыс. тонн.</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 xml:space="preserve">Строительство полигона для складирования и обезвреживания твердых бытовых отходов и уличного смета практически разрешает проблемы санитарной очистки территории. Полигон размещается на участке существующей свалки, по дороге «Осиновка – Рудная Пристань», на расстоянии </w:t>
      </w:r>
      <w:smartTag w:uri="urn:schemas-microsoft-com:office:smarttags" w:element="metricconverter">
        <w:smartTagPr>
          <w:attr w:name="ProductID" w:val="3,5 км"/>
        </w:smartTagPr>
        <w:r w:rsidRPr="00794CE7">
          <w:rPr>
            <w:rFonts w:eastAsia="SimSun"/>
            <w:color w:val="auto"/>
            <w:szCs w:val="22"/>
            <w:lang w:eastAsia="en-US"/>
          </w:rPr>
          <w:t>3,5 км</w:t>
        </w:r>
      </w:smartTag>
      <w:r w:rsidRPr="00794CE7">
        <w:rPr>
          <w:rFonts w:eastAsia="SimSun"/>
          <w:color w:val="auto"/>
          <w:szCs w:val="22"/>
          <w:lang w:eastAsia="en-US"/>
        </w:rPr>
        <w:t xml:space="preserve"> от моста через ручей </w:t>
      </w:r>
      <w:proofErr w:type="spellStart"/>
      <w:r w:rsidRPr="00794CE7">
        <w:rPr>
          <w:rFonts w:eastAsia="SimSun"/>
          <w:color w:val="auto"/>
          <w:szCs w:val="22"/>
          <w:lang w:eastAsia="en-US"/>
        </w:rPr>
        <w:lastRenderedPageBreak/>
        <w:t>Суличевский</w:t>
      </w:r>
      <w:proofErr w:type="spellEnd"/>
      <w:r w:rsidRPr="00794CE7">
        <w:rPr>
          <w:rFonts w:eastAsia="SimSun"/>
          <w:color w:val="auto"/>
          <w:szCs w:val="22"/>
          <w:lang w:eastAsia="en-US"/>
        </w:rPr>
        <w:t xml:space="preserve">, в </w:t>
      </w:r>
      <w:smartTag w:uri="urn:schemas-microsoft-com:office:smarttags" w:element="metricconverter">
        <w:smartTagPr>
          <w:attr w:name="ProductID" w:val="2 км"/>
        </w:smartTagPr>
        <w:r w:rsidRPr="00794CE7">
          <w:rPr>
            <w:rFonts w:eastAsia="SimSun"/>
            <w:color w:val="auto"/>
            <w:szCs w:val="22"/>
            <w:lang w:eastAsia="en-US"/>
          </w:rPr>
          <w:t>2 км</w:t>
        </w:r>
      </w:smartTag>
      <w:r w:rsidRPr="00794CE7">
        <w:rPr>
          <w:rFonts w:eastAsia="SimSun"/>
          <w:color w:val="auto"/>
          <w:szCs w:val="22"/>
          <w:lang w:eastAsia="en-US"/>
        </w:rPr>
        <w:t xml:space="preserve"> вправо от дороги. Резервируемая площадь для размещения нового полигона определена из расчета </w:t>
      </w:r>
      <w:smartTag w:uri="urn:schemas-microsoft-com:office:smarttags" w:element="metricconverter">
        <w:smartTagPr>
          <w:attr w:name="ProductID" w:val="0,02 га"/>
        </w:smartTagPr>
        <w:r w:rsidRPr="00794CE7">
          <w:rPr>
            <w:rFonts w:eastAsia="SimSun"/>
            <w:color w:val="auto"/>
            <w:szCs w:val="22"/>
            <w:lang w:eastAsia="en-US"/>
          </w:rPr>
          <w:t>0,02 га</w:t>
        </w:r>
      </w:smartTag>
      <w:r w:rsidRPr="00794CE7">
        <w:rPr>
          <w:rFonts w:eastAsia="SimSun"/>
          <w:color w:val="auto"/>
          <w:szCs w:val="22"/>
          <w:lang w:eastAsia="en-US"/>
        </w:rPr>
        <w:t xml:space="preserve"> на 1 </w:t>
      </w:r>
      <w:proofErr w:type="spellStart"/>
      <w:proofErr w:type="gramStart"/>
      <w:r w:rsidRPr="00794CE7">
        <w:rPr>
          <w:rFonts w:eastAsia="SimSun"/>
          <w:color w:val="auto"/>
          <w:szCs w:val="22"/>
          <w:lang w:eastAsia="en-US"/>
        </w:rPr>
        <w:t>тыс.т</w:t>
      </w:r>
      <w:proofErr w:type="spellEnd"/>
      <w:proofErr w:type="gramEnd"/>
      <w:r w:rsidRPr="00794CE7">
        <w:rPr>
          <w:rFonts w:eastAsia="SimSun"/>
          <w:color w:val="auto"/>
          <w:szCs w:val="22"/>
          <w:lang w:eastAsia="en-US"/>
        </w:rPr>
        <w:t xml:space="preserve">/год отходов и составит </w:t>
      </w:r>
      <w:smartTag w:uri="urn:schemas-microsoft-com:office:smarttags" w:element="metricconverter">
        <w:smartTagPr>
          <w:attr w:name="ProductID" w:val="10,1 га"/>
        </w:smartTagPr>
        <w:r w:rsidRPr="00794CE7">
          <w:rPr>
            <w:rFonts w:eastAsia="SimSun"/>
            <w:color w:val="auto"/>
            <w:szCs w:val="22"/>
            <w:lang w:eastAsia="en-US"/>
          </w:rPr>
          <w:t>10,1 га</w:t>
        </w:r>
      </w:smartTag>
      <w:r w:rsidRPr="00794CE7">
        <w:rPr>
          <w:rFonts w:eastAsia="SimSun"/>
          <w:color w:val="auto"/>
          <w:szCs w:val="22"/>
          <w:lang w:eastAsia="en-US"/>
        </w:rPr>
        <w:t>.</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 xml:space="preserve">Зона санитарного разрыва до жилой застройки не менее </w:t>
      </w:r>
      <w:smartTag w:uri="urn:schemas-microsoft-com:office:smarttags" w:element="metricconverter">
        <w:smartTagPr>
          <w:attr w:name="ProductID" w:val="500 м"/>
        </w:smartTagPr>
        <w:r w:rsidRPr="00794CE7">
          <w:rPr>
            <w:rFonts w:eastAsia="SimSun"/>
            <w:color w:val="auto"/>
            <w:szCs w:val="22"/>
            <w:lang w:eastAsia="en-US"/>
          </w:rPr>
          <w:t>500 м</w:t>
        </w:r>
      </w:smartTag>
      <w:r w:rsidRPr="00794CE7">
        <w:rPr>
          <w:rFonts w:eastAsia="SimSun"/>
          <w:color w:val="auto"/>
          <w:szCs w:val="22"/>
          <w:lang w:eastAsia="en-US"/>
        </w:rPr>
        <w:t xml:space="preserve">. Жидкие отходы вывозятся на сливную станцию. Зона санитарного разрыва от сливной станции до жилой застройки – не менее </w:t>
      </w:r>
      <w:smartTag w:uri="urn:schemas-microsoft-com:office:smarttags" w:element="metricconverter">
        <w:smartTagPr>
          <w:attr w:name="ProductID" w:val="300 м"/>
        </w:smartTagPr>
        <w:r w:rsidRPr="00794CE7">
          <w:rPr>
            <w:rFonts w:eastAsia="SimSun"/>
            <w:color w:val="auto"/>
            <w:szCs w:val="22"/>
            <w:lang w:eastAsia="en-US"/>
          </w:rPr>
          <w:t>300 м</w:t>
        </w:r>
      </w:smartTag>
      <w:r w:rsidRPr="00794CE7">
        <w:rPr>
          <w:rFonts w:eastAsia="SimSun"/>
          <w:color w:val="auto"/>
          <w:szCs w:val="22"/>
          <w:lang w:eastAsia="en-US"/>
        </w:rPr>
        <w:t>.</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 xml:space="preserve">Обезвреживание трупов павших животных предусматривается в яме </w:t>
      </w:r>
      <w:proofErr w:type="spellStart"/>
      <w:r w:rsidRPr="00794CE7">
        <w:rPr>
          <w:rFonts w:eastAsia="SimSun"/>
          <w:color w:val="auto"/>
          <w:szCs w:val="22"/>
          <w:lang w:eastAsia="en-US"/>
        </w:rPr>
        <w:t>Беккари</w:t>
      </w:r>
      <w:proofErr w:type="spellEnd"/>
      <w:r w:rsidRPr="00794CE7">
        <w:rPr>
          <w:rFonts w:eastAsia="SimSun"/>
          <w:color w:val="auto"/>
          <w:szCs w:val="22"/>
          <w:lang w:eastAsia="en-US"/>
        </w:rPr>
        <w:t>, которая намечается в районе полигона.</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В зимнее время снег и сколотый лед с территории города должны складироваться на специальных площадках на прилегающих к городу несельскохозяйственных землях.</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Для хранения и обслуживания уборочных машин предусматривается расширение производственной ремонтной базы.</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Согласно «Схеме территориального планирования Приморского края», утвержденной постановлением Администрации Приморского края от 30 ноября 2009 года № 323 на территории Арсеньевского городского округа запланирована реализация следующих мероприятий:</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 организация системы селективного сбора ТБО;</w:t>
      </w:r>
    </w:p>
    <w:p w:rsidR="00600910" w:rsidRPr="00794CE7" w:rsidRDefault="00600910" w:rsidP="00600910">
      <w:pPr>
        <w:ind w:firstLine="567"/>
        <w:jc w:val="both"/>
        <w:rPr>
          <w:rFonts w:eastAsia="SimSun"/>
          <w:color w:val="auto"/>
          <w:szCs w:val="22"/>
          <w:lang w:eastAsia="en-US"/>
        </w:rPr>
      </w:pPr>
      <w:r w:rsidRPr="00794CE7">
        <w:rPr>
          <w:rFonts w:eastAsia="SimSun"/>
          <w:color w:val="auto"/>
          <w:szCs w:val="22"/>
          <w:lang w:eastAsia="en-US"/>
        </w:rPr>
        <w:t xml:space="preserve">- строительство модульных промежуточных </w:t>
      </w:r>
      <w:proofErr w:type="spellStart"/>
      <w:r w:rsidRPr="00794CE7">
        <w:rPr>
          <w:rFonts w:eastAsia="SimSun"/>
          <w:color w:val="auto"/>
          <w:szCs w:val="22"/>
          <w:lang w:eastAsia="en-US"/>
        </w:rPr>
        <w:t>перегрузочно</w:t>
      </w:r>
      <w:proofErr w:type="spellEnd"/>
      <w:r w:rsidRPr="00794CE7">
        <w:rPr>
          <w:rFonts w:eastAsia="SimSun"/>
          <w:color w:val="auto"/>
          <w:szCs w:val="22"/>
          <w:lang w:eastAsia="en-US"/>
        </w:rPr>
        <w:t>-сортировочных станций.</w:t>
      </w:r>
    </w:p>
    <w:p w:rsidR="00600910" w:rsidRPr="00794CE7" w:rsidRDefault="00600910" w:rsidP="00600910">
      <w:pPr>
        <w:jc w:val="center"/>
        <w:rPr>
          <w:b/>
          <w:caps/>
          <w:spacing w:val="9"/>
        </w:rPr>
      </w:pPr>
    </w:p>
    <w:p w:rsidR="00600910" w:rsidRDefault="00600910" w:rsidP="00794CE7">
      <w:pPr>
        <w:ind w:firstLine="567"/>
        <w:jc w:val="both"/>
      </w:pPr>
    </w:p>
    <w:p w:rsidR="007B4F09" w:rsidRPr="00794CE7" w:rsidRDefault="007B4F09" w:rsidP="007B4F09">
      <w:pPr>
        <w:keepNext/>
        <w:spacing w:before="240" w:after="60"/>
        <w:ind w:firstLine="567"/>
        <w:outlineLvl w:val="0"/>
        <w:rPr>
          <w:b/>
          <w:bCs/>
          <w:kern w:val="32"/>
          <w:sz w:val="32"/>
          <w:szCs w:val="32"/>
        </w:rPr>
      </w:pPr>
      <w:bookmarkStart w:id="46" w:name="_Toc234308083"/>
      <w:bookmarkStart w:id="47" w:name="_Toc322528356"/>
      <w:r w:rsidRPr="00794CE7">
        <w:rPr>
          <w:b/>
          <w:bCs/>
          <w:kern w:val="32"/>
          <w:sz w:val="32"/>
          <w:szCs w:val="32"/>
        </w:rPr>
        <w:t>17 Обоснование границ Арсеньевского городского округа</w:t>
      </w:r>
      <w:bookmarkEnd w:id="46"/>
      <w:bookmarkEnd w:id="47"/>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В настоящее время территория городского округа не соответствует параметрами площади расчетным потребностям даже по существующему положению. Кроме того, согласно материалам «Схемы территориального планирования Приморского края», утвержденной Постановлением Администрации Приморского края от 30.11.2009 N 323-па, территорию Арсеньевского городского округа планируется существенно увеличить за счет соседних муниципальных районов, с целью размещения объектов межрайонного значения на территории Арсеньевского ГО. Увеличение численности округа также требует дополнительных территорий под строительство и развитие новых жилых районов.</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Жизненно важные объекты обслуживания городского округа расположены на территории смежных районов – </w:t>
      </w:r>
      <w:proofErr w:type="spellStart"/>
      <w:r w:rsidRPr="00794CE7">
        <w:rPr>
          <w:rFonts w:eastAsia="Calibri"/>
          <w:color w:val="auto"/>
          <w:szCs w:val="22"/>
          <w:lang w:eastAsia="en-US"/>
        </w:rPr>
        <w:t>Анучинского</w:t>
      </w:r>
      <w:proofErr w:type="spellEnd"/>
      <w:r w:rsidRPr="00794CE7">
        <w:rPr>
          <w:rFonts w:eastAsia="Calibri"/>
          <w:color w:val="auto"/>
          <w:szCs w:val="22"/>
          <w:lang w:eastAsia="en-US"/>
        </w:rPr>
        <w:t xml:space="preserve"> МР и </w:t>
      </w:r>
      <w:proofErr w:type="spellStart"/>
      <w:r w:rsidRPr="00794CE7">
        <w:rPr>
          <w:rFonts w:eastAsia="Calibri"/>
          <w:color w:val="auto"/>
          <w:szCs w:val="22"/>
          <w:lang w:eastAsia="en-US"/>
        </w:rPr>
        <w:t>Яковлевского</w:t>
      </w:r>
      <w:proofErr w:type="spellEnd"/>
      <w:r w:rsidRPr="00794CE7">
        <w:rPr>
          <w:rFonts w:eastAsia="Calibri"/>
          <w:color w:val="auto"/>
          <w:szCs w:val="22"/>
          <w:lang w:eastAsia="en-US"/>
        </w:rPr>
        <w:t xml:space="preserve"> МР. А именно следующие объекты и территории: </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 инженерной инфраструктуры (водохранилище на </w:t>
      </w:r>
      <w:proofErr w:type="spellStart"/>
      <w:r w:rsidRPr="00794CE7">
        <w:rPr>
          <w:rFonts w:eastAsia="Calibri"/>
          <w:color w:val="auto"/>
          <w:szCs w:val="22"/>
          <w:lang w:eastAsia="en-US"/>
        </w:rPr>
        <w:t>р.Дачной</w:t>
      </w:r>
      <w:proofErr w:type="spellEnd"/>
      <w:r w:rsidRPr="00794CE7">
        <w:rPr>
          <w:rFonts w:eastAsia="Calibri"/>
          <w:color w:val="auto"/>
          <w:szCs w:val="22"/>
          <w:lang w:eastAsia="en-US"/>
        </w:rPr>
        <w:t xml:space="preserve"> и прилегающие территории поясов зоны санитарной охраны водохранилища, территория </w:t>
      </w:r>
      <w:proofErr w:type="spellStart"/>
      <w:r w:rsidRPr="00794CE7">
        <w:rPr>
          <w:rFonts w:eastAsia="Calibri"/>
          <w:color w:val="auto"/>
          <w:szCs w:val="22"/>
          <w:lang w:eastAsia="en-US"/>
        </w:rPr>
        <w:t>г.Обзорной</w:t>
      </w:r>
      <w:proofErr w:type="spellEnd"/>
      <w:r w:rsidRPr="00794CE7">
        <w:rPr>
          <w:rFonts w:eastAsia="Calibri"/>
          <w:color w:val="auto"/>
          <w:szCs w:val="22"/>
          <w:lang w:eastAsia="en-US"/>
        </w:rPr>
        <w:t xml:space="preserve"> с объектом связи – ТВ ретранслятор);</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производственные территории (</w:t>
      </w:r>
      <w:proofErr w:type="spellStart"/>
      <w:r w:rsidRPr="00794CE7">
        <w:rPr>
          <w:rFonts w:eastAsia="Calibri"/>
          <w:color w:val="auto"/>
          <w:szCs w:val="22"/>
          <w:lang w:eastAsia="en-US"/>
        </w:rPr>
        <w:t>сельхозугодья</w:t>
      </w:r>
      <w:proofErr w:type="spellEnd"/>
      <w:r w:rsidRPr="00794CE7">
        <w:rPr>
          <w:rFonts w:eastAsia="Calibri"/>
          <w:color w:val="auto"/>
          <w:szCs w:val="22"/>
          <w:lang w:eastAsia="en-US"/>
        </w:rPr>
        <w:t xml:space="preserve"> бывшего совхоза «Солнечного»);</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объекты специального назначения (новое кладбище, полигон ТБО, скотомогильник);</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территории жилой застройки (поселок совхоза «Солнечный»);</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 территории рекреационных зон (горнолыжная база на г. Обзорной, лыжная база «Бодрость», пляжи на р. </w:t>
      </w:r>
      <w:proofErr w:type="spellStart"/>
      <w:r w:rsidRPr="00794CE7">
        <w:rPr>
          <w:rFonts w:eastAsia="Calibri"/>
          <w:color w:val="auto"/>
          <w:szCs w:val="22"/>
          <w:lang w:eastAsia="en-US"/>
        </w:rPr>
        <w:t>Арсеньевка</w:t>
      </w:r>
      <w:proofErr w:type="spellEnd"/>
      <w:r w:rsidRPr="00794CE7">
        <w:rPr>
          <w:rFonts w:eastAsia="Calibri"/>
          <w:color w:val="auto"/>
          <w:szCs w:val="22"/>
          <w:lang w:eastAsia="en-US"/>
        </w:rPr>
        <w:t xml:space="preserve">, зона отдыха на оз. </w:t>
      </w:r>
      <w:proofErr w:type="spellStart"/>
      <w:r w:rsidRPr="00794CE7">
        <w:rPr>
          <w:rFonts w:eastAsia="Calibri"/>
          <w:color w:val="auto"/>
          <w:szCs w:val="22"/>
          <w:lang w:eastAsia="en-US"/>
        </w:rPr>
        <w:t>Копанки</w:t>
      </w:r>
      <w:proofErr w:type="spellEnd"/>
      <w:r w:rsidRPr="00794CE7">
        <w:rPr>
          <w:rFonts w:eastAsia="Calibri"/>
          <w:color w:val="auto"/>
          <w:szCs w:val="22"/>
          <w:lang w:eastAsia="en-US"/>
        </w:rPr>
        <w:t>).</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lastRenderedPageBreak/>
        <w:t xml:space="preserve">Данные объекты являются объектами обслуживания преимущественно населения и служб Арсеньевского ГО, но находятся на территориях </w:t>
      </w:r>
      <w:proofErr w:type="spellStart"/>
      <w:r w:rsidRPr="00794CE7">
        <w:rPr>
          <w:rFonts w:eastAsia="Calibri"/>
          <w:color w:val="auto"/>
          <w:szCs w:val="22"/>
          <w:lang w:eastAsia="en-US"/>
        </w:rPr>
        <w:t>Анучинского</w:t>
      </w:r>
      <w:proofErr w:type="spellEnd"/>
      <w:r w:rsidRPr="00794CE7">
        <w:rPr>
          <w:rFonts w:eastAsia="Calibri"/>
          <w:color w:val="auto"/>
          <w:szCs w:val="22"/>
          <w:lang w:eastAsia="en-US"/>
        </w:rPr>
        <w:t xml:space="preserve"> и </w:t>
      </w:r>
      <w:proofErr w:type="spellStart"/>
      <w:r w:rsidRPr="00794CE7">
        <w:rPr>
          <w:rFonts w:eastAsia="Calibri"/>
          <w:color w:val="auto"/>
          <w:szCs w:val="22"/>
          <w:lang w:eastAsia="en-US"/>
        </w:rPr>
        <w:t>Яковлевского</w:t>
      </w:r>
      <w:proofErr w:type="spellEnd"/>
      <w:r w:rsidRPr="00794CE7">
        <w:rPr>
          <w:rFonts w:eastAsia="Calibri"/>
          <w:color w:val="auto"/>
          <w:szCs w:val="22"/>
          <w:lang w:eastAsia="en-US"/>
        </w:rPr>
        <w:t xml:space="preserve"> муниципальных районов.</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В связи с этим возникают проблемы оперативного управления на этих территориях, ответственности за санитарное состояние рекреационных зон, не выполняются требования своевременного и целевого использования арендной платы за землю, что препятствует вложению инвестиций для развития вышеперечисленных территорий и объектов.</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Проектом предлагается установить Административные границы Арсеньевского округа исходя из принципа добросовестного сосуществования смежных муниципальных образований, заинтересованных в изменении границ </w:t>
      </w:r>
      <w:proofErr w:type="spellStart"/>
      <w:r w:rsidRPr="00794CE7">
        <w:rPr>
          <w:rFonts w:eastAsia="Calibri"/>
          <w:color w:val="auto"/>
          <w:szCs w:val="22"/>
          <w:lang w:eastAsia="en-US"/>
        </w:rPr>
        <w:t>Ареньева</w:t>
      </w:r>
      <w:proofErr w:type="spellEnd"/>
      <w:r w:rsidRPr="00794CE7">
        <w:rPr>
          <w:rFonts w:eastAsia="Calibri"/>
          <w:color w:val="auto"/>
          <w:szCs w:val="22"/>
          <w:lang w:eastAsia="en-US"/>
        </w:rPr>
        <w:t xml:space="preserve">, ясного отображения натурных границ исходя из фундаментальных (стабильных) природных и антропогенных ориентиров, границ и объектов. </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В планируемые Административные границы Арсеньевского ГО предлагается ввести лишь те территории смежных МР, на которых в настоящее время </w:t>
      </w:r>
      <w:proofErr w:type="spellStart"/>
      <w:r w:rsidRPr="00794CE7">
        <w:rPr>
          <w:rFonts w:eastAsia="Calibri"/>
          <w:color w:val="auto"/>
          <w:szCs w:val="22"/>
          <w:lang w:eastAsia="en-US"/>
        </w:rPr>
        <w:t>Арсеньевский</w:t>
      </w:r>
      <w:proofErr w:type="spellEnd"/>
      <w:r w:rsidRPr="00794CE7">
        <w:rPr>
          <w:rFonts w:eastAsia="Calibri"/>
          <w:color w:val="auto"/>
          <w:szCs w:val="22"/>
          <w:lang w:eastAsia="en-US"/>
        </w:rPr>
        <w:t xml:space="preserve"> ГО осуществляет функциональное использование и имеет этом необходимую потребность.</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Территории смежных МР используемые </w:t>
      </w:r>
      <w:proofErr w:type="spellStart"/>
      <w:r w:rsidRPr="00794CE7">
        <w:rPr>
          <w:rFonts w:eastAsia="Calibri"/>
          <w:color w:val="auto"/>
          <w:szCs w:val="22"/>
          <w:lang w:eastAsia="en-US"/>
        </w:rPr>
        <w:t>Арсеньевским</w:t>
      </w:r>
      <w:proofErr w:type="spellEnd"/>
      <w:r w:rsidRPr="00794CE7">
        <w:rPr>
          <w:rFonts w:eastAsia="Calibri"/>
          <w:color w:val="auto"/>
          <w:szCs w:val="22"/>
          <w:lang w:eastAsia="en-US"/>
        </w:rPr>
        <w:t xml:space="preserve"> ГО:</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водохранилище «Дачное»,</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водосборный бассейн водохранилища «Дачного» (охранные пояса ЗСО водохранилища),</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 территории охранных поясов водозаборов на </w:t>
      </w:r>
      <w:proofErr w:type="spellStart"/>
      <w:r w:rsidRPr="00794CE7">
        <w:rPr>
          <w:rFonts w:eastAsia="Calibri"/>
          <w:color w:val="auto"/>
          <w:szCs w:val="22"/>
          <w:lang w:eastAsia="en-US"/>
        </w:rPr>
        <w:t>р.Арсеньевка</w:t>
      </w:r>
      <w:proofErr w:type="spellEnd"/>
      <w:r w:rsidRPr="00794CE7">
        <w:rPr>
          <w:rFonts w:eastAsia="Calibri"/>
          <w:color w:val="auto"/>
          <w:szCs w:val="22"/>
          <w:lang w:eastAsia="en-US"/>
        </w:rPr>
        <w:t xml:space="preserve">, </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территории объединенного промрайона «</w:t>
      </w:r>
      <w:proofErr w:type="spellStart"/>
      <w:r w:rsidRPr="00794CE7">
        <w:rPr>
          <w:rFonts w:eastAsia="Calibri"/>
          <w:color w:val="auto"/>
          <w:szCs w:val="22"/>
          <w:lang w:eastAsia="en-US"/>
        </w:rPr>
        <w:t>Маев</w:t>
      </w:r>
      <w:proofErr w:type="spellEnd"/>
      <w:r w:rsidRPr="00794CE7">
        <w:rPr>
          <w:rFonts w:eastAsia="Calibri"/>
          <w:color w:val="auto"/>
          <w:szCs w:val="22"/>
          <w:lang w:eastAsia="en-US"/>
        </w:rPr>
        <w:t xml:space="preserve"> Ключ» (промрайон </w:t>
      </w:r>
      <w:proofErr w:type="spellStart"/>
      <w:r w:rsidRPr="00794CE7">
        <w:rPr>
          <w:rFonts w:eastAsia="Calibri"/>
          <w:color w:val="auto"/>
          <w:szCs w:val="22"/>
          <w:lang w:eastAsia="en-US"/>
        </w:rPr>
        <w:t>Арсеньевской</w:t>
      </w:r>
      <w:proofErr w:type="spellEnd"/>
      <w:r w:rsidRPr="00794CE7">
        <w:rPr>
          <w:rFonts w:eastAsia="Calibri"/>
          <w:color w:val="auto"/>
          <w:szCs w:val="22"/>
          <w:lang w:eastAsia="en-US"/>
        </w:rPr>
        <w:t xml:space="preserve"> групповой системы расселения),  </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территории бывшего совхоза «Солнечный»,</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 территории стихийных пляжей и диких зон отдыха по берегам </w:t>
      </w:r>
      <w:proofErr w:type="spellStart"/>
      <w:r w:rsidRPr="00794CE7">
        <w:rPr>
          <w:rFonts w:eastAsia="Calibri"/>
          <w:color w:val="auto"/>
          <w:szCs w:val="22"/>
          <w:lang w:eastAsia="en-US"/>
        </w:rPr>
        <w:t>р.Арсеньевки</w:t>
      </w:r>
      <w:proofErr w:type="spellEnd"/>
      <w:r w:rsidRPr="00794CE7">
        <w:rPr>
          <w:rFonts w:eastAsia="Calibri"/>
          <w:color w:val="auto"/>
          <w:szCs w:val="22"/>
          <w:lang w:eastAsia="en-US"/>
        </w:rPr>
        <w:t xml:space="preserve"> (необходимо учесть антисанитарное состояние территории, непосредственно примыкающей к заказнику «Тихий»),</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территории, прилегающие к горе Обзорная с объектами связи телевизионного ретранслятора и горнолыжной базе.</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Проектом предлагается установить границы Арсеньевского ГО в юго-западной части – по существующей дороге – дамбе левого берега </w:t>
      </w:r>
      <w:proofErr w:type="spellStart"/>
      <w:r w:rsidRPr="00794CE7">
        <w:rPr>
          <w:rFonts w:eastAsia="Calibri"/>
          <w:color w:val="auto"/>
          <w:szCs w:val="22"/>
          <w:lang w:eastAsia="en-US"/>
        </w:rPr>
        <w:t>р.Арсеньевка</w:t>
      </w:r>
      <w:proofErr w:type="spellEnd"/>
      <w:r w:rsidRPr="00794CE7">
        <w:rPr>
          <w:rFonts w:eastAsia="Calibri"/>
          <w:color w:val="auto"/>
          <w:szCs w:val="22"/>
          <w:lang w:eastAsia="en-US"/>
        </w:rPr>
        <w:t xml:space="preserve">.  В западной части по автомобильным дорогам Осиновка – Рудная пристань и Арсеньев – </w:t>
      </w:r>
      <w:proofErr w:type="spellStart"/>
      <w:r w:rsidRPr="00794CE7">
        <w:rPr>
          <w:rFonts w:eastAsia="Calibri"/>
          <w:color w:val="auto"/>
          <w:szCs w:val="22"/>
          <w:lang w:eastAsia="en-US"/>
        </w:rPr>
        <w:t>Ретиховка</w:t>
      </w:r>
      <w:proofErr w:type="spellEnd"/>
      <w:r w:rsidRPr="00794CE7">
        <w:rPr>
          <w:rFonts w:eastAsia="Calibri"/>
          <w:color w:val="auto"/>
          <w:szCs w:val="22"/>
          <w:lang w:eastAsia="en-US"/>
        </w:rPr>
        <w:t xml:space="preserve">. В северной части по хребту водосборного бассейна </w:t>
      </w:r>
      <w:proofErr w:type="spellStart"/>
      <w:r w:rsidRPr="00794CE7">
        <w:rPr>
          <w:rFonts w:eastAsia="Calibri"/>
          <w:color w:val="auto"/>
          <w:szCs w:val="22"/>
          <w:lang w:eastAsia="en-US"/>
        </w:rPr>
        <w:t>р.Дачной</w:t>
      </w:r>
      <w:proofErr w:type="spellEnd"/>
      <w:r w:rsidRPr="00794CE7">
        <w:rPr>
          <w:rFonts w:eastAsia="Calibri"/>
          <w:color w:val="auto"/>
          <w:szCs w:val="22"/>
          <w:lang w:eastAsia="en-US"/>
        </w:rPr>
        <w:t xml:space="preserve"> и </w:t>
      </w:r>
      <w:proofErr w:type="spellStart"/>
      <w:r w:rsidRPr="00794CE7">
        <w:rPr>
          <w:rFonts w:eastAsia="Calibri"/>
          <w:color w:val="auto"/>
          <w:szCs w:val="22"/>
          <w:lang w:eastAsia="en-US"/>
        </w:rPr>
        <w:t>р.Пчелка</w:t>
      </w:r>
      <w:proofErr w:type="spellEnd"/>
      <w:r w:rsidRPr="00794CE7">
        <w:rPr>
          <w:rFonts w:eastAsia="Calibri"/>
          <w:color w:val="auto"/>
          <w:szCs w:val="22"/>
          <w:lang w:eastAsia="en-US"/>
        </w:rPr>
        <w:t xml:space="preserve">. В северо-восточной части – по железнодорожной магистрали </w:t>
      </w:r>
      <w:proofErr w:type="spellStart"/>
      <w:r w:rsidRPr="00794CE7">
        <w:rPr>
          <w:rFonts w:eastAsia="Calibri"/>
          <w:color w:val="auto"/>
          <w:szCs w:val="22"/>
          <w:lang w:eastAsia="en-US"/>
        </w:rPr>
        <w:t>Сибирцево</w:t>
      </w:r>
      <w:proofErr w:type="spellEnd"/>
      <w:r w:rsidRPr="00794CE7">
        <w:rPr>
          <w:rFonts w:eastAsia="Calibri"/>
          <w:color w:val="auto"/>
          <w:szCs w:val="22"/>
          <w:lang w:eastAsia="en-US"/>
        </w:rPr>
        <w:t xml:space="preserve"> – </w:t>
      </w:r>
      <w:proofErr w:type="spellStart"/>
      <w:r w:rsidRPr="00794CE7">
        <w:rPr>
          <w:rFonts w:eastAsia="Calibri"/>
          <w:color w:val="auto"/>
          <w:szCs w:val="22"/>
          <w:lang w:eastAsia="en-US"/>
        </w:rPr>
        <w:t>Новочугуевка</w:t>
      </w:r>
      <w:proofErr w:type="spellEnd"/>
      <w:r w:rsidRPr="00794CE7">
        <w:rPr>
          <w:rFonts w:eastAsia="Calibri"/>
          <w:color w:val="auto"/>
          <w:szCs w:val="22"/>
          <w:lang w:eastAsia="en-US"/>
        </w:rPr>
        <w:t xml:space="preserve">. </w:t>
      </w:r>
    </w:p>
    <w:p w:rsidR="007B4F09" w:rsidRPr="00794CE7" w:rsidRDefault="007B4F09" w:rsidP="007B4F09">
      <w:pPr>
        <w:ind w:firstLine="567"/>
        <w:jc w:val="both"/>
        <w:rPr>
          <w:rFonts w:eastAsia="Calibri"/>
          <w:color w:val="auto"/>
          <w:szCs w:val="22"/>
          <w:lang w:eastAsia="en-US"/>
        </w:rPr>
      </w:pPr>
      <w:r w:rsidRPr="00794CE7">
        <w:rPr>
          <w:rFonts w:eastAsia="Calibri"/>
          <w:color w:val="auto"/>
          <w:szCs w:val="22"/>
          <w:lang w:eastAsia="en-US"/>
        </w:rPr>
        <w:t xml:space="preserve">Определив территории необходимые для влечения в состав Арсеньевского ГО, исходя из планируемых, по Генплану Администрация края получит истинного заинтересованного и ответственного хозяина данных территорий.  </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С учетом преимущественного функционального использования территория города подразделяется на селитебную, производственную и ландшафтно-рекреационную.</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 xml:space="preserve">Расчет потребности территории для населения Арсеньевского городского округа выполнен в соответствии с СНиП 2.07.01.89* «Градостроительство. Планировка и застройка городских и сельских поселений», исходя из формирования следующей планировочной структуры территории: </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 xml:space="preserve">-селитебная (общественные центры, жилая застройка), </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lastRenderedPageBreak/>
        <w:t>-производственная (промышленная зона, научная и научно-производственная зона, коммунально-складская зона),</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-ландшафтно-рекреационная территория.</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 xml:space="preserve">В таблице приведен расчет потребности территории Арсеньевского городского округа, в сравнении с проектными данными генерального плана. При определении территории рекреационного назначения единовременная численность посетителей (кратковременный отдых) принята в размере 40% от численности населения («Справочник проектировщика. Районная планировка», гл.30, стр. 165). Потоки отдыхающих распределяются следующим образом: </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-лесопарки - 30%,</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-зоны отдыха - 40%,</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-городские леса - 10%,</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-за пределами городского округа - 20%.</w:t>
      </w:r>
    </w:p>
    <w:p w:rsidR="007B4F09" w:rsidRPr="00794CE7" w:rsidRDefault="007B4F09" w:rsidP="007B4F09">
      <w:pPr>
        <w:ind w:firstLine="567"/>
        <w:rPr>
          <w:rFonts w:eastAsia="Calibri"/>
          <w:color w:val="auto"/>
          <w:szCs w:val="22"/>
          <w:lang w:eastAsia="en-US"/>
        </w:rPr>
      </w:pPr>
      <w:r w:rsidRPr="00794CE7">
        <w:rPr>
          <w:rFonts w:eastAsia="Calibri"/>
          <w:color w:val="auto"/>
          <w:szCs w:val="22"/>
          <w:lang w:eastAsia="en-US"/>
        </w:rPr>
        <w:t xml:space="preserve">В целом по </w:t>
      </w:r>
      <w:proofErr w:type="spellStart"/>
      <w:r w:rsidRPr="00794CE7">
        <w:rPr>
          <w:rFonts w:eastAsia="Calibri"/>
          <w:color w:val="auto"/>
          <w:szCs w:val="22"/>
          <w:lang w:eastAsia="en-US"/>
        </w:rPr>
        <w:t>Арсеньевскому</w:t>
      </w:r>
      <w:proofErr w:type="spellEnd"/>
      <w:r w:rsidRPr="00794CE7">
        <w:rPr>
          <w:rFonts w:eastAsia="Calibri"/>
          <w:color w:val="auto"/>
          <w:szCs w:val="22"/>
          <w:lang w:eastAsia="en-US"/>
        </w:rPr>
        <w:t xml:space="preserve"> городскому округу потребность территории на расчетный срок составит 14,2 тыс. га. На основании выполненных расчетов даны предложения по установлению границ населенных пунктов Арсеньевского городского округа.</w:t>
      </w:r>
    </w:p>
    <w:p w:rsidR="007B4F09" w:rsidRPr="00794CE7" w:rsidRDefault="007B4F09" w:rsidP="007B4F09">
      <w:pPr>
        <w:widowControl w:val="0"/>
        <w:autoSpaceDE w:val="0"/>
        <w:autoSpaceDN w:val="0"/>
        <w:adjustRightInd w:val="0"/>
        <w:ind w:firstLine="567"/>
        <w:jc w:val="both"/>
        <w:rPr>
          <w:rFonts w:ascii="Times New Roman CYR" w:hAnsi="Times New Roman CYR" w:cs="Times New Roman CYR"/>
          <w:sz w:val="16"/>
          <w:szCs w:val="16"/>
        </w:rPr>
      </w:pPr>
    </w:p>
    <w:p w:rsidR="007B4F09" w:rsidRPr="00794CE7" w:rsidRDefault="007B4F09" w:rsidP="007B4F09">
      <w:pPr>
        <w:suppressAutoHyphens/>
        <w:ind w:firstLine="567"/>
        <w:jc w:val="center"/>
        <w:rPr>
          <w:b/>
          <w:bCs/>
        </w:rPr>
      </w:pPr>
      <w:r w:rsidRPr="00794CE7">
        <w:rPr>
          <w:b/>
          <w:bCs/>
        </w:rPr>
        <w:t>Расчет потребности территории для определения границ населенных пунктов Арсеньевского городского округа</w:t>
      </w:r>
    </w:p>
    <w:p w:rsidR="007B4F09" w:rsidRPr="00794CE7" w:rsidRDefault="007B4F09" w:rsidP="007B4F09">
      <w:pPr>
        <w:suppressAutoHyphens/>
        <w:ind w:firstLine="567"/>
        <w:jc w:val="center"/>
        <w:rPr>
          <w:b/>
          <w:bCs/>
          <w:sz w:val="16"/>
          <w:szCs w:val="16"/>
        </w:rPr>
      </w:pPr>
    </w:p>
    <w:p w:rsidR="007B4F09" w:rsidRPr="00794CE7" w:rsidRDefault="007B4F09" w:rsidP="007B4F09">
      <w:pPr>
        <w:suppressAutoHyphens/>
        <w:ind w:firstLine="567"/>
      </w:pPr>
      <w:r w:rsidRPr="00794CE7">
        <w:t>Таблица 17.1</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1"/>
        <w:gridCol w:w="993"/>
        <w:gridCol w:w="1417"/>
        <w:gridCol w:w="1276"/>
        <w:gridCol w:w="2410"/>
        <w:gridCol w:w="850"/>
      </w:tblGrid>
      <w:tr w:rsidR="007B4F09" w:rsidRPr="00794CE7" w:rsidTr="007B4F09">
        <w:trPr>
          <w:trHeight w:val="448"/>
        </w:trPr>
        <w:tc>
          <w:tcPr>
            <w:tcW w:w="2551" w:type="dxa"/>
            <w:vAlign w:val="center"/>
          </w:tcPr>
          <w:p w:rsidR="007B4F09" w:rsidRPr="00794CE7" w:rsidRDefault="007B4F09" w:rsidP="007B4F09">
            <w:pPr>
              <w:ind w:right="-108" w:hanging="108"/>
              <w:jc w:val="center"/>
              <w:rPr>
                <w:sz w:val="24"/>
                <w:szCs w:val="24"/>
              </w:rPr>
            </w:pPr>
            <w:r w:rsidRPr="00794CE7">
              <w:rPr>
                <w:sz w:val="24"/>
                <w:szCs w:val="24"/>
              </w:rPr>
              <w:t>Наименование</w:t>
            </w:r>
          </w:p>
        </w:tc>
        <w:tc>
          <w:tcPr>
            <w:tcW w:w="993" w:type="dxa"/>
            <w:vAlign w:val="center"/>
          </w:tcPr>
          <w:p w:rsidR="007B4F09" w:rsidRPr="00794CE7" w:rsidRDefault="007B4F09" w:rsidP="007B4F09">
            <w:pPr>
              <w:ind w:right="-108" w:hanging="108"/>
              <w:jc w:val="center"/>
              <w:rPr>
                <w:sz w:val="24"/>
                <w:szCs w:val="24"/>
              </w:rPr>
            </w:pPr>
            <w:r w:rsidRPr="00794CE7">
              <w:rPr>
                <w:sz w:val="24"/>
                <w:szCs w:val="24"/>
              </w:rPr>
              <w:t>Един. изм.</w:t>
            </w:r>
          </w:p>
        </w:tc>
        <w:tc>
          <w:tcPr>
            <w:tcW w:w="1417" w:type="dxa"/>
            <w:vAlign w:val="center"/>
          </w:tcPr>
          <w:p w:rsidR="007B4F09" w:rsidRPr="00794CE7" w:rsidRDefault="007B4F09" w:rsidP="007B4F09">
            <w:pPr>
              <w:ind w:right="-108" w:hanging="108"/>
              <w:jc w:val="center"/>
              <w:rPr>
                <w:sz w:val="24"/>
                <w:szCs w:val="24"/>
              </w:rPr>
            </w:pPr>
            <w:r w:rsidRPr="00794CE7">
              <w:rPr>
                <w:sz w:val="24"/>
                <w:szCs w:val="24"/>
              </w:rPr>
              <w:t>Исходные данные</w:t>
            </w:r>
          </w:p>
        </w:tc>
        <w:tc>
          <w:tcPr>
            <w:tcW w:w="1276" w:type="dxa"/>
            <w:vAlign w:val="center"/>
          </w:tcPr>
          <w:p w:rsidR="007B4F09" w:rsidRPr="00794CE7" w:rsidRDefault="007B4F09" w:rsidP="007B4F09">
            <w:pPr>
              <w:ind w:right="-108" w:hanging="108"/>
              <w:jc w:val="center"/>
              <w:rPr>
                <w:sz w:val="24"/>
                <w:szCs w:val="24"/>
              </w:rPr>
            </w:pPr>
            <w:r w:rsidRPr="00794CE7">
              <w:rPr>
                <w:sz w:val="24"/>
                <w:szCs w:val="24"/>
              </w:rPr>
              <w:t>Существ.</w:t>
            </w:r>
          </w:p>
        </w:tc>
        <w:tc>
          <w:tcPr>
            <w:tcW w:w="2410" w:type="dxa"/>
            <w:vAlign w:val="center"/>
          </w:tcPr>
          <w:p w:rsidR="007B4F09" w:rsidRPr="00794CE7" w:rsidRDefault="007B4F09" w:rsidP="007B4F09">
            <w:pPr>
              <w:ind w:right="-108" w:hanging="108"/>
              <w:jc w:val="center"/>
              <w:rPr>
                <w:sz w:val="24"/>
                <w:szCs w:val="24"/>
              </w:rPr>
            </w:pPr>
            <w:r w:rsidRPr="00794CE7">
              <w:rPr>
                <w:sz w:val="24"/>
                <w:szCs w:val="24"/>
              </w:rPr>
              <w:t>Обоснование</w:t>
            </w:r>
          </w:p>
        </w:tc>
        <w:tc>
          <w:tcPr>
            <w:tcW w:w="850" w:type="dxa"/>
            <w:vAlign w:val="center"/>
          </w:tcPr>
          <w:p w:rsidR="007B4F09" w:rsidRPr="00794CE7" w:rsidRDefault="007B4F09" w:rsidP="007B4F09">
            <w:pPr>
              <w:ind w:right="-108" w:hanging="108"/>
              <w:jc w:val="center"/>
              <w:rPr>
                <w:sz w:val="24"/>
                <w:szCs w:val="24"/>
              </w:rPr>
            </w:pPr>
            <w:r w:rsidRPr="00794CE7">
              <w:rPr>
                <w:sz w:val="24"/>
                <w:szCs w:val="24"/>
              </w:rPr>
              <w:t>Расчет-</w:t>
            </w:r>
            <w:proofErr w:type="spellStart"/>
            <w:r w:rsidRPr="00794CE7">
              <w:rPr>
                <w:sz w:val="24"/>
                <w:szCs w:val="24"/>
              </w:rPr>
              <w:t>ный</w:t>
            </w:r>
            <w:proofErr w:type="spellEnd"/>
            <w:r w:rsidRPr="00794CE7">
              <w:rPr>
                <w:sz w:val="24"/>
                <w:szCs w:val="24"/>
              </w:rPr>
              <w:t xml:space="preserve"> срок</w:t>
            </w:r>
          </w:p>
        </w:tc>
      </w:tr>
      <w:tr w:rsidR="007B4F09" w:rsidRPr="00794CE7" w:rsidTr="007B4F09">
        <w:trPr>
          <w:trHeight w:val="270"/>
        </w:trPr>
        <w:tc>
          <w:tcPr>
            <w:tcW w:w="2551" w:type="dxa"/>
            <w:vAlign w:val="center"/>
          </w:tcPr>
          <w:p w:rsidR="007B4F09" w:rsidRPr="00794CE7" w:rsidRDefault="007B4F09" w:rsidP="007B4F09">
            <w:pPr>
              <w:ind w:firstLine="34"/>
              <w:jc w:val="center"/>
              <w:rPr>
                <w:sz w:val="22"/>
                <w:szCs w:val="22"/>
              </w:rPr>
            </w:pPr>
            <w:r w:rsidRPr="00794CE7">
              <w:rPr>
                <w:sz w:val="22"/>
                <w:szCs w:val="22"/>
              </w:rPr>
              <w:t>1</w:t>
            </w:r>
          </w:p>
        </w:tc>
        <w:tc>
          <w:tcPr>
            <w:tcW w:w="993" w:type="dxa"/>
            <w:vAlign w:val="center"/>
          </w:tcPr>
          <w:p w:rsidR="007B4F09" w:rsidRPr="00794CE7" w:rsidRDefault="007B4F09" w:rsidP="007B4F09">
            <w:pPr>
              <w:ind w:firstLine="34"/>
              <w:jc w:val="center"/>
              <w:rPr>
                <w:sz w:val="22"/>
                <w:szCs w:val="22"/>
              </w:rPr>
            </w:pPr>
            <w:r w:rsidRPr="00794CE7">
              <w:rPr>
                <w:sz w:val="22"/>
                <w:szCs w:val="22"/>
              </w:rPr>
              <w:t>2</w:t>
            </w:r>
          </w:p>
        </w:tc>
        <w:tc>
          <w:tcPr>
            <w:tcW w:w="1417" w:type="dxa"/>
            <w:vAlign w:val="center"/>
          </w:tcPr>
          <w:p w:rsidR="007B4F09" w:rsidRPr="00794CE7" w:rsidRDefault="007B4F09" w:rsidP="007B4F09">
            <w:pPr>
              <w:ind w:firstLine="34"/>
              <w:jc w:val="center"/>
              <w:rPr>
                <w:sz w:val="22"/>
                <w:szCs w:val="22"/>
              </w:rPr>
            </w:pPr>
            <w:r w:rsidRPr="00794CE7">
              <w:rPr>
                <w:sz w:val="22"/>
                <w:szCs w:val="22"/>
              </w:rPr>
              <w:t>3</w:t>
            </w:r>
          </w:p>
        </w:tc>
        <w:tc>
          <w:tcPr>
            <w:tcW w:w="1276" w:type="dxa"/>
            <w:vAlign w:val="center"/>
          </w:tcPr>
          <w:p w:rsidR="007B4F09" w:rsidRPr="00794CE7" w:rsidRDefault="007B4F09" w:rsidP="007B4F09">
            <w:pPr>
              <w:ind w:firstLine="34"/>
              <w:jc w:val="center"/>
              <w:rPr>
                <w:sz w:val="22"/>
                <w:szCs w:val="22"/>
              </w:rPr>
            </w:pPr>
            <w:r w:rsidRPr="00794CE7">
              <w:rPr>
                <w:sz w:val="22"/>
                <w:szCs w:val="22"/>
              </w:rPr>
              <w:t>4</w:t>
            </w:r>
          </w:p>
        </w:tc>
        <w:tc>
          <w:tcPr>
            <w:tcW w:w="2410" w:type="dxa"/>
            <w:vAlign w:val="center"/>
          </w:tcPr>
          <w:p w:rsidR="007B4F09" w:rsidRPr="00794CE7" w:rsidRDefault="007B4F09" w:rsidP="007B4F09">
            <w:pPr>
              <w:ind w:firstLine="34"/>
              <w:jc w:val="center"/>
              <w:rPr>
                <w:sz w:val="22"/>
                <w:szCs w:val="22"/>
              </w:rPr>
            </w:pPr>
            <w:r w:rsidRPr="00794CE7">
              <w:rPr>
                <w:sz w:val="22"/>
                <w:szCs w:val="22"/>
              </w:rPr>
              <w:t>5</w:t>
            </w:r>
          </w:p>
        </w:tc>
        <w:tc>
          <w:tcPr>
            <w:tcW w:w="850" w:type="dxa"/>
            <w:vAlign w:val="center"/>
          </w:tcPr>
          <w:p w:rsidR="007B4F09" w:rsidRPr="00794CE7" w:rsidRDefault="007B4F09" w:rsidP="007B4F09">
            <w:pPr>
              <w:ind w:firstLine="34"/>
              <w:jc w:val="center"/>
              <w:rPr>
                <w:sz w:val="22"/>
                <w:szCs w:val="22"/>
              </w:rPr>
            </w:pPr>
            <w:r w:rsidRPr="00794CE7">
              <w:rPr>
                <w:sz w:val="22"/>
                <w:szCs w:val="22"/>
              </w:rPr>
              <w:t>6</w:t>
            </w:r>
          </w:p>
        </w:tc>
      </w:tr>
      <w:tr w:rsidR="007B4F09" w:rsidRPr="00794CE7" w:rsidTr="007B4F09">
        <w:trPr>
          <w:trHeight w:val="395"/>
        </w:trPr>
        <w:tc>
          <w:tcPr>
            <w:tcW w:w="2551" w:type="dxa"/>
          </w:tcPr>
          <w:p w:rsidR="007B4F09" w:rsidRPr="00794CE7" w:rsidRDefault="007B4F09" w:rsidP="007B4F09">
            <w:pPr>
              <w:ind w:left="34"/>
              <w:rPr>
                <w:b/>
                <w:sz w:val="24"/>
                <w:szCs w:val="24"/>
              </w:rPr>
            </w:pPr>
            <w:r w:rsidRPr="00794CE7">
              <w:rPr>
                <w:b/>
                <w:sz w:val="24"/>
                <w:szCs w:val="24"/>
              </w:rPr>
              <w:t xml:space="preserve">1. Население </w:t>
            </w:r>
          </w:p>
        </w:tc>
        <w:tc>
          <w:tcPr>
            <w:tcW w:w="993" w:type="dxa"/>
          </w:tcPr>
          <w:p w:rsidR="007B4F09" w:rsidRPr="00794CE7" w:rsidRDefault="007B4F09" w:rsidP="007B4F09">
            <w:pPr>
              <w:ind w:firstLine="34"/>
              <w:jc w:val="center"/>
              <w:rPr>
                <w:sz w:val="24"/>
                <w:szCs w:val="24"/>
              </w:rPr>
            </w:pPr>
            <w:r w:rsidRPr="00794CE7">
              <w:rPr>
                <w:sz w:val="24"/>
                <w:szCs w:val="24"/>
              </w:rPr>
              <w:t>тыс. чел.</w:t>
            </w:r>
          </w:p>
        </w:tc>
        <w:tc>
          <w:tcPr>
            <w:tcW w:w="1417" w:type="dxa"/>
          </w:tcPr>
          <w:p w:rsidR="007B4F09" w:rsidRPr="00794CE7" w:rsidRDefault="007B4F09" w:rsidP="007B4F09">
            <w:pPr>
              <w:ind w:firstLine="34"/>
              <w:jc w:val="center"/>
              <w:rPr>
                <w:sz w:val="24"/>
                <w:szCs w:val="24"/>
              </w:rPr>
            </w:pPr>
            <w:r w:rsidRPr="00794CE7">
              <w:rPr>
                <w:sz w:val="24"/>
                <w:szCs w:val="24"/>
              </w:rPr>
              <w:t>статистика 01.01.09г.</w:t>
            </w:r>
          </w:p>
        </w:tc>
        <w:tc>
          <w:tcPr>
            <w:tcW w:w="1276" w:type="dxa"/>
          </w:tcPr>
          <w:p w:rsidR="007B4F09" w:rsidRPr="00794CE7" w:rsidRDefault="007B4F09" w:rsidP="007B4F09">
            <w:pPr>
              <w:ind w:firstLine="34"/>
              <w:jc w:val="center"/>
              <w:rPr>
                <w:sz w:val="24"/>
                <w:szCs w:val="24"/>
              </w:rPr>
            </w:pPr>
            <w:r w:rsidRPr="00794CE7">
              <w:rPr>
                <w:sz w:val="24"/>
                <w:szCs w:val="24"/>
              </w:rPr>
              <w:t>57,3</w:t>
            </w:r>
          </w:p>
        </w:tc>
        <w:tc>
          <w:tcPr>
            <w:tcW w:w="2410" w:type="dxa"/>
          </w:tcPr>
          <w:p w:rsidR="007B4F09" w:rsidRPr="00794CE7" w:rsidRDefault="007B4F09" w:rsidP="007B4F09">
            <w:pPr>
              <w:ind w:firstLine="34"/>
              <w:rPr>
                <w:sz w:val="24"/>
                <w:szCs w:val="24"/>
              </w:rPr>
            </w:pPr>
            <w:r w:rsidRPr="00794CE7">
              <w:rPr>
                <w:sz w:val="24"/>
                <w:szCs w:val="24"/>
              </w:rPr>
              <w:t xml:space="preserve">демографический прогноз </w:t>
            </w:r>
          </w:p>
        </w:tc>
        <w:tc>
          <w:tcPr>
            <w:tcW w:w="850" w:type="dxa"/>
          </w:tcPr>
          <w:p w:rsidR="007B4F09" w:rsidRPr="00794CE7" w:rsidRDefault="007B4F09" w:rsidP="007B4F09">
            <w:pPr>
              <w:ind w:firstLine="34"/>
              <w:jc w:val="center"/>
              <w:rPr>
                <w:sz w:val="24"/>
                <w:szCs w:val="24"/>
              </w:rPr>
            </w:pPr>
            <w:r w:rsidRPr="00794CE7">
              <w:rPr>
                <w:sz w:val="24"/>
                <w:szCs w:val="24"/>
              </w:rPr>
              <w:t>70,0</w:t>
            </w:r>
          </w:p>
        </w:tc>
      </w:tr>
      <w:tr w:rsidR="007B4F09" w:rsidRPr="00794CE7" w:rsidTr="007B4F09">
        <w:trPr>
          <w:trHeight w:val="286"/>
        </w:trPr>
        <w:tc>
          <w:tcPr>
            <w:tcW w:w="2551" w:type="dxa"/>
          </w:tcPr>
          <w:p w:rsidR="007B4F09" w:rsidRPr="00794CE7" w:rsidRDefault="007B4F09" w:rsidP="007B4F09">
            <w:pPr>
              <w:ind w:firstLine="34"/>
              <w:rPr>
                <w:b/>
                <w:sz w:val="24"/>
                <w:szCs w:val="24"/>
              </w:rPr>
            </w:pPr>
            <w:r w:rsidRPr="00794CE7">
              <w:rPr>
                <w:b/>
                <w:sz w:val="24"/>
                <w:szCs w:val="24"/>
              </w:rPr>
              <w:t>2. Территория</w:t>
            </w:r>
          </w:p>
        </w:tc>
        <w:tc>
          <w:tcPr>
            <w:tcW w:w="993" w:type="dxa"/>
          </w:tcPr>
          <w:p w:rsidR="007B4F09" w:rsidRPr="00794CE7" w:rsidRDefault="007B4F09" w:rsidP="007B4F09">
            <w:pPr>
              <w:ind w:firstLine="34"/>
              <w:jc w:val="center"/>
              <w:rPr>
                <w:sz w:val="24"/>
                <w:szCs w:val="24"/>
              </w:rPr>
            </w:pPr>
          </w:p>
        </w:tc>
        <w:tc>
          <w:tcPr>
            <w:tcW w:w="1417" w:type="dxa"/>
          </w:tcPr>
          <w:p w:rsidR="007B4F09" w:rsidRPr="00794CE7" w:rsidRDefault="007B4F09" w:rsidP="007B4F09">
            <w:pPr>
              <w:ind w:firstLine="34"/>
              <w:rPr>
                <w:sz w:val="24"/>
                <w:szCs w:val="24"/>
              </w:rPr>
            </w:pPr>
          </w:p>
        </w:tc>
        <w:tc>
          <w:tcPr>
            <w:tcW w:w="1276" w:type="dxa"/>
          </w:tcPr>
          <w:p w:rsidR="007B4F09" w:rsidRPr="00794CE7" w:rsidRDefault="007B4F09" w:rsidP="007B4F09">
            <w:pPr>
              <w:ind w:firstLine="34"/>
              <w:jc w:val="center"/>
              <w:rPr>
                <w:sz w:val="24"/>
                <w:szCs w:val="24"/>
              </w:rPr>
            </w:pPr>
          </w:p>
        </w:tc>
        <w:tc>
          <w:tcPr>
            <w:tcW w:w="2410" w:type="dxa"/>
          </w:tcPr>
          <w:p w:rsidR="007B4F09" w:rsidRPr="00794CE7" w:rsidRDefault="007B4F09" w:rsidP="007B4F09">
            <w:pPr>
              <w:ind w:firstLine="34"/>
              <w:rPr>
                <w:sz w:val="24"/>
                <w:szCs w:val="24"/>
              </w:rPr>
            </w:pPr>
          </w:p>
        </w:tc>
        <w:tc>
          <w:tcPr>
            <w:tcW w:w="850" w:type="dxa"/>
          </w:tcPr>
          <w:p w:rsidR="007B4F09" w:rsidRPr="00794CE7" w:rsidRDefault="007B4F09" w:rsidP="007B4F09">
            <w:pPr>
              <w:ind w:firstLine="34"/>
              <w:jc w:val="center"/>
              <w:rPr>
                <w:sz w:val="24"/>
                <w:szCs w:val="24"/>
              </w:rPr>
            </w:pPr>
          </w:p>
        </w:tc>
      </w:tr>
      <w:tr w:rsidR="007B4F09" w:rsidRPr="00794CE7" w:rsidTr="007B4F09">
        <w:tc>
          <w:tcPr>
            <w:tcW w:w="2551" w:type="dxa"/>
          </w:tcPr>
          <w:p w:rsidR="007B4F09" w:rsidRPr="00794CE7" w:rsidRDefault="007B4F09" w:rsidP="007B4F09">
            <w:pPr>
              <w:ind w:firstLine="34"/>
              <w:rPr>
                <w:sz w:val="24"/>
                <w:szCs w:val="24"/>
              </w:rPr>
            </w:pPr>
            <w:r w:rsidRPr="00794CE7">
              <w:rPr>
                <w:sz w:val="24"/>
                <w:szCs w:val="24"/>
              </w:rPr>
              <w:t>Территория Арсеньевского городского округа</w:t>
            </w:r>
          </w:p>
        </w:tc>
        <w:tc>
          <w:tcPr>
            <w:tcW w:w="993" w:type="dxa"/>
          </w:tcPr>
          <w:p w:rsidR="007B4F09" w:rsidRPr="00794CE7" w:rsidRDefault="007B4F09" w:rsidP="007B4F09">
            <w:pPr>
              <w:ind w:firstLine="34"/>
              <w:jc w:val="center"/>
              <w:rPr>
                <w:sz w:val="24"/>
                <w:szCs w:val="24"/>
              </w:rPr>
            </w:pPr>
            <w:r w:rsidRPr="00794CE7">
              <w:rPr>
                <w:sz w:val="24"/>
                <w:szCs w:val="24"/>
              </w:rPr>
              <w:t>га</w:t>
            </w:r>
          </w:p>
          <w:p w:rsidR="007B4F09" w:rsidRPr="00794CE7" w:rsidRDefault="007B4F09" w:rsidP="007B4F09">
            <w:pPr>
              <w:ind w:firstLine="34"/>
              <w:jc w:val="center"/>
              <w:rPr>
                <w:sz w:val="24"/>
                <w:szCs w:val="24"/>
              </w:rPr>
            </w:pPr>
          </w:p>
        </w:tc>
        <w:tc>
          <w:tcPr>
            <w:tcW w:w="1417" w:type="dxa"/>
          </w:tcPr>
          <w:p w:rsidR="007B4F09" w:rsidRPr="00794CE7" w:rsidRDefault="007B4F09" w:rsidP="007B4F09">
            <w:pPr>
              <w:ind w:firstLine="34"/>
              <w:rPr>
                <w:sz w:val="24"/>
                <w:szCs w:val="24"/>
              </w:rPr>
            </w:pPr>
            <w:r w:rsidRPr="00794CE7">
              <w:rPr>
                <w:sz w:val="24"/>
                <w:szCs w:val="24"/>
              </w:rPr>
              <w:t xml:space="preserve">Закон ПК от </w:t>
            </w:r>
            <w:smartTag w:uri="urn:schemas-microsoft-com:office:smarttags" w:element="metricconverter">
              <w:smartTagPr>
                <w:attr w:name="ProductID" w:val="12.2004 г"/>
              </w:smartTagPr>
              <w:r w:rsidRPr="00794CE7">
                <w:rPr>
                  <w:sz w:val="24"/>
                  <w:szCs w:val="24"/>
                </w:rPr>
                <w:t>12.2004 г</w:t>
              </w:r>
            </w:smartTag>
            <w:r w:rsidRPr="00794CE7">
              <w:rPr>
                <w:sz w:val="24"/>
                <w:szCs w:val="24"/>
              </w:rPr>
              <w:t xml:space="preserve">. № 178 – КЗ </w:t>
            </w:r>
          </w:p>
        </w:tc>
        <w:tc>
          <w:tcPr>
            <w:tcW w:w="1276" w:type="dxa"/>
          </w:tcPr>
          <w:p w:rsidR="007B4F09" w:rsidRPr="00794CE7" w:rsidRDefault="007B4F09" w:rsidP="007B4F09">
            <w:pPr>
              <w:ind w:firstLine="34"/>
              <w:rPr>
                <w:sz w:val="24"/>
                <w:szCs w:val="24"/>
              </w:rPr>
            </w:pPr>
            <w:r w:rsidRPr="00794CE7">
              <w:rPr>
                <w:sz w:val="24"/>
                <w:szCs w:val="24"/>
              </w:rPr>
              <w:t xml:space="preserve">4421,7  </w:t>
            </w:r>
          </w:p>
          <w:p w:rsidR="007B4F09" w:rsidRPr="00794CE7" w:rsidRDefault="007B4F09" w:rsidP="007B4F09">
            <w:pPr>
              <w:ind w:firstLine="34"/>
              <w:jc w:val="center"/>
              <w:rPr>
                <w:sz w:val="24"/>
                <w:szCs w:val="24"/>
              </w:rPr>
            </w:pPr>
            <w:r w:rsidRPr="00794CE7">
              <w:rPr>
                <w:sz w:val="24"/>
                <w:szCs w:val="24"/>
              </w:rPr>
              <w:t>(факт.)</w:t>
            </w:r>
          </w:p>
          <w:p w:rsidR="007B4F09" w:rsidRPr="00794CE7" w:rsidRDefault="007B4F09" w:rsidP="007B4F09">
            <w:pPr>
              <w:ind w:firstLine="34"/>
              <w:jc w:val="center"/>
              <w:rPr>
                <w:sz w:val="24"/>
                <w:szCs w:val="24"/>
              </w:rPr>
            </w:pPr>
            <w:r w:rsidRPr="00794CE7">
              <w:rPr>
                <w:sz w:val="24"/>
                <w:szCs w:val="24"/>
              </w:rPr>
              <w:t>3937,0</w:t>
            </w:r>
          </w:p>
          <w:p w:rsidR="007B4F09" w:rsidRPr="00794CE7" w:rsidRDefault="007B4F09" w:rsidP="007B4F09">
            <w:pPr>
              <w:ind w:firstLine="34"/>
              <w:jc w:val="center"/>
              <w:rPr>
                <w:sz w:val="24"/>
                <w:szCs w:val="24"/>
              </w:rPr>
            </w:pPr>
            <w:r w:rsidRPr="00794CE7">
              <w:rPr>
                <w:sz w:val="24"/>
                <w:szCs w:val="24"/>
              </w:rPr>
              <w:t>(отчет)</w:t>
            </w:r>
          </w:p>
        </w:tc>
        <w:tc>
          <w:tcPr>
            <w:tcW w:w="2410" w:type="dxa"/>
          </w:tcPr>
          <w:p w:rsidR="007B4F09" w:rsidRPr="00794CE7" w:rsidRDefault="007B4F09" w:rsidP="007B4F09">
            <w:pPr>
              <w:ind w:firstLine="34"/>
              <w:rPr>
                <w:sz w:val="24"/>
                <w:szCs w:val="24"/>
              </w:rPr>
            </w:pPr>
            <w:r w:rsidRPr="00794CE7">
              <w:rPr>
                <w:sz w:val="24"/>
                <w:szCs w:val="24"/>
              </w:rPr>
              <w:t>расчет потребности в территории *</w:t>
            </w:r>
          </w:p>
          <w:p w:rsidR="007B4F09" w:rsidRPr="00794CE7" w:rsidRDefault="007B4F09" w:rsidP="007B4F09">
            <w:pPr>
              <w:ind w:firstLine="34"/>
              <w:rPr>
                <w:sz w:val="24"/>
                <w:szCs w:val="24"/>
              </w:rPr>
            </w:pPr>
            <w:r w:rsidRPr="00794CE7">
              <w:rPr>
                <w:sz w:val="24"/>
                <w:szCs w:val="24"/>
              </w:rPr>
              <w:t>в том числе:</w:t>
            </w:r>
          </w:p>
        </w:tc>
        <w:tc>
          <w:tcPr>
            <w:tcW w:w="850" w:type="dxa"/>
          </w:tcPr>
          <w:p w:rsidR="007B4F09" w:rsidRPr="00794CE7" w:rsidRDefault="007B4F09" w:rsidP="007B4F09">
            <w:pPr>
              <w:ind w:firstLine="34"/>
              <w:jc w:val="center"/>
              <w:rPr>
                <w:sz w:val="22"/>
                <w:szCs w:val="22"/>
              </w:rPr>
            </w:pPr>
            <w:r w:rsidRPr="00794CE7">
              <w:rPr>
                <w:sz w:val="22"/>
                <w:szCs w:val="22"/>
              </w:rPr>
              <w:t>18402,9</w:t>
            </w:r>
          </w:p>
        </w:tc>
      </w:tr>
      <w:tr w:rsidR="007B4F09" w:rsidRPr="00794CE7" w:rsidTr="007B4F09">
        <w:tc>
          <w:tcPr>
            <w:tcW w:w="2551" w:type="dxa"/>
          </w:tcPr>
          <w:p w:rsidR="007B4F09" w:rsidRPr="00794CE7" w:rsidRDefault="007B4F09" w:rsidP="007B4F09">
            <w:pPr>
              <w:ind w:firstLine="34"/>
              <w:rPr>
                <w:i/>
                <w:iCs/>
                <w:sz w:val="24"/>
                <w:szCs w:val="24"/>
              </w:rPr>
            </w:pPr>
          </w:p>
        </w:tc>
        <w:tc>
          <w:tcPr>
            <w:tcW w:w="993" w:type="dxa"/>
          </w:tcPr>
          <w:p w:rsidR="007B4F09" w:rsidRPr="00794CE7" w:rsidRDefault="007B4F09" w:rsidP="007B4F09">
            <w:pPr>
              <w:ind w:firstLine="34"/>
              <w:jc w:val="center"/>
              <w:rPr>
                <w:i/>
                <w:iCs/>
                <w:sz w:val="24"/>
                <w:szCs w:val="24"/>
              </w:rPr>
            </w:pPr>
            <w:r w:rsidRPr="00794CE7">
              <w:rPr>
                <w:i/>
                <w:iCs/>
                <w:sz w:val="24"/>
                <w:szCs w:val="24"/>
              </w:rPr>
              <w:t>га</w:t>
            </w:r>
          </w:p>
          <w:p w:rsidR="007B4F09" w:rsidRPr="00794CE7" w:rsidRDefault="007B4F09" w:rsidP="007B4F09">
            <w:pPr>
              <w:ind w:firstLine="34"/>
              <w:jc w:val="center"/>
              <w:rPr>
                <w:i/>
                <w:iCs/>
                <w:sz w:val="24"/>
                <w:szCs w:val="24"/>
              </w:rPr>
            </w:pPr>
          </w:p>
          <w:p w:rsidR="007B4F09" w:rsidRPr="00794CE7" w:rsidRDefault="007B4F09" w:rsidP="007B4F09">
            <w:pPr>
              <w:ind w:firstLine="34"/>
              <w:jc w:val="center"/>
              <w:rPr>
                <w:i/>
                <w:iCs/>
                <w:sz w:val="24"/>
                <w:szCs w:val="24"/>
              </w:rPr>
            </w:pPr>
            <w:r w:rsidRPr="00794CE7">
              <w:rPr>
                <w:i/>
                <w:iCs/>
                <w:sz w:val="24"/>
                <w:szCs w:val="24"/>
              </w:rPr>
              <w:t>га</w:t>
            </w:r>
          </w:p>
        </w:tc>
        <w:tc>
          <w:tcPr>
            <w:tcW w:w="1417" w:type="dxa"/>
          </w:tcPr>
          <w:p w:rsidR="007B4F09" w:rsidRPr="00794CE7" w:rsidRDefault="007B4F09" w:rsidP="007B4F09">
            <w:pPr>
              <w:ind w:firstLine="34"/>
              <w:jc w:val="center"/>
              <w:rPr>
                <w:i/>
                <w:iCs/>
                <w:sz w:val="24"/>
                <w:szCs w:val="24"/>
              </w:rPr>
            </w:pPr>
          </w:p>
        </w:tc>
        <w:tc>
          <w:tcPr>
            <w:tcW w:w="1276" w:type="dxa"/>
          </w:tcPr>
          <w:p w:rsidR="007B4F09" w:rsidRPr="00794CE7" w:rsidRDefault="007B4F09" w:rsidP="007B4F09">
            <w:pPr>
              <w:ind w:firstLine="34"/>
              <w:jc w:val="center"/>
              <w:rPr>
                <w:i/>
                <w:iCs/>
                <w:sz w:val="24"/>
                <w:szCs w:val="24"/>
              </w:rPr>
            </w:pPr>
          </w:p>
        </w:tc>
        <w:tc>
          <w:tcPr>
            <w:tcW w:w="2410" w:type="dxa"/>
          </w:tcPr>
          <w:p w:rsidR="007B4F09" w:rsidRPr="00794CE7" w:rsidRDefault="007B4F09" w:rsidP="007B4F09">
            <w:pPr>
              <w:ind w:firstLine="34"/>
              <w:rPr>
                <w:i/>
                <w:iCs/>
                <w:sz w:val="24"/>
                <w:szCs w:val="24"/>
              </w:rPr>
            </w:pPr>
            <w:r w:rsidRPr="00794CE7">
              <w:rPr>
                <w:i/>
                <w:iCs/>
                <w:sz w:val="24"/>
                <w:szCs w:val="24"/>
              </w:rPr>
              <w:t>по расчету</w:t>
            </w:r>
          </w:p>
          <w:p w:rsidR="007B4F09" w:rsidRPr="00794CE7" w:rsidRDefault="007B4F09" w:rsidP="007B4F09">
            <w:pPr>
              <w:ind w:firstLine="34"/>
              <w:rPr>
                <w:i/>
                <w:iCs/>
                <w:sz w:val="24"/>
                <w:szCs w:val="24"/>
              </w:rPr>
            </w:pPr>
          </w:p>
          <w:p w:rsidR="007B4F09" w:rsidRPr="00794CE7" w:rsidRDefault="007B4F09" w:rsidP="007B4F09">
            <w:pPr>
              <w:ind w:firstLine="34"/>
              <w:rPr>
                <w:iCs/>
                <w:sz w:val="24"/>
                <w:szCs w:val="24"/>
              </w:rPr>
            </w:pPr>
            <w:r w:rsidRPr="00794CE7">
              <w:rPr>
                <w:i/>
                <w:iCs/>
                <w:sz w:val="24"/>
                <w:szCs w:val="24"/>
              </w:rPr>
              <w:t>территории зоны охраны водных объектов</w:t>
            </w:r>
            <w:r w:rsidRPr="00794CE7">
              <w:rPr>
                <w:iCs/>
                <w:sz w:val="24"/>
                <w:szCs w:val="24"/>
              </w:rPr>
              <w:t>:</w:t>
            </w:r>
          </w:p>
        </w:tc>
        <w:tc>
          <w:tcPr>
            <w:tcW w:w="850" w:type="dxa"/>
          </w:tcPr>
          <w:p w:rsidR="007B4F09" w:rsidRPr="00794CE7" w:rsidRDefault="007B4F09" w:rsidP="007B4F09">
            <w:pPr>
              <w:ind w:firstLine="34"/>
              <w:jc w:val="center"/>
              <w:rPr>
                <w:i/>
                <w:iCs/>
                <w:sz w:val="22"/>
                <w:szCs w:val="22"/>
              </w:rPr>
            </w:pPr>
            <w:r w:rsidRPr="00794CE7">
              <w:rPr>
                <w:i/>
                <w:iCs/>
                <w:sz w:val="22"/>
                <w:szCs w:val="22"/>
              </w:rPr>
              <w:t>13650,7</w:t>
            </w:r>
          </w:p>
          <w:p w:rsidR="007B4F09" w:rsidRPr="00794CE7" w:rsidRDefault="007B4F09" w:rsidP="007B4F09">
            <w:pPr>
              <w:ind w:firstLine="34"/>
              <w:jc w:val="center"/>
              <w:rPr>
                <w:i/>
                <w:iCs/>
                <w:sz w:val="22"/>
                <w:szCs w:val="22"/>
              </w:rPr>
            </w:pPr>
          </w:p>
          <w:p w:rsidR="007B4F09" w:rsidRPr="00794CE7" w:rsidRDefault="007B4F09" w:rsidP="007B4F09">
            <w:pPr>
              <w:ind w:firstLine="34"/>
              <w:jc w:val="center"/>
              <w:rPr>
                <w:i/>
                <w:iCs/>
                <w:sz w:val="22"/>
                <w:szCs w:val="22"/>
              </w:rPr>
            </w:pPr>
            <w:r w:rsidRPr="00794CE7">
              <w:rPr>
                <w:i/>
                <w:iCs/>
                <w:sz w:val="22"/>
                <w:szCs w:val="22"/>
              </w:rPr>
              <w:t>4752,2</w:t>
            </w:r>
          </w:p>
        </w:tc>
      </w:tr>
      <w:tr w:rsidR="007B4F09" w:rsidRPr="00794CE7" w:rsidTr="007B4F09">
        <w:tc>
          <w:tcPr>
            <w:tcW w:w="9497" w:type="dxa"/>
            <w:gridSpan w:val="6"/>
          </w:tcPr>
          <w:p w:rsidR="007B4F09" w:rsidRPr="00794CE7" w:rsidRDefault="007B4F09" w:rsidP="007B4F09">
            <w:pPr>
              <w:ind w:firstLine="34"/>
              <w:jc w:val="center"/>
              <w:rPr>
                <w:i/>
                <w:iCs/>
                <w:sz w:val="24"/>
                <w:szCs w:val="24"/>
              </w:rPr>
            </w:pPr>
            <w:r w:rsidRPr="00794CE7">
              <w:rPr>
                <w:i/>
                <w:iCs/>
                <w:sz w:val="24"/>
                <w:szCs w:val="24"/>
              </w:rPr>
              <w:t xml:space="preserve">*Хозяйственные леса водосборного бассейна </w:t>
            </w:r>
            <w:proofErr w:type="spellStart"/>
            <w:r w:rsidRPr="00794CE7">
              <w:rPr>
                <w:i/>
                <w:iCs/>
                <w:sz w:val="24"/>
                <w:szCs w:val="24"/>
              </w:rPr>
              <w:t>р.Дачная</w:t>
            </w:r>
            <w:proofErr w:type="spellEnd"/>
            <w:r w:rsidRPr="00794CE7">
              <w:rPr>
                <w:i/>
                <w:iCs/>
                <w:sz w:val="24"/>
                <w:szCs w:val="24"/>
              </w:rPr>
              <w:t xml:space="preserve"> (и т.д.)</w:t>
            </w:r>
          </w:p>
        </w:tc>
      </w:tr>
      <w:tr w:rsidR="007B4F09" w:rsidRPr="00794CE7" w:rsidTr="007B4F09">
        <w:tc>
          <w:tcPr>
            <w:tcW w:w="2551" w:type="dxa"/>
          </w:tcPr>
          <w:p w:rsidR="007B4F09" w:rsidRPr="00794CE7" w:rsidRDefault="007B4F09" w:rsidP="007B4F09">
            <w:pPr>
              <w:ind w:firstLine="34"/>
              <w:rPr>
                <w:b/>
                <w:sz w:val="24"/>
                <w:szCs w:val="24"/>
              </w:rPr>
            </w:pPr>
            <w:r w:rsidRPr="00794CE7">
              <w:rPr>
                <w:b/>
                <w:sz w:val="24"/>
                <w:szCs w:val="24"/>
              </w:rPr>
              <w:t xml:space="preserve">2.1 </w:t>
            </w:r>
            <w:r w:rsidRPr="00794CE7">
              <w:rPr>
                <w:b/>
                <w:iCs/>
                <w:sz w:val="24"/>
                <w:szCs w:val="24"/>
              </w:rPr>
              <w:t>Селитебные</w:t>
            </w:r>
          </w:p>
        </w:tc>
        <w:tc>
          <w:tcPr>
            <w:tcW w:w="993" w:type="dxa"/>
          </w:tcPr>
          <w:p w:rsidR="007B4F09" w:rsidRPr="00794CE7" w:rsidRDefault="007B4F09" w:rsidP="007B4F09">
            <w:pPr>
              <w:ind w:firstLine="34"/>
              <w:jc w:val="center"/>
              <w:rPr>
                <w:sz w:val="24"/>
                <w:szCs w:val="24"/>
              </w:rPr>
            </w:pPr>
            <w:r w:rsidRPr="00794CE7">
              <w:rPr>
                <w:sz w:val="24"/>
                <w:szCs w:val="24"/>
              </w:rPr>
              <w:t>га</w:t>
            </w:r>
          </w:p>
        </w:tc>
        <w:tc>
          <w:tcPr>
            <w:tcW w:w="1417" w:type="dxa"/>
          </w:tcPr>
          <w:p w:rsidR="007B4F09" w:rsidRPr="00794CE7" w:rsidRDefault="007B4F09" w:rsidP="007B4F09">
            <w:pPr>
              <w:ind w:firstLine="34"/>
              <w:jc w:val="center"/>
              <w:rPr>
                <w:sz w:val="24"/>
                <w:szCs w:val="24"/>
              </w:rPr>
            </w:pPr>
            <w:r w:rsidRPr="00794CE7">
              <w:rPr>
                <w:sz w:val="24"/>
                <w:szCs w:val="24"/>
              </w:rPr>
              <w:t>Опорный план</w:t>
            </w:r>
          </w:p>
        </w:tc>
        <w:tc>
          <w:tcPr>
            <w:tcW w:w="1276" w:type="dxa"/>
          </w:tcPr>
          <w:p w:rsidR="007B4F09" w:rsidRPr="00794CE7" w:rsidRDefault="007B4F09" w:rsidP="007B4F09">
            <w:pPr>
              <w:ind w:firstLine="34"/>
              <w:jc w:val="center"/>
              <w:rPr>
                <w:sz w:val="24"/>
                <w:szCs w:val="24"/>
              </w:rPr>
            </w:pPr>
            <w:r w:rsidRPr="00794CE7">
              <w:rPr>
                <w:sz w:val="24"/>
                <w:szCs w:val="24"/>
              </w:rPr>
              <w:t>1241,3</w:t>
            </w:r>
          </w:p>
        </w:tc>
        <w:tc>
          <w:tcPr>
            <w:tcW w:w="2410" w:type="dxa"/>
          </w:tcPr>
          <w:p w:rsidR="007B4F09" w:rsidRPr="00794CE7" w:rsidRDefault="007B4F09" w:rsidP="007B4F09">
            <w:pPr>
              <w:ind w:firstLine="34"/>
              <w:rPr>
                <w:sz w:val="24"/>
                <w:szCs w:val="24"/>
              </w:rPr>
            </w:pPr>
            <w:r w:rsidRPr="00794CE7">
              <w:rPr>
                <w:sz w:val="24"/>
                <w:szCs w:val="24"/>
              </w:rPr>
              <w:t>30 га/1000 жителей * (</w:t>
            </w:r>
            <w:proofErr w:type="spellStart"/>
            <w:r w:rsidRPr="00794CE7">
              <w:rPr>
                <w:sz w:val="24"/>
                <w:szCs w:val="24"/>
              </w:rPr>
              <w:t>рекоменд</w:t>
            </w:r>
            <w:proofErr w:type="spellEnd"/>
            <w:r w:rsidRPr="00794CE7">
              <w:rPr>
                <w:sz w:val="24"/>
                <w:szCs w:val="24"/>
              </w:rPr>
              <w:t>. норматив 20 га/ 1000 жителей)</w:t>
            </w:r>
          </w:p>
        </w:tc>
        <w:tc>
          <w:tcPr>
            <w:tcW w:w="850" w:type="dxa"/>
          </w:tcPr>
          <w:p w:rsidR="007B4F09" w:rsidRPr="00794CE7" w:rsidRDefault="007B4F09" w:rsidP="007B4F09">
            <w:pPr>
              <w:ind w:firstLine="34"/>
              <w:jc w:val="center"/>
              <w:rPr>
                <w:sz w:val="24"/>
                <w:szCs w:val="24"/>
              </w:rPr>
            </w:pPr>
            <w:r w:rsidRPr="00794CE7">
              <w:rPr>
                <w:sz w:val="24"/>
                <w:szCs w:val="24"/>
              </w:rPr>
              <w:t>2214,9</w:t>
            </w:r>
          </w:p>
        </w:tc>
      </w:tr>
      <w:tr w:rsidR="007B4F09" w:rsidRPr="00794CE7" w:rsidTr="007B4F09">
        <w:trPr>
          <w:trHeight w:val="269"/>
        </w:trPr>
        <w:tc>
          <w:tcPr>
            <w:tcW w:w="9497" w:type="dxa"/>
            <w:gridSpan w:val="6"/>
          </w:tcPr>
          <w:p w:rsidR="007B4F09" w:rsidRPr="00794CE7" w:rsidRDefault="007B4F09" w:rsidP="007B4F09">
            <w:pPr>
              <w:ind w:firstLine="34"/>
              <w:jc w:val="center"/>
              <w:rPr>
                <w:iCs/>
                <w:sz w:val="24"/>
                <w:szCs w:val="24"/>
              </w:rPr>
            </w:pPr>
            <w:r w:rsidRPr="00794CE7">
              <w:rPr>
                <w:iCs/>
                <w:sz w:val="24"/>
                <w:szCs w:val="24"/>
              </w:rPr>
              <w:t>*</w:t>
            </w:r>
            <w:r w:rsidRPr="00794CE7">
              <w:rPr>
                <w:i/>
                <w:iCs/>
                <w:sz w:val="24"/>
                <w:szCs w:val="24"/>
              </w:rPr>
              <w:t xml:space="preserve">Рекомендуемый норматив увеличен на 50% в связи с установленным статусом Арсеньевского ГО как центр </w:t>
            </w:r>
            <w:proofErr w:type="spellStart"/>
            <w:r w:rsidRPr="00794CE7">
              <w:rPr>
                <w:i/>
                <w:iCs/>
                <w:sz w:val="24"/>
                <w:szCs w:val="24"/>
              </w:rPr>
              <w:t>внутрикраевой</w:t>
            </w:r>
            <w:proofErr w:type="spellEnd"/>
            <w:r w:rsidRPr="00794CE7">
              <w:rPr>
                <w:i/>
                <w:iCs/>
                <w:sz w:val="24"/>
                <w:szCs w:val="24"/>
              </w:rPr>
              <w:t xml:space="preserve"> системы расселения и размещения на его территории дополнительных объектов обслуживания (межрайонного периодического обслуживания)</w:t>
            </w:r>
          </w:p>
        </w:tc>
      </w:tr>
      <w:tr w:rsidR="007B4F09" w:rsidRPr="00794CE7" w:rsidTr="007B4F09">
        <w:tc>
          <w:tcPr>
            <w:tcW w:w="2551" w:type="dxa"/>
          </w:tcPr>
          <w:p w:rsidR="007B4F09" w:rsidRPr="00794CE7" w:rsidRDefault="007B4F09" w:rsidP="007B4F09">
            <w:pPr>
              <w:ind w:firstLine="34"/>
              <w:rPr>
                <w:iCs/>
                <w:sz w:val="24"/>
                <w:szCs w:val="24"/>
              </w:rPr>
            </w:pPr>
            <w:r w:rsidRPr="00794CE7">
              <w:rPr>
                <w:iCs/>
                <w:sz w:val="24"/>
                <w:szCs w:val="24"/>
              </w:rPr>
              <w:t>2.1.2 Общественно- деловых зон</w:t>
            </w:r>
          </w:p>
        </w:tc>
        <w:tc>
          <w:tcPr>
            <w:tcW w:w="993" w:type="dxa"/>
          </w:tcPr>
          <w:p w:rsidR="007B4F09" w:rsidRPr="00794CE7" w:rsidRDefault="007B4F09" w:rsidP="007B4F09">
            <w:pPr>
              <w:ind w:firstLine="34"/>
              <w:jc w:val="center"/>
              <w:rPr>
                <w:iCs/>
                <w:sz w:val="24"/>
                <w:szCs w:val="24"/>
              </w:rPr>
            </w:pPr>
            <w:r w:rsidRPr="00794CE7">
              <w:rPr>
                <w:iCs/>
                <w:sz w:val="24"/>
                <w:szCs w:val="24"/>
              </w:rPr>
              <w:t>га</w:t>
            </w:r>
          </w:p>
        </w:tc>
        <w:tc>
          <w:tcPr>
            <w:tcW w:w="1417" w:type="dxa"/>
          </w:tcPr>
          <w:p w:rsidR="007B4F09" w:rsidRPr="00794CE7" w:rsidRDefault="007B4F09" w:rsidP="007B4F09">
            <w:pPr>
              <w:ind w:firstLine="34"/>
              <w:jc w:val="center"/>
              <w:rPr>
                <w:iCs/>
                <w:sz w:val="24"/>
                <w:szCs w:val="24"/>
              </w:rPr>
            </w:pPr>
          </w:p>
        </w:tc>
        <w:tc>
          <w:tcPr>
            <w:tcW w:w="1276" w:type="dxa"/>
          </w:tcPr>
          <w:p w:rsidR="007B4F09" w:rsidRPr="00794CE7" w:rsidRDefault="007B4F09" w:rsidP="007B4F09">
            <w:pPr>
              <w:ind w:firstLine="34"/>
              <w:jc w:val="center"/>
              <w:rPr>
                <w:iCs/>
                <w:sz w:val="24"/>
                <w:szCs w:val="24"/>
              </w:rPr>
            </w:pPr>
            <w:r w:rsidRPr="00794CE7">
              <w:rPr>
                <w:iCs/>
                <w:sz w:val="24"/>
                <w:szCs w:val="24"/>
              </w:rPr>
              <w:t>86,3</w:t>
            </w:r>
          </w:p>
        </w:tc>
        <w:tc>
          <w:tcPr>
            <w:tcW w:w="2410" w:type="dxa"/>
          </w:tcPr>
          <w:p w:rsidR="007B4F09" w:rsidRPr="00794CE7" w:rsidRDefault="007B4F09" w:rsidP="007B4F09">
            <w:pPr>
              <w:ind w:firstLine="34"/>
              <w:jc w:val="both"/>
              <w:rPr>
                <w:iCs/>
                <w:sz w:val="24"/>
                <w:szCs w:val="24"/>
              </w:rPr>
            </w:pPr>
            <w:r w:rsidRPr="00794CE7">
              <w:rPr>
                <w:iCs/>
                <w:sz w:val="24"/>
                <w:szCs w:val="24"/>
              </w:rPr>
              <w:t>20%</w:t>
            </w:r>
          </w:p>
          <w:p w:rsidR="007B4F09" w:rsidRPr="00794CE7" w:rsidRDefault="007B4F09" w:rsidP="007B4F09">
            <w:pPr>
              <w:ind w:firstLine="34"/>
              <w:jc w:val="both"/>
              <w:rPr>
                <w:iCs/>
                <w:sz w:val="24"/>
                <w:szCs w:val="24"/>
              </w:rPr>
            </w:pPr>
            <w:r w:rsidRPr="00794CE7">
              <w:rPr>
                <w:iCs/>
                <w:sz w:val="24"/>
                <w:szCs w:val="24"/>
              </w:rPr>
              <w:t>(</w:t>
            </w:r>
            <w:proofErr w:type="spellStart"/>
            <w:r w:rsidRPr="00794CE7">
              <w:rPr>
                <w:iCs/>
                <w:sz w:val="24"/>
                <w:szCs w:val="24"/>
              </w:rPr>
              <w:t>рекоменд</w:t>
            </w:r>
            <w:proofErr w:type="spellEnd"/>
            <w:r w:rsidRPr="00794CE7">
              <w:rPr>
                <w:iCs/>
                <w:sz w:val="24"/>
                <w:szCs w:val="24"/>
              </w:rPr>
              <w:t xml:space="preserve">. 18%. Справочник проектировщика табл. </w:t>
            </w:r>
            <w:r w:rsidRPr="00794CE7">
              <w:rPr>
                <w:iCs/>
                <w:sz w:val="24"/>
                <w:szCs w:val="24"/>
                <w:lang w:val="en-US"/>
              </w:rPr>
              <w:t>VI</w:t>
            </w:r>
            <w:r w:rsidRPr="00794CE7">
              <w:rPr>
                <w:iCs/>
                <w:sz w:val="24"/>
                <w:szCs w:val="24"/>
              </w:rPr>
              <w:t>.</w:t>
            </w:r>
            <w:r w:rsidRPr="00794CE7">
              <w:rPr>
                <w:iCs/>
                <w:sz w:val="24"/>
                <w:szCs w:val="24"/>
                <w:lang w:val="en-US"/>
              </w:rPr>
              <w:t>I</w:t>
            </w:r>
            <w:r w:rsidRPr="00794CE7">
              <w:rPr>
                <w:iCs/>
                <w:sz w:val="24"/>
                <w:szCs w:val="24"/>
              </w:rPr>
              <w:t xml:space="preserve">2) 20% от территории селитебной зоны как </w:t>
            </w:r>
            <w:r w:rsidRPr="00794CE7">
              <w:rPr>
                <w:iCs/>
                <w:sz w:val="24"/>
                <w:szCs w:val="24"/>
              </w:rPr>
              <w:lastRenderedPageBreak/>
              <w:t xml:space="preserve">центр </w:t>
            </w:r>
            <w:proofErr w:type="spellStart"/>
            <w:r w:rsidRPr="00794CE7">
              <w:rPr>
                <w:iCs/>
                <w:sz w:val="24"/>
                <w:szCs w:val="24"/>
              </w:rPr>
              <w:t>внутрикраевой</w:t>
            </w:r>
            <w:proofErr w:type="spellEnd"/>
            <w:r w:rsidRPr="00794CE7">
              <w:rPr>
                <w:iCs/>
                <w:sz w:val="24"/>
                <w:szCs w:val="24"/>
              </w:rPr>
              <w:t xml:space="preserve"> системы расселения</w:t>
            </w:r>
          </w:p>
        </w:tc>
        <w:tc>
          <w:tcPr>
            <w:tcW w:w="850" w:type="dxa"/>
          </w:tcPr>
          <w:p w:rsidR="007B4F09" w:rsidRPr="00794CE7" w:rsidRDefault="007B4F09" w:rsidP="007B4F09">
            <w:pPr>
              <w:ind w:firstLine="34"/>
              <w:jc w:val="center"/>
              <w:rPr>
                <w:iCs/>
                <w:sz w:val="24"/>
                <w:szCs w:val="24"/>
              </w:rPr>
            </w:pPr>
            <w:r w:rsidRPr="00794CE7">
              <w:rPr>
                <w:iCs/>
                <w:sz w:val="24"/>
                <w:szCs w:val="24"/>
              </w:rPr>
              <w:lastRenderedPageBreak/>
              <w:t>441,6</w:t>
            </w:r>
          </w:p>
        </w:tc>
      </w:tr>
      <w:tr w:rsidR="007B4F09" w:rsidRPr="00794CE7" w:rsidTr="007B4F09">
        <w:tc>
          <w:tcPr>
            <w:tcW w:w="2551" w:type="dxa"/>
          </w:tcPr>
          <w:p w:rsidR="007B4F09" w:rsidRPr="00794CE7" w:rsidRDefault="007B4F09" w:rsidP="007B4F09">
            <w:pPr>
              <w:ind w:firstLine="34"/>
              <w:rPr>
                <w:iCs/>
                <w:sz w:val="24"/>
                <w:szCs w:val="24"/>
              </w:rPr>
            </w:pPr>
            <w:r w:rsidRPr="00794CE7">
              <w:rPr>
                <w:iCs/>
                <w:sz w:val="24"/>
                <w:szCs w:val="24"/>
              </w:rPr>
              <w:t>2.1.3 Жилых зон</w:t>
            </w:r>
          </w:p>
        </w:tc>
        <w:tc>
          <w:tcPr>
            <w:tcW w:w="993" w:type="dxa"/>
          </w:tcPr>
          <w:p w:rsidR="007B4F09" w:rsidRPr="00794CE7" w:rsidRDefault="007B4F09" w:rsidP="007B4F09">
            <w:pPr>
              <w:ind w:firstLine="34"/>
              <w:jc w:val="center"/>
              <w:rPr>
                <w:iCs/>
                <w:sz w:val="24"/>
                <w:szCs w:val="24"/>
              </w:rPr>
            </w:pPr>
            <w:r w:rsidRPr="00794CE7">
              <w:rPr>
                <w:iCs/>
                <w:sz w:val="24"/>
                <w:szCs w:val="24"/>
              </w:rPr>
              <w:t>га</w:t>
            </w:r>
          </w:p>
        </w:tc>
        <w:tc>
          <w:tcPr>
            <w:tcW w:w="1417" w:type="dxa"/>
          </w:tcPr>
          <w:p w:rsidR="007B4F09" w:rsidRPr="00794CE7" w:rsidRDefault="007B4F09" w:rsidP="007B4F09">
            <w:pPr>
              <w:ind w:firstLine="34"/>
              <w:jc w:val="center"/>
              <w:rPr>
                <w:iCs/>
                <w:sz w:val="24"/>
                <w:szCs w:val="24"/>
              </w:rPr>
            </w:pPr>
            <w:r w:rsidRPr="00794CE7">
              <w:rPr>
                <w:iCs/>
                <w:sz w:val="24"/>
                <w:szCs w:val="24"/>
              </w:rPr>
              <w:t>Опорный план</w:t>
            </w:r>
          </w:p>
        </w:tc>
        <w:tc>
          <w:tcPr>
            <w:tcW w:w="1276" w:type="dxa"/>
          </w:tcPr>
          <w:p w:rsidR="007B4F09" w:rsidRPr="00794CE7" w:rsidRDefault="007B4F09" w:rsidP="007B4F09">
            <w:pPr>
              <w:ind w:firstLine="34"/>
              <w:jc w:val="center"/>
              <w:rPr>
                <w:iCs/>
                <w:sz w:val="24"/>
                <w:szCs w:val="24"/>
              </w:rPr>
            </w:pPr>
            <w:r w:rsidRPr="00794CE7">
              <w:rPr>
                <w:iCs/>
                <w:sz w:val="24"/>
                <w:szCs w:val="24"/>
              </w:rPr>
              <w:t>832,6</w:t>
            </w:r>
          </w:p>
        </w:tc>
        <w:tc>
          <w:tcPr>
            <w:tcW w:w="2410" w:type="dxa"/>
          </w:tcPr>
          <w:p w:rsidR="007B4F09" w:rsidRPr="00794CE7" w:rsidRDefault="007B4F09" w:rsidP="007B4F09">
            <w:pPr>
              <w:ind w:firstLine="34"/>
              <w:jc w:val="both"/>
              <w:rPr>
                <w:iCs/>
                <w:sz w:val="24"/>
                <w:szCs w:val="24"/>
              </w:rPr>
            </w:pPr>
            <w:r w:rsidRPr="00794CE7">
              <w:rPr>
                <w:iCs/>
                <w:sz w:val="24"/>
                <w:szCs w:val="24"/>
              </w:rPr>
              <w:t>Сводный расчет</w:t>
            </w:r>
          </w:p>
        </w:tc>
        <w:tc>
          <w:tcPr>
            <w:tcW w:w="850" w:type="dxa"/>
          </w:tcPr>
          <w:p w:rsidR="007B4F09" w:rsidRPr="00794CE7" w:rsidRDefault="007B4F09" w:rsidP="007B4F09">
            <w:pPr>
              <w:ind w:firstLine="34"/>
              <w:jc w:val="center"/>
              <w:rPr>
                <w:iCs/>
                <w:sz w:val="24"/>
                <w:szCs w:val="24"/>
              </w:rPr>
            </w:pPr>
            <w:r w:rsidRPr="00794CE7">
              <w:rPr>
                <w:iCs/>
                <w:sz w:val="24"/>
                <w:szCs w:val="24"/>
              </w:rPr>
              <w:t>1443,0</w:t>
            </w:r>
          </w:p>
        </w:tc>
      </w:tr>
      <w:tr w:rsidR="007B4F09" w:rsidRPr="00794CE7" w:rsidTr="007B4F09">
        <w:tc>
          <w:tcPr>
            <w:tcW w:w="2551" w:type="dxa"/>
          </w:tcPr>
          <w:p w:rsidR="007B4F09" w:rsidRPr="00794CE7" w:rsidRDefault="007B4F09" w:rsidP="007B4F09">
            <w:pPr>
              <w:ind w:firstLine="34"/>
              <w:rPr>
                <w:iCs/>
                <w:sz w:val="24"/>
                <w:szCs w:val="24"/>
              </w:rPr>
            </w:pPr>
            <w:r w:rsidRPr="00794CE7">
              <w:rPr>
                <w:iCs/>
                <w:sz w:val="24"/>
                <w:szCs w:val="24"/>
              </w:rPr>
              <w:t xml:space="preserve"> - многоэтажные</w:t>
            </w:r>
          </w:p>
        </w:tc>
        <w:tc>
          <w:tcPr>
            <w:tcW w:w="993" w:type="dxa"/>
          </w:tcPr>
          <w:p w:rsidR="007B4F09" w:rsidRPr="00794CE7" w:rsidRDefault="007B4F09" w:rsidP="007B4F09">
            <w:pPr>
              <w:ind w:firstLine="34"/>
              <w:jc w:val="center"/>
              <w:rPr>
                <w:iCs/>
                <w:sz w:val="24"/>
                <w:szCs w:val="24"/>
              </w:rPr>
            </w:pPr>
            <w:r w:rsidRPr="00794CE7">
              <w:rPr>
                <w:iCs/>
                <w:sz w:val="24"/>
                <w:szCs w:val="24"/>
              </w:rPr>
              <w:t>га</w:t>
            </w:r>
          </w:p>
        </w:tc>
        <w:tc>
          <w:tcPr>
            <w:tcW w:w="1417" w:type="dxa"/>
          </w:tcPr>
          <w:p w:rsidR="007B4F09" w:rsidRPr="00794CE7" w:rsidRDefault="007B4F09" w:rsidP="007B4F09">
            <w:pPr>
              <w:ind w:firstLine="34"/>
              <w:jc w:val="center"/>
              <w:rPr>
                <w:iCs/>
                <w:sz w:val="24"/>
                <w:szCs w:val="24"/>
              </w:rPr>
            </w:pPr>
          </w:p>
        </w:tc>
        <w:tc>
          <w:tcPr>
            <w:tcW w:w="1276" w:type="dxa"/>
          </w:tcPr>
          <w:p w:rsidR="007B4F09" w:rsidRPr="00794CE7" w:rsidRDefault="007B4F09" w:rsidP="007B4F09">
            <w:pPr>
              <w:ind w:firstLine="34"/>
              <w:jc w:val="center"/>
              <w:rPr>
                <w:iCs/>
                <w:sz w:val="24"/>
                <w:szCs w:val="24"/>
              </w:rPr>
            </w:pPr>
            <w:r w:rsidRPr="00794CE7">
              <w:rPr>
                <w:iCs/>
                <w:sz w:val="24"/>
                <w:szCs w:val="24"/>
              </w:rPr>
              <w:t>187,5</w:t>
            </w:r>
          </w:p>
        </w:tc>
        <w:tc>
          <w:tcPr>
            <w:tcW w:w="2410" w:type="dxa"/>
          </w:tcPr>
          <w:p w:rsidR="007B4F09" w:rsidRPr="00794CE7" w:rsidRDefault="007B4F09" w:rsidP="007B4F09">
            <w:pPr>
              <w:ind w:firstLine="34"/>
              <w:jc w:val="both"/>
              <w:rPr>
                <w:iCs/>
                <w:sz w:val="24"/>
                <w:szCs w:val="24"/>
              </w:rPr>
            </w:pPr>
            <w:r w:rsidRPr="00794CE7">
              <w:rPr>
                <w:iCs/>
                <w:sz w:val="24"/>
                <w:szCs w:val="24"/>
              </w:rPr>
              <w:t>70% населения (50тыс. жителей при плотности 100чел./га)</w:t>
            </w:r>
          </w:p>
        </w:tc>
        <w:tc>
          <w:tcPr>
            <w:tcW w:w="850" w:type="dxa"/>
          </w:tcPr>
          <w:p w:rsidR="007B4F09" w:rsidRPr="00794CE7" w:rsidRDefault="007B4F09" w:rsidP="007B4F09">
            <w:pPr>
              <w:ind w:firstLine="34"/>
              <w:jc w:val="center"/>
              <w:rPr>
                <w:iCs/>
                <w:sz w:val="24"/>
                <w:szCs w:val="24"/>
              </w:rPr>
            </w:pPr>
            <w:r w:rsidRPr="00794CE7">
              <w:rPr>
                <w:iCs/>
                <w:sz w:val="24"/>
                <w:szCs w:val="24"/>
              </w:rPr>
              <w:t>524,5</w:t>
            </w:r>
          </w:p>
        </w:tc>
      </w:tr>
      <w:tr w:rsidR="007B4F09" w:rsidRPr="00794CE7" w:rsidTr="007B4F09">
        <w:tc>
          <w:tcPr>
            <w:tcW w:w="2551" w:type="dxa"/>
          </w:tcPr>
          <w:p w:rsidR="007B4F09" w:rsidRPr="00794CE7" w:rsidRDefault="007B4F09" w:rsidP="007B4F09">
            <w:pPr>
              <w:ind w:firstLine="34"/>
              <w:rPr>
                <w:iCs/>
                <w:sz w:val="24"/>
                <w:szCs w:val="24"/>
              </w:rPr>
            </w:pPr>
            <w:r w:rsidRPr="00794CE7">
              <w:rPr>
                <w:iCs/>
                <w:sz w:val="24"/>
                <w:szCs w:val="24"/>
              </w:rPr>
              <w:t>- усадебные</w:t>
            </w:r>
          </w:p>
        </w:tc>
        <w:tc>
          <w:tcPr>
            <w:tcW w:w="993" w:type="dxa"/>
          </w:tcPr>
          <w:p w:rsidR="007B4F09" w:rsidRPr="00794CE7" w:rsidRDefault="007B4F09" w:rsidP="007B4F09">
            <w:pPr>
              <w:ind w:firstLine="34"/>
              <w:jc w:val="center"/>
              <w:rPr>
                <w:iCs/>
                <w:sz w:val="24"/>
                <w:szCs w:val="24"/>
              </w:rPr>
            </w:pPr>
            <w:r w:rsidRPr="00794CE7">
              <w:rPr>
                <w:iCs/>
                <w:sz w:val="24"/>
                <w:szCs w:val="24"/>
              </w:rPr>
              <w:t>га</w:t>
            </w:r>
          </w:p>
        </w:tc>
        <w:tc>
          <w:tcPr>
            <w:tcW w:w="1417" w:type="dxa"/>
          </w:tcPr>
          <w:p w:rsidR="007B4F09" w:rsidRPr="00794CE7" w:rsidRDefault="007B4F09" w:rsidP="007B4F09">
            <w:pPr>
              <w:ind w:firstLine="34"/>
              <w:jc w:val="center"/>
              <w:rPr>
                <w:iCs/>
                <w:sz w:val="24"/>
                <w:szCs w:val="24"/>
              </w:rPr>
            </w:pPr>
          </w:p>
        </w:tc>
        <w:tc>
          <w:tcPr>
            <w:tcW w:w="1276" w:type="dxa"/>
          </w:tcPr>
          <w:p w:rsidR="007B4F09" w:rsidRPr="00794CE7" w:rsidRDefault="007B4F09" w:rsidP="007B4F09">
            <w:pPr>
              <w:ind w:firstLine="34"/>
              <w:jc w:val="center"/>
              <w:rPr>
                <w:iCs/>
                <w:sz w:val="24"/>
                <w:szCs w:val="24"/>
              </w:rPr>
            </w:pPr>
            <w:r w:rsidRPr="00794CE7">
              <w:rPr>
                <w:iCs/>
                <w:sz w:val="24"/>
                <w:szCs w:val="24"/>
              </w:rPr>
              <w:t>645,1</w:t>
            </w:r>
          </w:p>
        </w:tc>
        <w:tc>
          <w:tcPr>
            <w:tcW w:w="2410" w:type="dxa"/>
          </w:tcPr>
          <w:p w:rsidR="007B4F09" w:rsidRPr="00794CE7" w:rsidRDefault="007B4F09" w:rsidP="007B4F09">
            <w:pPr>
              <w:ind w:firstLine="34"/>
              <w:jc w:val="both"/>
              <w:rPr>
                <w:iCs/>
                <w:sz w:val="24"/>
                <w:szCs w:val="24"/>
              </w:rPr>
            </w:pPr>
            <w:r w:rsidRPr="00794CE7">
              <w:rPr>
                <w:iCs/>
                <w:sz w:val="24"/>
                <w:szCs w:val="24"/>
              </w:rPr>
              <w:t xml:space="preserve">30% населения (20 тыс. жителей при плотности 21чел./га) (земельный участок </w:t>
            </w:r>
            <w:smartTag w:uri="urn:schemas-microsoft-com:office:smarttags" w:element="metricconverter">
              <w:smartTagPr>
                <w:attr w:name="ProductID" w:val="0,12 га"/>
              </w:smartTagPr>
              <w:r w:rsidRPr="00794CE7">
                <w:rPr>
                  <w:iCs/>
                  <w:sz w:val="24"/>
                  <w:szCs w:val="24"/>
                </w:rPr>
                <w:t>0,12 га</w:t>
              </w:r>
            </w:smartTag>
            <w:r w:rsidRPr="00794CE7">
              <w:rPr>
                <w:iCs/>
                <w:sz w:val="24"/>
                <w:szCs w:val="24"/>
              </w:rPr>
              <w:t>)</w:t>
            </w:r>
          </w:p>
        </w:tc>
        <w:tc>
          <w:tcPr>
            <w:tcW w:w="850" w:type="dxa"/>
          </w:tcPr>
          <w:p w:rsidR="007B4F09" w:rsidRPr="00794CE7" w:rsidRDefault="007B4F09" w:rsidP="007B4F09">
            <w:pPr>
              <w:ind w:firstLine="34"/>
              <w:jc w:val="center"/>
              <w:rPr>
                <w:iCs/>
                <w:sz w:val="24"/>
                <w:szCs w:val="24"/>
              </w:rPr>
            </w:pPr>
            <w:r w:rsidRPr="00794CE7">
              <w:rPr>
                <w:iCs/>
                <w:sz w:val="24"/>
                <w:szCs w:val="24"/>
              </w:rPr>
              <w:t>918,5</w:t>
            </w:r>
          </w:p>
        </w:tc>
      </w:tr>
      <w:tr w:rsidR="007B4F09" w:rsidRPr="00794CE7" w:rsidTr="007B4F09">
        <w:tc>
          <w:tcPr>
            <w:tcW w:w="2551" w:type="dxa"/>
          </w:tcPr>
          <w:p w:rsidR="007B4F09" w:rsidRPr="00794CE7" w:rsidRDefault="007B4F09" w:rsidP="007B4F09">
            <w:pPr>
              <w:ind w:firstLine="34"/>
              <w:rPr>
                <w:sz w:val="24"/>
                <w:szCs w:val="24"/>
              </w:rPr>
            </w:pPr>
            <w:r w:rsidRPr="00794CE7">
              <w:rPr>
                <w:sz w:val="24"/>
                <w:szCs w:val="24"/>
              </w:rPr>
              <w:t>- дачи, огороды и т.д. (вторичное жилье)</w:t>
            </w:r>
          </w:p>
          <w:p w:rsidR="007B4F09" w:rsidRPr="00794CE7" w:rsidRDefault="007B4F09" w:rsidP="007B4F09">
            <w:pPr>
              <w:ind w:firstLine="34"/>
              <w:rPr>
                <w:iCs/>
                <w:sz w:val="24"/>
                <w:szCs w:val="24"/>
              </w:rPr>
            </w:pPr>
            <w:r w:rsidRPr="00794CE7">
              <w:rPr>
                <w:sz w:val="24"/>
                <w:szCs w:val="24"/>
              </w:rPr>
              <w:t>20 % населения проживающего в многоэтажной застройке</w:t>
            </w:r>
          </w:p>
        </w:tc>
        <w:tc>
          <w:tcPr>
            <w:tcW w:w="993" w:type="dxa"/>
          </w:tcPr>
          <w:p w:rsidR="007B4F09" w:rsidRPr="00794CE7" w:rsidRDefault="007B4F09" w:rsidP="007B4F09">
            <w:pPr>
              <w:ind w:firstLine="34"/>
              <w:jc w:val="center"/>
              <w:rPr>
                <w:iCs/>
                <w:sz w:val="24"/>
                <w:szCs w:val="24"/>
              </w:rPr>
            </w:pPr>
          </w:p>
        </w:tc>
        <w:tc>
          <w:tcPr>
            <w:tcW w:w="1417" w:type="dxa"/>
          </w:tcPr>
          <w:p w:rsidR="007B4F09" w:rsidRPr="00794CE7" w:rsidDel="00F40037" w:rsidRDefault="007B4F09" w:rsidP="007B4F09">
            <w:pPr>
              <w:ind w:firstLine="34"/>
              <w:jc w:val="center"/>
              <w:rPr>
                <w:iCs/>
                <w:sz w:val="24"/>
                <w:szCs w:val="24"/>
              </w:rPr>
            </w:pPr>
          </w:p>
        </w:tc>
        <w:tc>
          <w:tcPr>
            <w:tcW w:w="1276" w:type="dxa"/>
          </w:tcPr>
          <w:p w:rsidR="007B4F09" w:rsidRPr="00794CE7" w:rsidRDefault="007B4F09" w:rsidP="007B4F09">
            <w:pPr>
              <w:ind w:firstLine="34"/>
              <w:jc w:val="center"/>
              <w:rPr>
                <w:iCs/>
                <w:sz w:val="24"/>
                <w:szCs w:val="24"/>
              </w:rPr>
            </w:pPr>
          </w:p>
        </w:tc>
        <w:tc>
          <w:tcPr>
            <w:tcW w:w="2410" w:type="dxa"/>
          </w:tcPr>
          <w:p w:rsidR="007B4F09" w:rsidRPr="00794CE7" w:rsidDel="00F40037" w:rsidRDefault="007B4F09" w:rsidP="007B4F09">
            <w:pPr>
              <w:ind w:firstLine="34"/>
              <w:jc w:val="both"/>
              <w:rPr>
                <w:iCs/>
                <w:sz w:val="24"/>
                <w:szCs w:val="24"/>
              </w:rPr>
            </w:pPr>
            <w:r w:rsidRPr="00794CE7">
              <w:rPr>
                <w:iCs/>
                <w:sz w:val="24"/>
                <w:szCs w:val="24"/>
              </w:rPr>
              <w:t xml:space="preserve">Из расчета 10 тыс. чел. населения при плотности 30 чел/га (земельный участок </w:t>
            </w:r>
            <w:smartTag w:uri="urn:schemas-microsoft-com:office:smarttags" w:element="metricconverter">
              <w:smartTagPr>
                <w:attr w:name="ProductID" w:val="0,06 га"/>
              </w:smartTagPr>
              <w:r w:rsidRPr="00794CE7">
                <w:rPr>
                  <w:iCs/>
                  <w:sz w:val="24"/>
                  <w:szCs w:val="24"/>
                </w:rPr>
                <w:t>0,06 га</w:t>
              </w:r>
            </w:smartTag>
            <w:r w:rsidRPr="00794CE7">
              <w:rPr>
                <w:iCs/>
                <w:sz w:val="24"/>
                <w:szCs w:val="24"/>
              </w:rPr>
              <w:t>)</w:t>
            </w:r>
          </w:p>
        </w:tc>
        <w:tc>
          <w:tcPr>
            <w:tcW w:w="850" w:type="dxa"/>
          </w:tcPr>
          <w:p w:rsidR="007B4F09" w:rsidRPr="00794CE7" w:rsidDel="00F40037" w:rsidRDefault="007B4F09" w:rsidP="007B4F09">
            <w:pPr>
              <w:ind w:firstLine="34"/>
              <w:jc w:val="center"/>
              <w:rPr>
                <w:iCs/>
                <w:sz w:val="24"/>
                <w:szCs w:val="24"/>
              </w:rPr>
            </w:pPr>
            <w:r w:rsidRPr="00794CE7">
              <w:rPr>
                <w:iCs/>
                <w:sz w:val="24"/>
                <w:szCs w:val="24"/>
              </w:rPr>
              <w:t>330,3*</w:t>
            </w:r>
          </w:p>
        </w:tc>
      </w:tr>
      <w:tr w:rsidR="007B4F09" w:rsidRPr="00794CE7" w:rsidTr="007B4F09">
        <w:trPr>
          <w:trHeight w:val="325"/>
        </w:trPr>
        <w:tc>
          <w:tcPr>
            <w:tcW w:w="9497" w:type="dxa"/>
            <w:gridSpan w:val="6"/>
            <w:vAlign w:val="center"/>
          </w:tcPr>
          <w:p w:rsidR="007B4F09" w:rsidRPr="00794CE7" w:rsidRDefault="007B4F09" w:rsidP="007B4F09">
            <w:pPr>
              <w:ind w:firstLine="34"/>
              <w:jc w:val="center"/>
              <w:rPr>
                <w:sz w:val="24"/>
                <w:szCs w:val="24"/>
              </w:rPr>
            </w:pPr>
            <w:r w:rsidRPr="00794CE7">
              <w:rPr>
                <w:sz w:val="24"/>
                <w:szCs w:val="24"/>
              </w:rPr>
              <w:t>*</w:t>
            </w:r>
            <w:r w:rsidRPr="00794CE7">
              <w:rPr>
                <w:i/>
                <w:sz w:val="24"/>
                <w:szCs w:val="24"/>
              </w:rPr>
              <w:t>Территории в существующих границах Арсеньевского ГО</w:t>
            </w:r>
          </w:p>
        </w:tc>
      </w:tr>
      <w:tr w:rsidR="007B4F09" w:rsidRPr="00794CE7" w:rsidTr="007B4F09">
        <w:trPr>
          <w:trHeight w:val="488"/>
        </w:trPr>
        <w:tc>
          <w:tcPr>
            <w:tcW w:w="2551" w:type="dxa"/>
            <w:vAlign w:val="center"/>
          </w:tcPr>
          <w:p w:rsidR="007B4F09" w:rsidRPr="00794CE7" w:rsidRDefault="007B4F09" w:rsidP="007B4F09">
            <w:pPr>
              <w:ind w:firstLine="34"/>
              <w:rPr>
                <w:b/>
                <w:sz w:val="24"/>
                <w:szCs w:val="24"/>
              </w:rPr>
            </w:pPr>
            <w:r w:rsidRPr="00794CE7">
              <w:rPr>
                <w:b/>
                <w:sz w:val="24"/>
                <w:szCs w:val="24"/>
              </w:rPr>
              <w:t>2.2 Ландшафтно-рекреационные</w:t>
            </w:r>
          </w:p>
        </w:tc>
        <w:tc>
          <w:tcPr>
            <w:tcW w:w="993" w:type="dxa"/>
            <w:vAlign w:val="center"/>
          </w:tcPr>
          <w:p w:rsidR="007B4F09" w:rsidRPr="00794CE7" w:rsidRDefault="007B4F09" w:rsidP="007B4F09">
            <w:pPr>
              <w:ind w:firstLine="34"/>
              <w:jc w:val="center"/>
              <w:rPr>
                <w:sz w:val="24"/>
                <w:szCs w:val="24"/>
              </w:rPr>
            </w:pPr>
            <w:r w:rsidRPr="00794CE7">
              <w:rPr>
                <w:sz w:val="24"/>
                <w:szCs w:val="24"/>
              </w:rPr>
              <w:t>га</w:t>
            </w:r>
          </w:p>
        </w:tc>
        <w:tc>
          <w:tcPr>
            <w:tcW w:w="1417" w:type="dxa"/>
            <w:vAlign w:val="center"/>
          </w:tcPr>
          <w:p w:rsidR="007B4F09" w:rsidRPr="00794CE7" w:rsidRDefault="007B4F09" w:rsidP="007B4F09">
            <w:pPr>
              <w:ind w:firstLine="34"/>
              <w:jc w:val="center"/>
              <w:rPr>
                <w:sz w:val="24"/>
                <w:szCs w:val="24"/>
              </w:rPr>
            </w:pPr>
            <w:r w:rsidRPr="00794CE7">
              <w:rPr>
                <w:sz w:val="24"/>
                <w:szCs w:val="24"/>
              </w:rPr>
              <w:t>Опорный план</w:t>
            </w:r>
          </w:p>
        </w:tc>
        <w:tc>
          <w:tcPr>
            <w:tcW w:w="1276" w:type="dxa"/>
            <w:vAlign w:val="center"/>
          </w:tcPr>
          <w:p w:rsidR="007B4F09" w:rsidRPr="00794CE7" w:rsidRDefault="007B4F09" w:rsidP="007B4F09">
            <w:pPr>
              <w:ind w:firstLine="34"/>
              <w:jc w:val="center"/>
              <w:rPr>
                <w:sz w:val="24"/>
                <w:szCs w:val="24"/>
              </w:rPr>
            </w:pPr>
            <w:r w:rsidRPr="00794CE7">
              <w:rPr>
                <w:sz w:val="24"/>
                <w:szCs w:val="24"/>
              </w:rPr>
              <w:t>1529</w:t>
            </w:r>
          </w:p>
        </w:tc>
        <w:tc>
          <w:tcPr>
            <w:tcW w:w="2410" w:type="dxa"/>
            <w:vAlign w:val="center"/>
          </w:tcPr>
          <w:p w:rsidR="007B4F09" w:rsidRPr="00794CE7" w:rsidRDefault="007B4F09" w:rsidP="007B4F09">
            <w:pPr>
              <w:ind w:firstLine="34"/>
              <w:jc w:val="center"/>
              <w:rPr>
                <w:sz w:val="24"/>
                <w:szCs w:val="24"/>
              </w:rPr>
            </w:pPr>
            <w:r w:rsidRPr="00794CE7">
              <w:rPr>
                <w:sz w:val="24"/>
                <w:szCs w:val="24"/>
              </w:rPr>
              <w:t>Сводный расчет</w:t>
            </w:r>
          </w:p>
        </w:tc>
        <w:tc>
          <w:tcPr>
            <w:tcW w:w="850" w:type="dxa"/>
            <w:vAlign w:val="center"/>
          </w:tcPr>
          <w:p w:rsidR="007B4F09" w:rsidRPr="00794CE7" w:rsidRDefault="007B4F09" w:rsidP="007B4F09">
            <w:pPr>
              <w:ind w:firstLine="34"/>
              <w:jc w:val="center"/>
              <w:rPr>
                <w:sz w:val="24"/>
                <w:szCs w:val="24"/>
              </w:rPr>
            </w:pPr>
            <w:r w:rsidRPr="00794CE7">
              <w:rPr>
                <w:sz w:val="24"/>
                <w:szCs w:val="24"/>
              </w:rPr>
              <w:t>6992,1</w:t>
            </w:r>
          </w:p>
        </w:tc>
      </w:tr>
      <w:tr w:rsidR="007B4F09" w:rsidRPr="00794CE7" w:rsidTr="007B4F09">
        <w:trPr>
          <w:trHeight w:val="371"/>
        </w:trPr>
        <w:tc>
          <w:tcPr>
            <w:tcW w:w="2551" w:type="dxa"/>
          </w:tcPr>
          <w:p w:rsidR="007B4F09" w:rsidRPr="00794CE7" w:rsidRDefault="007B4F09" w:rsidP="007B4F09">
            <w:pPr>
              <w:ind w:firstLine="34"/>
              <w:rPr>
                <w:sz w:val="24"/>
                <w:szCs w:val="24"/>
              </w:rPr>
            </w:pPr>
            <w:r w:rsidRPr="00794CE7">
              <w:rPr>
                <w:sz w:val="24"/>
                <w:szCs w:val="24"/>
              </w:rPr>
              <w:t>2.2.1 Лесопарки</w:t>
            </w:r>
          </w:p>
          <w:p w:rsidR="007B4F09" w:rsidRPr="00794CE7" w:rsidRDefault="007B4F09" w:rsidP="007B4F09">
            <w:pPr>
              <w:ind w:firstLine="34"/>
              <w:jc w:val="center"/>
              <w:rPr>
                <w:sz w:val="24"/>
                <w:szCs w:val="24"/>
              </w:rPr>
            </w:pPr>
          </w:p>
        </w:tc>
        <w:tc>
          <w:tcPr>
            <w:tcW w:w="993" w:type="dxa"/>
          </w:tcPr>
          <w:p w:rsidR="007B4F09" w:rsidRPr="00794CE7" w:rsidRDefault="007B4F09" w:rsidP="007B4F09">
            <w:pPr>
              <w:ind w:firstLine="34"/>
              <w:jc w:val="center"/>
              <w:rPr>
                <w:sz w:val="24"/>
                <w:szCs w:val="24"/>
              </w:rPr>
            </w:pPr>
            <w:r w:rsidRPr="00794CE7">
              <w:rPr>
                <w:iCs/>
                <w:sz w:val="24"/>
                <w:szCs w:val="24"/>
              </w:rPr>
              <w:t>га</w:t>
            </w:r>
          </w:p>
        </w:tc>
        <w:tc>
          <w:tcPr>
            <w:tcW w:w="1417" w:type="dxa"/>
          </w:tcPr>
          <w:p w:rsidR="007B4F09" w:rsidRPr="00794CE7" w:rsidRDefault="007B4F09" w:rsidP="007B4F09">
            <w:pPr>
              <w:ind w:firstLine="34"/>
              <w:jc w:val="center"/>
              <w:rPr>
                <w:iCs/>
                <w:sz w:val="24"/>
                <w:szCs w:val="24"/>
              </w:rPr>
            </w:pPr>
            <w:r w:rsidRPr="00794CE7">
              <w:rPr>
                <w:iCs/>
                <w:sz w:val="24"/>
                <w:szCs w:val="24"/>
              </w:rPr>
              <w:t>Опорный план</w:t>
            </w:r>
          </w:p>
        </w:tc>
        <w:tc>
          <w:tcPr>
            <w:tcW w:w="1276" w:type="dxa"/>
          </w:tcPr>
          <w:p w:rsidR="007B4F09" w:rsidRPr="00794CE7" w:rsidRDefault="007B4F09" w:rsidP="007B4F09">
            <w:pPr>
              <w:ind w:firstLine="34"/>
              <w:jc w:val="center"/>
              <w:rPr>
                <w:sz w:val="24"/>
                <w:szCs w:val="24"/>
              </w:rPr>
            </w:pPr>
            <w:r w:rsidRPr="00794CE7">
              <w:rPr>
                <w:sz w:val="24"/>
                <w:szCs w:val="24"/>
              </w:rPr>
              <w:t>1529*</w:t>
            </w:r>
          </w:p>
        </w:tc>
        <w:tc>
          <w:tcPr>
            <w:tcW w:w="2410" w:type="dxa"/>
          </w:tcPr>
          <w:p w:rsidR="007B4F09" w:rsidRPr="00794CE7" w:rsidRDefault="007B4F09" w:rsidP="007B4F09">
            <w:pPr>
              <w:ind w:firstLine="34"/>
              <w:rPr>
                <w:sz w:val="24"/>
                <w:szCs w:val="24"/>
              </w:rPr>
            </w:pPr>
            <w:r w:rsidRPr="00794CE7">
              <w:rPr>
                <w:sz w:val="24"/>
                <w:szCs w:val="24"/>
              </w:rPr>
              <w:t>(СНиП</w:t>
            </w:r>
          </w:p>
          <w:p w:rsidR="007B4F09" w:rsidRPr="00794CE7" w:rsidRDefault="007B4F09" w:rsidP="007B4F09">
            <w:pPr>
              <w:ind w:firstLine="34"/>
              <w:rPr>
                <w:iCs/>
                <w:sz w:val="24"/>
                <w:szCs w:val="24"/>
              </w:rPr>
            </w:pPr>
            <w:r w:rsidRPr="00794CE7">
              <w:rPr>
                <w:sz w:val="24"/>
                <w:szCs w:val="24"/>
              </w:rPr>
              <w:t>2.07.01-89, п.4.4) единовременная вместимость 10 чел./га, кол-во посетителей 70000х0,4х0,4=11200чел.</w:t>
            </w:r>
          </w:p>
        </w:tc>
        <w:tc>
          <w:tcPr>
            <w:tcW w:w="850" w:type="dxa"/>
          </w:tcPr>
          <w:p w:rsidR="007B4F09" w:rsidRPr="00794CE7" w:rsidRDefault="007B4F09" w:rsidP="007B4F09">
            <w:pPr>
              <w:ind w:firstLine="34"/>
              <w:jc w:val="center"/>
              <w:rPr>
                <w:iCs/>
                <w:sz w:val="24"/>
                <w:szCs w:val="24"/>
              </w:rPr>
            </w:pPr>
            <w:r w:rsidRPr="00794CE7">
              <w:rPr>
                <w:iCs/>
                <w:sz w:val="24"/>
                <w:szCs w:val="24"/>
              </w:rPr>
              <w:t>1120</w:t>
            </w:r>
          </w:p>
        </w:tc>
      </w:tr>
      <w:tr w:rsidR="007B4F09" w:rsidRPr="00794CE7" w:rsidTr="007B4F09">
        <w:trPr>
          <w:trHeight w:val="329"/>
        </w:trPr>
        <w:tc>
          <w:tcPr>
            <w:tcW w:w="9497" w:type="dxa"/>
            <w:gridSpan w:val="6"/>
          </w:tcPr>
          <w:p w:rsidR="007B4F09" w:rsidRPr="00794CE7" w:rsidRDefault="007B4F09" w:rsidP="007B4F09">
            <w:pPr>
              <w:ind w:firstLine="34"/>
              <w:jc w:val="center"/>
              <w:rPr>
                <w:i/>
                <w:sz w:val="24"/>
                <w:szCs w:val="24"/>
              </w:rPr>
            </w:pPr>
            <w:r w:rsidRPr="00794CE7">
              <w:rPr>
                <w:sz w:val="24"/>
                <w:szCs w:val="24"/>
              </w:rPr>
              <w:t>*</w:t>
            </w:r>
            <w:r w:rsidRPr="00794CE7">
              <w:rPr>
                <w:i/>
                <w:sz w:val="24"/>
                <w:szCs w:val="24"/>
              </w:rPr>
              <w:t>Лесопарки, лесные насаждения общего пользования (парки, скверы), городские леса</w:t>
            </w:r>
          </w:p>
        </w:tc>
      </w:tr>
      <w:tr w:rsidR="007B4F09" w:rsidRPr="00794CE7" w:rsidTr="007B4F09">
        <w:trPr>
          <w:trHeight w:val="1036"/>
        </w:trPr>
        <w:tc>
          <w:tcPr>
            <w:tcW w:w="2551" w:type="dxa"/>
          </w:tcPr>
          <w:p w:rsidR="007B4F09" w:rsidRPr="00794CE7" w:rsidRDefault="007B4F09" w:rsidP="007B4F09">
            <w:pPr>
              <w:ind w:firstLine="34"/>
              <w:rPr>
                <w:sz w:val="24"/>
                <w:szCs w:val="24"/>
              </w:rPr>
            </w:pPr>
            <w:r w:rsidRPr="00794CE7">
              <w:rPr>
                <w:sz w:val="24"/>
                <w:szCs w:val="24"/>
              </w:rPr>
              <w:t>2.2.2 Зоны отдыха (СНиП, п.4.14)</w:t>
            </w:r>
          </w:p>
          <w:p w:rsidR="007B4F09" w:rsidRPr="00794CE7" w:rsidRDefault="007B4F09" w:rsidP="007B4F09">
            <w:pPr>
              <w:ind w:firstLine="34"/>
              <w:rPr>
                <w:sz w:val="24"/>
                <w:szCs w:val="24"/>
              </w:rPr>
            </w:pPr>
          </w:p>
          <w:p w:rsidR="007B4F09" w:rsidRPr="00794CE7" w:rsidRDefault="007B4F09" w:rsidP="007B4F09">
            <w:pPr>
              <w:ind w:firstLine="34"/>
              <w:rPr>
                <w:sz w:val="24"/>
                <w:szCs w:val="24"/>
              </w:rPr>
            </w:pPr>
          </w:p>
          <w:p w:rsidR="007B4F09" w:rsidRPr="00794CE7" w:rsidRDefault="007B4F09" w:rsidP="007B4F09">
            <w:pPr>
              <w:ind w:firstLine="34"/>
              <w:rPr>
                <w:sz w:val="24"/>
                <w:szCs w:val="24"/>
              </w:rPr>
            </w:pPr>
          </w:p>
          <w:p w:rsidR="007B4F09" w:rsidRPr="00794CE7" w:rsidRDefault="007B4F09" w:rsidP="007B4F09">
            <w:pPr>
              <w:ind w:firstLine="34"/>
              <w:rPr>
                <w:sz w:val="24"/>
                <w:szCs w:val="24"/>
              </w:rPr>
            </w:pPr>
          </w:p>
        </w:tc>
        <w:tc>
          <w:tcPr>
            <w:tcW w:w="993" w:type="dxa"/>
          </w:tcPr>
          <w:p w:rsidR="007B4F09" w:rsidRPr="00794CE7" w:rsidRDefault="007B4F09" w:rsidP="007B4F09">
            <w:pPr>
              <w:ind w:firstLine="34"/>
              <w:jc w:val="center"/>
              <w:rPr>
                <w:sz w:val="24"/>
                <w:szCs w:val="24"/>
              </w:rPr>
            </w:pPr>
            <w:r w:rsidRPr="00794CE7">
              <w:rPr>
                <w:sz w:val="24"/>
                <w:szCs w:val="24"/>
              </w:rPr>
              <w:t>га</w:t>
            </w:r>
          </w:p>
          <w:p w:rsidR="007B4F09" w:rsidRPr="00794CE7" w:rsidRDefault="007B4F09" w:rsidP="007B4F09">
            <w:pPr>
              <w:ind w:firstLine="34"/>
              <w:jc w:val="center"/>
              <w:rPr>
                <w:sz w:val="24"/>
                <w:szCs w:val="24"/>
              </w:rPr>
            </w:pPr>
          </w:p>
        </w:tc>
        <w:tc>
          <w:tcPr>
            <w:tcW w:w="1417" w:type="dxa"/>
          </w:tcPr>
          <w:p w:rsidR="007B4F09" w:rsidRPr="00794CE7" w:rsidRDefault="007B4F09" w:rsidP="007B4F09">
            <w:pPr>
              <w:ind w:firstLine="34"/>
              <w:jc w:val="center"/>
              <w:rPr>
                <w:sz w:val="24"/>
                <w:szCs w:val="24"/>
              </w:rPr>
            </w:pPr>
            <w:r w:rsidRPr="00794CE7">
              <w:rPr>
                <w:sz w:val="24"/>
                <w:szCs w:val="24"/>
              </w:rPr>
              <w:t>-</w:t>
            </w:r>
          </w:p>
        </w:tc>
        <w:tc>
          <w:tcPr>
            <w:tcW w:w="1276" w:type="dxa"/>
          </w:tcPr>
          <w:p w:rsidR="007B4F09" w:rsidRPr="00794CE7" w:rsidRDefault="007B4F09" w:rsidP="007B4F09">
            <w:pPr>
              <w:ind w:firstLine="34"/>
              <w:jc w:val="center"/>
              <w:rPr>
                <w:sz w:val="24"/>
                <w:szCs w:val="24"/>
              </w:rPr>
            </w:pPr>
            <w:r w:rsidRPr="00794CE7">
              <w:rPr>
                <w:sz w:val="24"/>
                <w:szCs w:val="24"/>
              </w:rPr>
              <w:t>-</w:t>
            </w:r>
          </w:p>
        </w:tc>
        <w:tc>
          <w:tcPr>
            <w:tcW w:w="2410" w:type="dxa"/>
          </w:tcPr>
          <w:p w:rsidR="007B4F09" w:rsidRPr="00794CE7" w:rsidRDefault="007B4F09" w:rsidP="007B4F09">
            <w:pPr>
              <w:ind w:firstLine="34"/>
              <w:rPr>
                <w:sz w:val="24"/>
                <w:szCs w:val="24"/>
              </w:rPr>
            </w:pPr>
            <w:r w:rsidRPr="00794CE7">
              <w:rPr>
                <w:sz w:val="24"/>
                <w:szCs w:val="24"/>
              </w:rPr>
              <w:t>500-1000м2 на 1 посетителя,</w:t>
            </w:r>
          </w:p>
          <w:p w:rsidR="007B4F09" w:rsidRPr="00794CE7" w:rsidRDefault="007B4F09" w:rsidP="007B4F09">
            <w:pPr>
              <w:ind w:firstLine="34"/>
              <w:rPr>
                <w:sz w:val="24"/>
                <w:szCs w:val="24"/>
              </w:rPr>
            </w:pPr>
            <w:r w:rsidRPr="00794CE7">
              <w:rPr>
                <w:sz w:val="24"/>
                <w:szCs w:val="24"/>
              </w:rPr>
              <w:t>единовременная</w:t>
            </w:r>
          </w:p>
          <w:p w:rsidR="007B4F09" w:rsidRPr="00794CE7" w:rsidRDefault="007B4F09" w:rsidP="007B4F09">
            <w:pPr>
              <w:ind w:firstLine="34"/>
              <w:rPr>
                <w:sz w:val="24"/>
                <w:szCs w:val="24"/>
              </w:rPr>
            </w:pPr>
            <w:r w:rsidRPr="00794CE7">
              <w:rPr>
                <w:sz w:val="24"/>
                <w:szCs w:val="24"/>
              </w:rPr>
              <w:t>вместимость 10-20</w:t>
            </w:r>
          </w:p>
          <w:p w:rsidR="007B4F09" w:rsidRPr="00794CE7" w:rsidRDefault="007B4F09" w:rsidP="007B4F09">
            <w:pPr>
              <w:ind w:firstLine="34"/>
              <w:rPr>
                <w:sz w:val="24"/>
                <w:szCs w:val="24"/>
              </w:rPr>
            </w:pPr>
            <w:r w:rsidRPr="00794CE7">
              <w:rPr>
                <w:sz w:val="24"/>
                <w:szCs w:val="24"/>
              </w:rPr>
              <w:t>чел./га,</w:t>
            </w:r>
            <w:r w:rsidRPr="00794CE7" w:rsidDel="00F40037">
              <w:rPr>
                <w:sz w:val="24"/>
                <w:szCs w:val="24"/>
              </w:rPr>
              <w:t xml:space="preserve"> </w:t>
            </w:r>
            <w:r w:rsidRPr="00794CE7">
              <w:rPr>
                <w:sz w:val="24"/>
                <w:szCs w:val="24"/>
              </w:rPr>
              <w:t>кол-во посетителей -</w:t>
            </w:r>
          </w:p>
          <w:p w:rsidR="007B4F09" w:rsidRPr="00794CE7" w:rsidRDefault="007B4F09" w:rsidP="007B4F09">
            <w:pPr>
              <w:ind w:firstLine="34"/>
              <w:rPr>
                <w:sz w:val="24"/>
                <w:szCs w:val="24"/>
              </w:rPr>
            </w:pPr>
            <w:r w:rsidRPr="00794CE7">
              <w:rPr>
                <w:sz w:val="24"/>
                <w:szCs w:val="24"/>
              </w:rPr>
              <w:t>70000х0,4х0,4 = 11200чел.</w:t>
            </w:r>
          </w:p>
        </w:tc>
        <w:tc>
          <w:tcPr>
            <w:tcW w:w="850" w:type="dxa"/>
          </w:tcPr>
          <w:p w:rsidR="007B4F09" w:rsidRPr="00794CE7" w:rsidRDefault="007B4F09" w:rsidP="007B4F09">
            <w:pPr>
              <w:ind w:firstLine="34"/>
              <w:jc w:val="center"/>
              <w:rPr>
                <w:sz w:val="24"/>
                <w:szCs w:val="24"/>
              </w:rPr>
            </w:pPr>
            <w:r w:rsidRPr="00794CE7">
              <w:rPr>
                <w:sz w:val="24"/>
                <w:szCs w:val="24"/>
              </w:rPr>
              <w:t>1120</w:t>
            </w:r>
          </w:p>
        </w:tc>
      </w:tr>
      <w:tr w:rsidR="007B4F09" w:rsidRPr="00794CE7" w:rsidTr="007B4F09">
        <w:trPr>
          <w:trHeight w:val="1431"/>
        </w:trPr>
        <w:tc>
          <w:tcPr>
            <w:tcW w:w="2551" w:type="dxa"/>
          </w:tcPr>
          <w:p w:rsidR="007B4F09" w:rsidRPr="00794CE7" w:rsidRDefault="007B4F09" w:rsidP="007B4F09">
            <w:pPr>
              <w:ind w:firstLine="34"/>
              <w:rPr>
                <w:sz w:val="24"/>
                <w:szCs w:val="24"/>
              </w:rPr>
            </w:pPr>
            <w:r w:rsidRPr="00794CE7">
              <w:rPr>
                <w:sz w:val="24"/>
                <w:szCs w:val="24"/>
              </w:rPr>
              <w:t xml:space="preserve">2.2.3 Хозяйственные леса водосборного бассейна </w:t>
            </w:r>
            <w:proofErr w:type="spellStart"/>
            <w:r w:rsidRPr="00794CE7">
              <w:rPr>
                <w:sz w:val="24"/>
                <w:szCs w:val="24"/>
              </w:rPr>
              <w:t>р.Дачная</w:t>
            </w:r>
            <w:proofErr w:type="spellEnd"/>
            <w:r w:rsidRPr="00794CE7">
              <w:rPr>
                <w:sz w:val="24"/>
                <w:szCs w:val="24"/>
              </w:rPr>
              <w:t xml:space="preserve"> (территория поясов ЗСО водохранилища)</w:t>
            </w:r>
          </w:p>
        </w:tc>
        <w:tc>
          <w:tcPr>
            <w:tcW w:w="993" w:type="dxa"/>
          </w:tcPr>
          <w:p w:rsidR="007B4F09" w:rsidRPr="00794CE7" w:rsidRDefault="007B4F09" w:rsidP="007B4F09">
            <w:pPr>
              <w:ind w:firstLine="34"/>
              <w:jc w:val="center"/>
              <w:rPr>
                <w:sz w:val="24"/>
                <w:szCs w:val="24"/>
              </w:rPr>
            </w:pPr>
            <w:r w:rsidRPr="00794CE7">
              <w:rPr>
                <w:sz w:val="24"/>
                <w:szCs w:val="24"/>
              </w:rPr>
              <w:t>га</w:t>
            </w:r>
          </w:p>
        </w:tc>
        <w:tc>
          <w:tcPr>
            <w:tcW w:w="1417" w:type="dxa"/>
          </w:tcPr>
          <w:p w:rsidR="007B4F09" w:rsidRPr="00794CE7" w:rsidRDefault="007B4F09" w:rsidP="007B4F09">
            <w:pPr>
              <w:ind w:firstLine="34"/>
              <w:jc w:val="center"/>
              <w:rPr>
                <w:sz w:val="24"/>
                <w:szCs w:val="24"/>
              </w:rPr>
            </w:pPr>
            <w:r w:rsidRPr="00794CE7">
              <w:rPr>
                <w:sz w:val="24"/>
                <w:szCs w:val="24"/>
              </w:rPr>
              <w:t>-</w:t>
            </w:r>
          </w:p>
        </w:tc>
        <w:tc>
          <w:tcPr>
            <w:tcW w:w="1276" w:type="dxa"/>
          </w:tcPr>
          <w:p w:rsidR="007B4F09" w:rsidRPr="00794CE7" w:rsidRDefault="007B4F09" w:rsidP="007B4F09">
            <w:pPr>
              <w:ind w:firstLine="34"/>
              <w:jc w:val="center"/>
              <w:rPr>
                <w:sz w:val="24"/>
                <w:szCs w:val="24"/>
              </w:rPr>
            </w:pPr>
            <w:r w:rsidRPr="00794CE7">
              <w:rPr>
                <w:sz w:val="24"/>
                <w:szCs w:val="24"/>
              </w:rPr>
              <w:t>-</w:t>
            </w:r>
          </w:p>
        </w:tc>
        <w:tc>
          <w:tcPr>
            <w:tcW w:w="2410" w:type="dxa"/>
          </w:tcPr>
          <w:p w:rsidR="007B4F09" w:rsidRPr="00794CE7" w:rsidRDefault="007B4F09" w:rsidP="007B4F09">
            <w:pPr>
              <w:ind w:firstLine="34"/>
              <w:rPr>
                <w:sz w:val="24"/>
                <w:szCs w:val="24"/>
              </w:rPr>
            </w:pPr>
            <w:r w:rsidRPr="00794CE7">
              <w:rPr>
                <w:sz w:val="24"/>
                <w:szCs w:val="24"/>
              </w:rPr>
              <w:t>Территории необходимые для охраны поясов ЗСО (зона охраны водных объектов. ВК)</w:t>
            </w:r>
          </w:p>
        </w:tc>
        <w:tc>
          <w:tcPr>
            <w:tcW w:w="850" w:type="dxa"/>
          </w:tcPr>
          <w:p w:rsidR="007B4F09" w:rsidRPr="00794CE7" w:rsidRDefault="007B4F09" w:rsidP="007B4F09">
            <w:pPr>
              <w:ind w:firstLine="34"/>
              <w:jc w:val="center"/>
              <w:rPr>
                <w:sz w:val="24"/>
                <w:szCs w:val="24"/>
              </w:rPr>
            </w:pPr>
            <w:r w:rsidRPr="00794CE7">
              <w:rPr>
                <w:sz w:val="24"/>
                <w:szCs w:val="24"/>
              </w:rPr>
              <w:t>4752,2</w:t>
            </w:r>
          </w:p>
        </w:tc>
      </w:tr>
      <w:tr w:rsidR="007B4F09" w:rsidRPr="00794CE7" w:rsidTr="007B4F09">
        <w:trPr>
          <w:trHeight w:val="634"/>
        </w:trPr>
        <w:tc>
          <w:tcPr>
            <w:tcW w:w="2551" w:type="dxa"/>
          </w:tcPr>
          <w:p w:rsidR="007B4F09" w:rsidRPr="00794CE7" w:rsidRDefault="007B4F09" w:rsidP="007B4F09">
            <w:pPr>
              <w:ind w:firstLine="34"/>
              <w:rPr>
                <w:b/>
                <w:sz w:val="24"/>
                <w:szCs w:val="24"/>
              </w:rPr>
            </w:pPr>
            <w:r w:rsidRPr="00794CE7">
              <w:rPr>
                <w:b/>
                <w:sz w:val="24"/>
                <w:szCs w:val="24"/>
              </w:rPr>
              <w:t>2.3 Производственные</w:t>
            </w:r>
          </w:p>
        </w:tc>
        <w:tc>
          <w:tcPr>
            <w:tcW w:w="993" w:type="dxa"/>
          </w:tcPr>
          <w:p w:rsidR="007B4F09" w:rsidRPr="00794CE7" w:rsidRDefault="007B4F09" w:rsidP="007B4F09">
            <w:pPr>
              <w:ind w:firstLine="34"/>
              <w:jc w:val="center"/>
              <w:rPr>
                <w:sz w:val="24"/>
                <w:szCs w:val="24"/>
              </w:rPr>
            </w:pPr>
            <w:r w:rsidRPr="00794CE7">
              <w:rPr>
                <w:sz w:val="24"/>
                <w:szCs w:val="24"/>
              </w:rPr>
              <w:t>га</w:t>
            </w:r>
          </w:p>
        </w:tc>
        <w:tc>
          <w:tcPr>
            <w:tcW w:w="1417" w:type="dxa"/>
          </w:tcPr>
          <w:p w:rsidR="007B4F09" w:rsidRPr="00794CE7" w:rsidRDefault="007B4F09" w:rsidP="007B4F09">
            <w:pPr>
              <w:ind w:firstLine="34"/>
              <w:jc w:val="center"/>
              <w:rPr>
                <w:sz w:val="24"/>
                <w:szCs w:val="24"/>
              </w:rPr>
            </w:pPr>
            <w:r w:rsidRPr="00794CE7">
              <w:rPr>
                <w:sz w:val="24"/>
                <w:szCs w:val="24"/>
              </w:rPr>
              <w:t>Опорный план</w:t>
            </w:r>
          </w:p>
        </w:tc>
        <w:tc>
          <w:tcPr>
            <w:tcW w:w="1276" w:type="dxa"/>
          </w:tcPr>
          <w:p w:rsidR="007B4F09" w:rsidRPr="00794CE7" w:rsidRDefault="007B4F09" w:rsidP="007B4F09">
            <w:pPr>
              <w:ind w:firstLine="34"/>
              <w:jc w:val="center"/>
              <w:rPr>
                <w:sz w:val="24"/>
                <w:szCs w:val="24"/>
              </w:rPr>
            </w:pPr>
            <w:r w:rsidRPr="00794CE7">
              <w:rPr>
                <w:sz w:val="24"/>
                <w:szCs w:val="24"/>
              </w:rPr>
              <w:t>719,4</w:t>
            </w:r>
          </w:p>
        </w:tc>
        <w:tc>
          <w:tcPr>
            <w:tcW w:w="2410" w:type="dxa"/>
          </w:tcPr>
          <w:p w:rsidR="007B4F09" w:rsidRPr="00794CE7" w:rsidRDefault="007B4F09" w:rsidP="007B4F09">
            <w:pPr>
              <w:ind w:firstLine="34"/>
              <w:rPr>
                <w:sz w:val="24"/>
                <w:szCs w:val="24"/>
              </w:rPr>
            </w:pPr>
            <w:r w:rsidRPr="00794CE7">
              <w:rPr>
                <w:sz w:val="24"/>
                <w:szCs w:val="24"/>
              </w:rPr>
              <w:t>Сводный расчет. Ориент. 60% от территории  АГО (справочник проектировщика табл.</w:t>
            </w:r>
            <w:r w:rsidRPr="00794CE7">
              <w:rPr>
                <w:sz w:val="24"/>
                <w:szCs w:val="24"/>
                <w:lang w:val="en-US"/>
              </w:rPr>
              <w:t>VI</w:t>
            </w:r>
            <w:r w:rsidRPr="00794CE7">
              <w:rPr>
                <w:sz w:val="24"/>
                <w:szCs w:val="24"/>
              </w:rPr>
              <w:t>.13)</w:t>
            </w:r>
          </w:p>
        </w:tc>
        <w:tc>
          <w:tcPr>
            <w:tcW w:w="850" w:type="dxa"/>
          </w:tcPr>
          <w:p w:rsidR="007B4F09" w:rsidRPr="00794CE7" w:rsidRDefault="007B4F09" w:rsidP="007B4F09">
            <w:pPr>
              <w:ind w:firstLine="34"/>
              <w:jc w:val="center"/>
              <w:rPr>
                <w:sz w:val="24"/>
                <w:szCs w:val="24"/>
              </w:rPr>
            </w:pPr>
            <w:r w:rsidRPr="00794CE7">
              <w:rPr>
                <w:sz w:val="24"/>
                <w:szCs w:val="24"/>
              </w:rPr>
              <w:t>9195,8</w:t>
            </w:r>
          </w:p>
        </w:tc>
      </w:tr>
      <w:tr w:rsidR="007B4F09" w:rsidRPr="00794CE7" w:rsidTr="007B4F09">
        <w:trPr>
          <w:trHeight w:val="634"/>
        </w:trPr>
        <w:tc>
          <w:tcPr>
            <w:tcW w:w="2551" w:type="dxa"/>
          </w:tcPr>
          <w:p w:rsidR="007B4F09" w:rsidRPr="00794CE7" w:rsidRDefault="007B4F09" w:rsidP="007B4F09">
            <w:pPr>
              <w:ind w:firstLine="34"/>
              <w:rPr>
                <w:sz w:val="24"/>
                <w:szCs w:val="24"/>
              </w:rPr>
            </w:pPr>
            <w:r w:rsidRPr="00794CE7">
              <w:rPr>
                <w:sz w:val="24"/>
                <w:szCs w:val="24"/>
              </w:rPr>
              <w:t xml:space="preserve">2.3.1 Промышленная, коммунально-складская, внешнего транспорта, </w:t>
            </w:r>
            <w:r w:rsidRPr="00794CE7">
              <w:rPr>
                <w:sz w:val="24"/>
                <w:szCs w:val="24"/>
              </w:rPr>
              <w:lastRenderedPageBreak/>
              <w:t>инженерной инфраструктуры</w:t>
            </w:r>
          </w:p>
        </w:tc>
        <w:tc>
          <w:tcPr>
            <w:tcW w:w="993" w:type="dxa"/>
          </w:tcPr>
          <w:p w:rsidR="007B4F09" w:rsidRPr="00794CE7" w:rsidRDefault="007B4F09" w:rsidP="007B4F09">
            <w:pPr>
              <w:ind w:firstLine="34"/>
              <w:jc w:val="center"/>
              <w:rPr>
                <w:sz w:val="24"/>
                <w:szCs w:val="24"/>
              </w:rPr>
            </w:pPr>
            <w:r w:rsidRPr="00794CE7">
              <w:rPr>
                <w:sz w:val="24"/>
                <w:szCs w:val="24"/>
              </w:rPr>
              <w:lastRenderedPageBreak/>
              <w:t>га</w:t>
            </w:r>
          </w:p>
        </w:tc>
        <w:tc>
          <w:tcPr>
            <w:tcW w:w="1417" w:type="dxa"/>
          </w:tcPr>
          <w:p w:rsidR="007B4F09" w:rsidRPr="00794CE7" w:rsidRDefault="007B4F09" w:rsidP="007B4F09">
            <w:pPr>
              <w:ind w:firstLine="34"/>
              <w:jc w:val="center"/>
              <w:rPr>
                <w:sz w:val="24"/>
                <w:szCs w:val="24"/>
              </w:rPr>
            </w:pPr>
            <w:r w:rsidRPr="00794CE7">
              <w:rPr>
                <w:sz w:val="24"/>
                <w:szCs w:val="24"/>
              </w:rPr>
              <w:t>Опорный план</w:t>
            </w:r>
          </w:p>
        </w:tc>
        <w:tc>
          <w:tcPr>
            <w:tcW w:w="1276" w:type="dxa"/>
          </w:tcPr>
          <w:p w:rsidR="007B4F09" w:rsidRPr="00794CE7" w:rsidRDefault="007B4F09" w:rsidP="007B4F09">
            <w:pPr>
              <w:ind w:firstLine="34"/>
              <w:jc w:val="center"/>
              <w:rPr>
                <w:sz w:val="24"/>
                <w:szCs w:val="24"/>
              </w:rPr>
            </w:pPr>
            <w:r w:rsidRPr="00794CE7">
              <w:rPr>
                <w:sz w:val="24"/>
                <w:szCs w:val="24"/>
              </w:rPr>
              <w:t>700</w:t>
            </w:r>
          </w:p>
        </w:tc>
        <w:tc>
          <w:tcPr>
            <w:tcW w:w="2410" w:type="dxa"/>
          </w:tcPr>
          <w:p w:rsidR="007B4F09" w:rsidRPr="00794CE7" w:rsidRDefault="007B4F09" w:rsidP="007B4F09">
            <w:pPr>
              <w:ind w:firstLine="34"/>
              <w:rPr>
                <w:sz w:val="24"/>
                <w:szCs w:val="24"/>
              </w:rPr>
            </w:pPr>
            <w:r w:rsidRPr="00794CE7">
              <w:rPr>
                <w:sz w:val="24"/>
                <w:szCs w:val="24"/>
              </w:rPr>
              <w:t>(по заданию на проектирование)</w:t>
            </w:r>
          </w:p>
          <w:p w:rsidR="007B4F09" w:rsidRPr="00794CE7" w:rsidRDefault="007B4F09" w:rsidP="007B4F09">
            <w:pPr>
              <w:ind w:firstLine="34"/>
              <w:rPr>
                <w:sz w:val="24"/>
                <w:szCs w:val="24"/>
              </w:rPr>
            </w:pPr>
            <w:r w:rsidRPr="00794CE7">
              <w:rPr>
                <w:sz w:val="24"/>
                <w:szCs w:val="24"/>
              </w:rPr>
              <w:t>Анкетные данные предприятий</w:t>
            </w:r>
          </w:p>
        </w:tc>
        <w:tc>
          <w:tcPr>
            <w:tcW w:w="850" w:type="dxa"/>
          </w:tcPr>
          <w:p w:rsidR="007B4F09" w:rsidRPr="00794CE7" w:rsidRDefault="007B4F09" w:rsidP="007B4F09">
            <w:pPr>
              <w:ind w:firstLine="34"/>
              <w:jc w:val="center"/>
              <w:rPr>
                <w:sz w:val="24"/>
                <w:szCs w:val="24"/>
              </w:rPr>
            </w:pPr>
            <w:r w:rsidRPr="00794CE7">
              <w:rPr>
                <w:sz w:val="24"/>
                <w:szCs w:val="24"/>
              </w:rPr>
              <w:t>1391,7</w:t>
            </w:r>
          </w:p>
        </w:tc>
      </w:tr>
      <w:tr w:rsidR="007B4F09" w:rsidRPr="00794CE7" w:rsidTr="007B4F09">
        <w:trPr>
          <w:trHeight w:val="634"/>
        </w:trPr>
        <w:tc>
          <w:tcPr>
            <w:tcW w:w="2551" w:type="dxa"/>
          </w:tcPr>
          <w:p w:rsidR="007B4F09" w:rsidRPr="00794CE7" w:rsidRDefault="007B4F09" w:rsidP="007B4F09">
            <w:pPr>
              <w:ind w:firstLine="34"/>
              <w:rPr>
                <w:sz w:val="24"/>
                <w:szCs w:val="24"/>
              </w:rPr>
            </w:pPr>
            <w:r w:rsidRPr="00794CE7">
              <w:rPr>
                <w:sz w:val="24"/>
                <w:szCs w:val="24"/>
              </w:rPr>
              <w:t xml:space="preserve">2.3.2 СЗЗ, </w:t>
            </w:r>
            <w:proofErr w:type="spellStart"/>
            <w:r w:rsidRPr="00794CE7">
              <w:rPr>
                <w:sz w:val="24"/>
                <w:szCs w:val="24"/>
              </w:rPr>
              <w:t>средозащитные</w:t>
            </w:r>
            <w:proofErr w:type="spellEnd"/>
            <w:r w:rsidRPr="00794CE7">
              <w:rPr>
                <w:sz w:val="24"/>
                <w:szCs w:val="24"/>
              </w:rPr>
              <w:t xml:space="preserve"> леса</w:t>
            </w:r>
          </w:p>
        </w:tc>
        <w:tc>
          <w:tcPr>
            <w:tcW w:w="993" w:type="dxa"/>
          </w:tcPr>
          <w:p w:rsidR="007B4F09" w:rsidRPr="00794CE7" w:rsidRDefault="007B4F09" w:rsidP="007B4F09">
            <w:pPr>
              <w:ind w:firstLine="34"/>
              <w:jc w:val="center"/>
              <w:rPr>
                <w:sz w:val="24"/>
                <w:szCs w:val="24"/>
              </w:rPr>
            </w:pPr>
            <w:r w:rsidRPr="00794CE7">
              <w:rPr>
                <w:sz w:val="24"/>
                <w:szCs w:val="24"/>
              </w:rPr>
              <w:t>га</w:t>
            </w:r>
          </w:p>
        </w:tc>
        <w:tc>
          <w:tcPr>
            <w:tcW w:w="1417" w:type="dxa"/>
          </w:tcPr>
          <w:p w:rsidR="007B4F09" w:rsidRPr="00794CE7" w:rsidRDefault="007B4F09" w:rsidP="007B4F09">
            <w:pPr>
              <w:ind w:firstLine="34"/>
              <w:jc w:val="center"/>
              <w:rPr>
                <w:sz w:val="24"/>
                <w:szCs w:val="24"/>
              </w:rPr>
            </w:pPr>
            <w:r w:rsidRPr="00794CE7">
              <w:rPr>
                <w:sz w:val="24"/>
                <w:szCs w:val="24"/>
              </w:rPr>
              <w:t>-</w:t>
            </w:r>
          </w:p>
        </w:tc>
        <w:tc>
          <w:tcPr>
            <w:tcW w:w="1276" w:type="dxa"/>
          </w:tcPr>
          <w:p w:rsidR="007B4F09" w:rsidRPr="00794CE7" w:rsidRDefault="007B4F09" w:rsidP="007B4F09">
            <w:pPr>
              <w:ind w:firstLine="34"/>
              <w:jc w:val="center"/>
              <w:rPr>
                <w:sz w:val="24"/>
                <w:szCs w:val="24"/>
              </w:rPr>
            </w:pPr>
            <w:r w:rsidRPr="00794CE7">
              <w:rPr>
                <w:sz w:val="24"/>
                <w:szCs w:val="24"/>
              </w:rPr>
              <w:t>-</w:t>
            </w:r>
          </w:p>
        </w:tc>
        <w:tc>
          <w:tcPr>
            <w:tcW w:w="2410" w:type="dxa"/>
          </w:tcPr>
          <w:p w:rsidR="007B4F09" w:rsidRPr="00794CE7" w:rsidRDefault="007B4F09" w:rsidP="007B4F09">
            <w:pPr>
              <w:ind w:firstLine="34"/>
              <w:rPr>
                <w:sz w:val="24"/>
                <w:szCs w:val="24"/>
              </w:rPr>
            </w:pPr>
            <w:r w:rsidRPr="00794CE7">
              <w:rPr>
                <w:sz w:val="24"/>
                <w:szCs w:val="24"/>
              </w:rPr>
              <w:t>Территории СЗЗ и санитарных разрывов согласно СанПиН 2.2.1/2.1.1 1200 -03</w:t>
            </w:r>
          </w:p>
        </w:tc>
        <w:tc>
          <w:tcPr>
            <w:tcW w:w="850" w:type="dxa"/>
          </w:tcPr>
          <w:p w:rsidR="007B4F09" w:rsidRPr="00794CE7" w:rsidRDefault="007B4F09" w:rsidP="007B4F09">
            <w:pPr>
              <w:ind w:firstLine="34"/>
              <w:jc w:val="center"/>
              <w:rPr>
                <w:sz w:val="24"/>
                <w:szCs w:val="24"/>
              </w:rPr>
            </w:pPr>
            <w:r w:rsidRPr="00794CE7">
              <w:rPr>
                <w:sz w:val="24"/>
                <w:szCs w:val="24"/>
              </w:rPr>
              <w:t>6992,2</w:t>
            </w:r>
          </w:p>
        </w:tc>
      </w:tr>
      <w:tr w:rsidR="007B4F09" w:rsidRPr="00794CE7" w:rsidTr="007B4F09">
        <w:trPr>
          <w:trHeight w:val="634"/>
        </w:trPr>
        <w:tc>
          <w:tcPr>
            <w:tcW w:w="2551" w:type="dxa"/>
          </w:tcPr>
          <w:p w:rsidR="007B4F09" w:rsidRPr="00794CE7" w:rsidRDefault="007B4F09" w:rsidP="007B4F09">
            <w:pPr>
              <w:ind w:firstLine="34"/>
              <w:rPr>
                <w:sz w:val="24"/>
                <w:szCs w:val="24"/>
              </w:rPr>
            </w:pPr>
            <w:r w:rsidRPr="00794CE7">
              <w:rPr>
                <w:sz w:val="24"/>
                <w:szCs w:val="24"/>
              </w:rPr>
              <w:t>2.3.3 Специального назначения</w:t>
            </w:r>
          </w:p>
        </w:tc>
        <w:tc>
          <w:tcPr>
            <w:tcW w:w="993" w:type="dxa"/>
          </w:tcPr>
          <w:p w:rsidR="007B4F09" w:rsidRPr="00794CE7" w:rsidRDefault="007B4F09" w:rsidP="007B4F09">
            <w:pPr>
              <w:ind w:firstLine="34"/>
              <w:jc w:val="center"/>
              <w:rPr>
                <w:sz w:val="24"/>
                <w:szCs w:val="24"/>
              </w:rPr>
            </w:pPr>
            <w:r w:rsidRPr="00794CE7">
              <w:rPr>
                <w:sz w:val="24"/>
                <w:szCs w:val="24"/>
              </w:rPr>
              <w:t>га</w:t>
            </w:r>
          </w:p>
        </w:tc>
        <w:tc>
          <w:tcPr>
            <w:tcW w:w="1417" w:type="dxa"/>
          </w:tcPr>
          <w:p w:rsidR="007B4F09" w:rsidRPr="00794CE7" w:rsidRDefault="007B4F09" w:rsidP="007B4F09">
            <w:pPr>
              <w:ind w:firstLine="34"/>
              <w:jc w:val="center"/>
              <w:rPr>
                <w:sz w:val="24"/>
                <w:szCs w:val="24"/>
              </w:rPr>
            </w:pPr>
            <w:r w:rsidRPr="00794CE7">
              <w:rPr>
                <w:sz w:val="24"/>
                <w:szCs w:val="24"/>
              </w:rPr>
              <w:t>Опорный план</w:t>
            </w:r>
          </w:p>
        </w:tc>
        <w:tc>
          <w:tcPr>
            <w:tcW w:w="1276" w:type="dxa"/>
          </w:tcPr>
          <w:p w:rsidR="007B4F09" w:rsidRPr="00794CE7" w:rsidRDefault="007B4F09" w:rsidP="007B4F09">
            <w:pPr>
              <w:ind w:firstLine="34"/>
              <w:jc w:val="center"/>
              <w:rPr>
                <w:sz w:val="24"/>
                <w:szCs w:val="24"/>
              </w:rPr>
            </w:pPr>
            <w:r w:rsidRPr="00794CE7">
              <w:rPr>
                <w:sz w:val="24"/>
                <w:szCs w:val="24"/>
              </w:rPr>
              <w:t>19,4</w:t>
            </w:r>
          </w:p>
        </w:tc>
        <w:tc>
          <w:tcPr>
            <w:tcW w:w="2410" w:type="dxa"/>
          </w:tcPr>
          <w:p w:rsidR="007B4F09" w:rsidRPr="00794CE7" w:rsidRDefault="007B4F09" w:rsidP="007B4F09">
            <w:pPr>
              <w:ind w:firstLine="34"/>
              <w:rPr>
                <w:sz w:val="24"/>
                <w:szCs w:val="24"/>
              </w:rPr>
            </w:pPr>
            <w:r w:rsidRPr="00794CE7">
              <w:rPr>
                <w:sz w:val="24"/>
                <w:szCs w:val="24"/>
              </w:rPr>
              <w:t>Задание на проектирование</w:t>
            </w:r>
          </w:p>
        </w:tc>
        <w:tc>
          <w:tcPr>
            <w:tcW w:w="850" w:type="dxa"/>
          </w:tcPr>
          <w:p w:rsidR="007B4F09" w:rsidRPr="00794CE7" w:rsidRDefault="007B4F09" w:rsidP="007B4F09">
            <w:pPr>
              <w:ind w:firstLine="34"/>
              <w:jc w:val="center"/>
              <w:rPr>
                <w:sz w:val="24"/>
                <w:szCs w:val="24"/>
              </w:rPr>
            </w:pPr>
            <w:r w:rsidRPr="00794CE7">
              <w:rPr>
                <w:sz w:val="24"/>
                <w:szCs w:val="24"/>
              </w:rPr>
              <w:t>914,2</w:t>
            </w:r>
          </w:p>
        </w:tc>
      </w:tr>
    </w:tbl>
    <w:p w:rsidR="007B4F09" w:rsidRPr="00794CE7" w:rsidRDefault="007B4F09" w:rsidP="007B4F09">
      <w:pPr>
        <w:ind w:firstLine="567"/>
        <w:jc w:val="center"/>
        <w:rPr>
          <w:b/>
          <w:sz w:val="16"/>
          <w:szCs w:val="16"/>
        </w:rPr>
      </w:pPr>
    </w:p>
    <w:p w:rsidR="007B4F09" w:rsidRPr="00794CE7" w:rsidRDefault="007B4F09" w:rsidP="007B4F09">
      <w:pPr>
        <w:ind w:firstLine="567"/>
        <w:jc w:val="center"/>
        <w:rPr>
          <w:b/>
        </w:rPr>
      </w:pPr>
    </w:p>
    <w:p w:rsidR="007B4F09" w:rsidRPr="00794CE7" w:rsidRDefault="007B4F09" w:rsidP="007B4F09">
      <w:pPr>
        <w:ind w:firstLine="567"/>
        <w:jc w:val="center"/>
        <w:rPr>
          <w:b/>
        </w:rPr>
      </w:pPr>
    </w:p>
    <w:p w:rsidR="007B4F09" w:rsidRPr="00794CE7" w:rsidRDefault="007B4F09" w:rsidP="007B4F09">
      <w:pPr>
        <w:ind w:firstLine="567"/>
        <w:jc w:val="center"/>
        <w:rPr>
          <w:b/>
        </w:rPr>
      </w:pPr>
    </w:p>
    <w:p w:rsidR="007B4F09" w:rsidRPr="00794CE7" w:rsidRDefault="007B4F09" w:rsidP="007B4F09">
      <w:pPr>
        <w:ind w:firstLine="567"/>
        <w:jc w:val="center"/>
        <w:rPr>
          <w:b/>
        </w:rPr>
      </w:pPr>
      <w:r w:rsidRPr="00794CE7">
        <w:rPr>
          <w:b/>
        </w:rPr>
        <w:t xml:space="preserve">Распределение земель в планируемых границах Арсеньевского </w:t>
      </w:r>
    </w:p>
    <w:p w:rsidR="007B4F09" w:rsidRPr="00794CE7" w:rsidRDefault="007B4F09" w:rsidP="007B4F09">
      <w:pPr>
        <w:ind w:firstLine="567"/>
        <w:jc w:val="center"/>
        <w:rPr>
          <w:b/>
          <w:sz w:val="16"/>
          <w:szCs w:val="16"/>
        </w:rPr>
      </w:pPr>
      <w:r w:rsidRPr="00794CE7">
        <w:rPr>
          <w:b/>
        </w:rPr>
        <w:t>городского округа</w:t>
      </w:r>
    </w:p>
    <w:p w:rsidR="007B4F09" w:rsidRPr="00794CE7" w:rsidRDefault="007B4F09" w:rsidP="007B4F09">
      <w:pPr>
        <w:ind w:firstLine="567"/>
        <w:jc w:val="center"/>
        <w:rPr>
          <w:b/>
          <w:sz w:val="16"/>
          <w:szCs w:val="16"/>
        </w:rPr>
      </w:pPr>
    </w:p>
    <w:p w:rsidR="007B4F09" w:rsidRPr="00794CE7" w:rsidRDefault="007B4F09" w:rsidP="007B4F09">
      <w:pPr>
        <w:suppressAutoHyphens/>
        <w:ind w:firstLine="567"/>
      </w:pPr>
      <w:r w:rsidRPr="00794CE7">
        <w:t>Таблица 17.2</w:t>
      </w:r>
    </w:p>
    <w:tbl>
      <w:tblPr>
        <w:tblW w:w="978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2"/>
        <w:gridCol w:w="1828"/>
      </w:tblGrid>
      <w:tr w:rsidR="007B4F09" w:rsidRPr="00794CE7" w:rsidTr="007B4F09">
        <w:trPr>
          <w:trHeight w:val="685"/>
        </w:trPr>
        <w:tc>
          <w:tcPr>
            <w:tcW w:w="7952" w:type="dxa"/>
            <w:vAlign w:val="center"/>
          </w:tcPr>
          <w:p w:rsidR="007B4F09" w:rsidRPr="00794CE7" w:rsidRDefault="007B4F09" w:rsidP="007B4F09">
            <w:pPr>
              <w:ind w:left="34"/>
              <w:jc w:val="center"/>
            </w:pPr>
            <w:r w:rsidRPr="00794CE7">
              <w:t>Наименование</w:t>
            </w:r>
          </w:p>
        </w:tc>
        <w:tc>
          <w:tcPr>
            <w:tcW w:w="1828" w:type="dxa"/>
            <w:vAlign w:val="center"/>
          </w:tcPr>
          <w:p w:rsidR="007B4F09" w:rsidRPr="00794CE7" w:rsidRDefault="007B4F09" w:rsidP="007B4F09">
            <w:pPr>
              <w:ind w:left="34"/>
              <w:jc w:val="center"/>
            </w:pPr>
            <w:r w:rsidRPr="00794CE7">
              <w:t>Площадь, га</w:t>
            </w:r>
          </w:p>
        </w:tc>
      </w:tr>
      <w:tr w:rsidR="007B4F09" w:rsidRPr="00794CE7" w:rsidTr="007B4F09">
        <w:trPr>
          <w:trHeight w:val="715"/>
        </w:trPr>
        <w:tc>
          <w:tcPr>
            <w:tcW w:w="7952" w:type="dxa"/>
          </w:tcPr>
          <w:p w:rsidR="007B4F09" w:rsidRPr="00794CE7" w:rsidRDefault="007B4F09" w:rsidP="007B4F09">
            <w:pPr>
              <w:ind w:left="34" w:firstLine="283"/>
            </w:pPr>
            <w:r w:rsidRPr="00794CE7">
              <w:t xml:space="preserve">Земли в планируемых границах </w:t>
            </w:r>
          </w:p>
          <w:p w:rsidR="007B4F09" w:rsidRPr="00794CE7" w:rsidRDefault="007B4F09" w:rsidP="007B4F09">
            <w:pPr>
              <w:ind w:left="34" w:firstLine="283"/>
              <w:rPr>
                <w:b/>
              </w:rPr>
            </w:pPr>
            <w:r w:rsidRPr="00794CE7">
              <w:rPr>
                <w:b/>
              </w:rPr>
              <w:t>Всего</w:t>
            </w:r>
          </w:p>
          <w:p w:rsidR="007B4F09" w:rsidRPr="00794CE7" w:rsidRDefault="007B4F09" w:rsidP="007B4F09">
            <w:pPr>
              <w:ind w:left="34" w:firstLine="283"/>
              <w:rPr>
                <w:b/>
              </w:rPr>
            </w:pPr>
            <w:r w:rsidRPr="00794CE7">
              <w:t>в том числе:</w:t>
            </w:r>
          </w:p>
        </w:tc>
        <w:tc>
          <w:tcPr>
            <w:tcW w:w="1828" w:type="dxa"/>
          </w:tcPr>
          <w:p w:rsidR="007B4F09" w:rsidRPr="00794CE7" w:rsidRDefault="007B4F09" w:rsidP="007B4F09">
            <w:pPr>
              <w:ind w:left="34" w:firstLine="283"/>
              <w:jc w:val="center"/>
            </w:pPr>
          </w:p>
          <w:p w:rsidR="007B4F09" w:rsidRPr="00794CE7" w:rsidRDefault="007B4F09" w:rsidP="007B4F09">
            <w:pPr>
              <w:ind w:left="34" w:firstLine="283"/>
              <w:jc w:val="center"/>
            </w:pPr>
            <w:r w:rsidRPr="00794CE7">
              <w:t>17121,96</w:t>
            </w:r>
          </w:p>
        </w:tc>
      </w:tr>
      <w:tr w:rsidR="007B4F09" w:rsidRPr="00794CE7" w:rsidTr="007B4F09">
        <w:trPr>
          <w:trHeight w:val="425"/>
        </w:trPr>
        <w:tc>
          <w:tcPr>
            <w:tcW w:w="7952" w:type="dxa"/>
          </w:tcPr>
          <w:p w:rsidR="007B4F09" w:rsidRPr="00794CE7" w:rsidRDefault="007B4F09" w:rsidP="007B4F09">
            <w:pPr>
              <w:ind w:left="34" w:firstLine="283"/>
              <w:rPr>
                <w:b/>
              </w:rPr>
            </w:pPr>
            <w:r w:rsidRPr="00794CE7">
              <w:t xml:space="preserve">Земли в </w:t>
            </w:r>
            <w:r w:rsidRPr="00794CE7">
              <w:rPr>
                <w:b/>
              </w:rPr>
              <w:t xml:space="preserve">планируемых границах Арсеньевского ГО </w:t>
            </w:r>
          </w:p>
        </w:tc>
        <w:tc>
          <w:tcPr>
            <w:tcW w:w="1828" w:type="dxa"/>
          </w:tcPr>
          <w:p w:rsidR="007B4F09" w:rsidRPr="00794CE7" w:rsidRDefault="007B4F09" w:rsidP="007B4F09">
            <w:pPr>
              <w:ind w:left="34" w:firstLine="283"/>
              <w:jc w:val="center"/>
              <w:rPr>
                <w:b/>
              </w:rPr>
            </w:pPr>
            <w:r w:rsidRPr="00794CE7">
              <w:rPr>
                <w:b/>
              </w:rPr>
              <w:t>4385,00</w:t>
            </w:r>
          </w:p>
        </w:tc>
      </w:tr>
      <w:tr w:rsidR="007B4F09" w:rsidRPr="00794CE7" w:rsidTr="007B4F09">
        <w:tc>
          <w:tcPr>
            <w:tcW w:w="7952" w:type="dxa"/>
          </w:tcPr>
          <w:p w:rsidR="007B4F09" w:rsidRPr="00794CE7" w:rsidRDefault="007B4F09" w:rsidP="007B4F09">
            <w:pPr>
              <w:ind w:left="34" w:firstLine="283"/>
              <w:rPr>
                <w:b/>
              </w:rPr>
            </w:pPr>
            <w:r w:rsidRPr="00794CE7">
              <w:t xml:space="preserve">Земли </w:t>
            </w:r>
            <w:r w:rsidRPr="00794CE7">
              <w:rPr>
                <w:b/>
              </w:rPr>
              <w:t>Арсеньевского ГО в существующих административных границах</w:t>
            </w:r>
          </w:p>
        </w:tc>
        <w:tc>
          <w:tcPr>
            <w:tcW w:w="1828" w:type="dxa"/>
          </w:tcPr>
          <w:p w:rsidR="007B4F09" w:rsidRPr="00794CE7" w:rsidRDefault="007B4F09" w:rsidP="007B4F09">
            <w:pPr>
              <w:ind w:left="34" w:firstLine="283"/>
              <w:jc w:val="center"/>
              <w:rPr>
                <w:b/>
              </w:rPr>
            </w:pPr>
            <w:r w:rsidRPr="00794CE7">
              <w:rPr>
                <w:b/>
              </w:rPr>
              <w:t>4423,91</w:t>
            </w:r>
          </w:p>
        </w:tc>
      </w:tr>
      <w:tr w:rsidR="007B4F09" w:rsidRPr="00794CE7" w:rsidTr="007B4F09">
        <w:tc>
          <w:tcPr>
            <w:tcW w:w="7952" w:type="dxa"/>
          </w:tcPr>
          <w:p w:rsidR="007B4F09" w:rsidRPr="00794CE7" w:rsidRDefault="007B4F09" w:rsidP="007B4F09">
            <w:pPr>
              <w:ind w:left="34" w:firstLine="283"/>
            </w:pPr>
            <w:r w:rsidRPr="00794CE7">
              <w:t xml:space="preserve">Земли </w:t>
            </w:r>
            <w:r w:rsidRPr="00794CE7">
              <w:rPr>
                <w:b/>
              </w:rPr>
              <w:t>Арсеньевского ГО,</w:t>
            </w:r>
            <w:r w:rsidRPr="00794CE7">
              <w:t xml:space="preserve"> подлежащие </w:t>
            </w:r>
            <w:r w:rsidRPr="00794CE7">
              <w:rPr>
                <w:b/>
              </w:rPr>
              <w:t xml:space="preserve">изъятию в пользу </w:t>
            </w:r>
            <w:proofErr w:type="spellStart"/>
            <w:r w:rsidRPr="00794CE7">
              <w:rPr>
                <w:b/>
              </w:rPr>
              <w:t>Анучинского</w:t>
            </w:r>
            <w:proofErr w:type="spellEnd"/>
            <w:r w:rsidRPr="00794CE7">
              <w:rPr>
                <w:b/>
              </w:rPr>
              <w:t xml:space="preserve"> МР</w:t>
            </w:r>
          </w:p>
        </w:tc>
        <w:tc>
          <w:tcPr>
            <w:tcW w:w="1828" w:type="dxa"/>
          </w:tcPr>
          <w:p w:rsidR="007B4F09" w:rsidRPr="00794CE7" w:rsidRDefault="007B4F09" w:rsidP="007B4F09">
            <w:pPr>
              <w:ind w:left="34" w:firstLine="283"/>
              <w:jc w:val="center"/>
              <w:rPr>
                <w:b/>
              </w:rPr>
            </w:pPr>
            <w:r w:rsidRPr="00794CE7">
              <w:rPr>
                <w:b/>
              </w:rPr>
              <w:t>38,91</w:t>
            </w:r>
          </w:p>
        </w:tc>
      </w:tr>
      <w:tr w:rsidR="007B4F09" w:rsidRPr="00794CE7" w:rsidTr="007B4F09">
        <w:tc>
          <w:tcPr>
            <w:tcW w:w="7952" w:type="dxa"/>
          </w:tcPr>
          <w:p w:rsidR="007B4F09" w:rsidRPr="00794CE7" w:rsidRDefault="007B4F09" w:rsidP="007B4F09">
            <w:pPr>
              <w:ind w:left="34" w:firstLine="283"/>
              <w:rPr>
                <w:b/>
              </w:rPr>
            </w:pPr>
            <w:r w:rsidRPr="00794CE7">
              <w:t>Земли</w:t>
            </w:r>
            <w:r w:rsidRPr="00794CE7">
              <w:rPr>
                <w:b/>
              </w:rPr>
              <w:t xml:space="preserve">, </w:t>
            </w:r>
            <w:r w:rsidRPr="00794CE7">
              <w:t xml:space="preserve">планируемые </w:t>
            </w:r>
            <w:r w:rsidRPr="00794CE7">
              <w:rPr>
                <w:b/>
              </w:rPr>
              <w:t xml:space="preserve">к изъятию из </w:t>
            </w:r>
            <w:proofErr w:type="spellStart"/>
            <w:r w:rsidRPr="00794CE7">
              <w:rPr>
                <w:b/>
              </w:rPr>
              <w:t>Анучинского</w:t>
            </w:r>
            <w:proofErr w:type="spellEnd"/>
            <w:r w:rsidRPr="00794CE7">
              <w:rPr>
                <w:b/>
              </w:rPr>
              <w:t xml:space="preserve"> муниципального района</w:t>
            </w:r>
          </w:p>
          <w:p w:rsidR="007B4F09" w:rsidRPr="00794CE7" w:rsidRDefault="007B4F09" w:rsidP="007B4F09">
            <w:pPr>
              <w:ind w:left="34" w:firstLine="283"/>
              <w:rPr>
                <w:b/>
              </w:rPr>
            </w:pPr>
            <w:r w:rsidRPr="00794CE7">
              <w:rPr>
                <w:b/>
              </w:rPr>
              <w:t>в том числе:</w:t>
            </w:r>
          </w:p>
        </w:tc>
        <w:tc>
          <w:tcPr>
            <w:tcW w:w="1828" w:type="dxa"/>
          </w:tcPr>
          <w:p w:rsidR="007B4F09" w:rsidRPr="00794CE7" w:rsidRDefault="007B4F09" w:rsidP="007B4F09">
            <w:pPr>
              <w:ind w:left="34" w:firstLine="283"/>
              <w:jc w:val="center"/>
              <w:rPr>
                <w:b/>
                <w:lang w:val="en-US"/>
              </w:rPr>
            </w:pPr>
            <w:r w:rsidRPr="00794CE7">
              <w:rPr>
                <w:b/>
              </w:rPr>
              <w:t>803,63</w:t>
            </w:r>
          </w:p>
        </w:tc>
      </w:tr>
      <w:tr w:rsidR="007B4F09" w:rsidRPr="00794CE7" w:rsidTr="007B4F09">
        <w:trPr>
          <w:trHeight w:val="65"/>
        </w:trPr>
        <w:tc>
          <w:tcPr>
            <w:tcW w:w="7952" w:type="dxa"/>
          </w:tcPr>
          <w:p w:rsidR="007B4F09" w:rsidRPr="00794CE7" w:rsidRDefault="007B4F09" w:rsidP="007B4F09">
            <w:pPr>
              <w:ind w:left="34" w:firstLine="283"/>
            </w:pPr>
            <w:r w:rsidRPr="00794CE7">
              <w:t>- земли сельскохозяйственного назначения</w:t>
            </w:r>
          </w:p>
        </w:tc>
        <w:tc>
          <w:tcPr>
            <w:tcW w:w="1828" w:type="dxa"/>
          </w:tcPr>
          <w:p w:rsidR="007B4F09" w:rsidRPr="00794CE7" w:rsidRDefault="007B4F09" w:rsidP="007B4F09">
            <w:pPr>
              <w:ind w:left="34" w:firstLine="283"/>
              <w:jc w:val="center"/>
            </w:pPr>
            <w:r w:rsidRPr="00794CE7">
              <w:t>799,27</w:t>
            </w:r>
          </w:p>
        </w:tc>
      </w:tr>
      <w:tr w:rsidR="007B4F09" w:rsidRPr="00794CE7" w:rsidTr="007B4F09">
        <w:trPr>
          <w:trHeight w:val="65"/>
        </w:trPr>
        <w:tc>
          <w:tcPr>
            <w:tcW w:w="7952" w:type="dxa"/>
          </w:tcPr>
          <w:p w:rsidR="007B4F09" w:rsidRPr="00794CE7" w:rsidRDefault="007B4F09" w:rsidP="007B4F09">
            <w:pPr>
              <w:ind w:left="34" w:firstLine="283"/>
            </w:pPr>
            <w:r w:rsidRPr="00794CE7">
              <w:t>- земли лесного фонда (земли Арсеньевского лесничества, Солнечного участкового лесничества № 30 (частично))</w:t>
            </w:r>
          </w:p>
        </w:tc>
        <w:tc>
          <w:tcPr>
            <w:tcW w:w="1828" w:type="dxa"/>
          </w:tcPr>
          <w:p w:rsidR="007B4F09" w:rsidRPr="00794CE7" w:rsidRDefault="007B4F09" w:rsidP="007B4F09">
            <w:pPr>
              <w:ind w:left="34" w:firstLine="283"/>
              <w:jc w:val="center"/>
            </w:pPr>
            <w:r w:rsidRPr="00794CE7">
              <w:t>59,51</w:t>
            </w:r>
          </w:p>
        </w:tc>
      </w:tr>
      <w:tr w:rsidR="007B4F09" w:rsidRPr="00794CE7" w:rsidTr="007B4F09">
        <w:trPr>
          <w:trHeight w:val="559"/>
        </w:trPr>
        <w:tc>
          <w:tcPr>
            <w:tcW w:w="7952" w:type="dxa"/>
          </w:tcPr>
          <w:p w:rsidR="007B4F09" w:rsidRPr="00794CE7" w:rsidRDefault="007B4F09" w:rsidP="007B4F09">
            <w:pPr>
              <w:ind w:left="34" w:firstLine="425"/>
            </w:pPr>
            <w:r w:rsidRPr="00794CE7">
              <w:t xml:space="preserve">-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p>
          <w:p w:rsidR="007B4F09" w:rsidRPr="00794CE7" w:rsidRDefault="007B4F09" w:rsidP="007B4F09">
            <w:pPr>
              <w:ind w:left="34" w:firstLine="425"/>
            </w:pPr>
            <w:r w:rsidRPr="00794CE7">
              <w:t xml:space="preserve">в том числе: </w:t>
            </w:r>
          </w:p>
        </w:tc>
        <w:tc>
          <w:tcPr>
            <w:tcW w:w="1828" w:type="dxa"/>
          </w:tcPr>
          <w:p w:rsidR="007B4F09" w:rsidRPr="00794CE7" w:rsidRDefault="007B4F09" w:rsidP="007B4F09">
            <w:pPr>
              <w:ind w:left="34" w:firstLine="425"/>
              <w:jc w:val="center"/>
            </w:pPr>
            <w:r w:rsidRPr="00794CE7">
              <w:t>4,36</w:t>
            </w:r>
          </w:p>
        </w:tc>
      </w:tr>
      <w:tr w:rsidR="007B4F09" w:rsidRPr="00794CE7" w:rsidTr="007B4F09">
        <w:trPr>
          <w:trHeight w:val="65"/>
        </w:trPr>
        <w:tc>
          <w:tcPr>
            <w:tcW w:w="7952" w:type="dxa"/>
          </w:tcPr>
          <w:p w:rsidR="007B4F09" w:rsidRPr="00794CE7" w:rsidRDefault="007B4F09" w:rsidP="007B4F09">
            <w:pPr>
              <w:ind w:left="34" w:firstLine="425"/>
            </w:pPr>
            <w:r w:rsidRPr="00794CE7">
              <w:t xml:space="preserve">- автомобильного транспорта </w:t>
            </w:r>
          </w:p>
        </w:tc>
        <w:tc>
          <w:tcPr>
            <w:tcW w:w="1828" w:type="dxa"/>
          </w:tcPr>
          <w:p w:rsidR="007B4F09" w:rsidRPr="00794CE7" w:rsidRDefault="007B4F09" w:rsidP="007B4F09">
            <w:pPr>
              <w:ind w:left="34" w:firstLine="425"/>
              <w:jc w:val="center"/>
            </w:pPr>
            <w:r w:rsidRPr="00794CE7">
              <w:t>4,36</w:t>
            </w:r>
          </w:p>
        </w:tc>
      </w:tr>
      <w:tr w:rsidR="007B4F09" w:rsidRPr="00794CE7" w:rsidTr="007B4F09">
        <w:tc>
          <w:tcPr>
            <w:tcW w:w="7952" w:type="dxa"/>
          </w:tcPr>
          <w:p w:rsidR="007B4F09" w:rsidRPr="00794CE7" w:rsidRDefault="007B4F09" w:rsidP="007B4F09">
            <w:pPr>
              <w:ind w:left="34" w:firstLine="425"/>
              <w:rPr>
                <w:b/>
              </w:rPr>
            </w:pPr>
            <w:r w:rsidRPr="00794CE7">
              <w:rPr>
                <w:b/>
              </w:rPr>
              <w:t xml:space="preserve">Земли, планируемые к изъятию из </w:t>
            </w:r>
            <w:proofErr w:type="spellStart"/>
            <w:r w:rsidRPr="00794CE7">
              <w:rPr>
                <w:b/>
              </w:rPr>
              <w:t>Яковлевского</w:t>
            </w:r>
            <w:proofErr w:type="spellEnd"/>
            <w:r w:rsidRPr="00794CE7">
              <w:rPr>
                <w:b/>
              </w:rPr>
              <w:t xml:space="preserve"> муниципального района,</w:t>
            </w:r>
          </w:p>
          <w:p w:rsidR="007B4F09" w:rsidRPr="00794CE7" w:rsidRDefault="007B4F09" w:rsidP="007B4F09">
            <w:pPr>
              <w:ind w:left="34" w:firstLine="425"/>
              <w:rPr>
                <w:b/>
              </w:rPr>
            </w:pPr>
            <w:r w:rsidRPr="00794CE7">
              <w:rPr>
                <w:b/>
              </w:rPr>
              <w:t>в том числе:</w:t>
            </w:r>
          </w:p>
        </w:tc>
        <w:tc>
          <w:tcPr>
            <w:tcW w:w="1828" w:type="dxa"/>
          </w:tcPr>
          <w:p w:rsidR="007B4F09" w:rsidRPr="00794CE7" w:rsidRDefault="007B4F09" w:rsidP="007B4F09">
            <w:pPr>
              <w:ind w:left="34" w:firstLine="425"/>
              <w:jc w:val="center"/>
              <w:rPr>
                <w:b/>
              </w:rPr>
            </w:pPr>
            <w:r w:rsidRPr="00794CE7">
              <w:rPr>
                <w:b/>
              </w:rPr>
              <w:t>11933,33</w:t>
            </w:r>
          </w:p>
        </w:tc>
      </w:tr>
      <w:tr w:rsidR="007B4F09" w:rsidRPr="00794CE7" w:rsidTr="007B4F09">
        <w:trPr>
          <w:trHeight w:val="65"/>
        </w:trPr>
        <w:tc>
          <w:tcPr>
            <w:tcW w:w="7952" w:type="dxa"/>
          </w:tcPr>
          <w:p w:rsidR="007B4F09" w:rsidRPr="00794CE7" w:rsidRDefault="007B4F09" w:rsidP="007B4F09">
            <w:pPr>
              <w:ind w:left="34" w:firstLine="425"/>
            </w:pPr>
            <w:r w:rsidRPr="00794CE7">
              <w:t>- земли сельскохозяйственного назначения</w:t>
            </w:r>
          </w:p>
        </w:tc>
        <w:tc>
          <w:tcPr>
            <w:tcW w:w="1828" w:type="dxa"/>
          </w:tcPr>
          <w:p w:rsidR="007B4F09" w:rsidRPr="00794CE7" w:rsidRDefault="007B4F09" w:rsidP="007B4F09">
            <w:pPr>
              <w:ind w:left="34" w:firstLine="425"/>
              <w:jc w:val="center"/>
            </w:pPr>
            <w:r w:rsidRPr="00794CE7">
              <w:t>741,28</w:t>
            </w:r>
          </w:p>
        </w:tc>
      </w:tr>
      <w:tr w:rsidR="007B4F09" w:rsidRPr="00794CE7" w:rsidTr="007B4F09">
        <w:trPr>
          <w:trHeight w:val="65"/>
        </w:trPr>
        <w:tc>
          <w:tcPr>
            <w:tcW w:w="7952" w:type="dxa"/>
          </w:tcPr>
          <w:p w:rsidR="007B4F09" w:rsidRPr="00794CE7" w:rsidRDefault="007B4F09" w:rsidP="007B4F09">
            <w:pPr>
              <w:ind w:left="34" w:firstLine="425"/>
            </w:pPr>
            <w:r w:rsidRPr="00794CE7">
              <w:t>- земли лесного фонда (земли Арсеньевского лесничества, Солнечного участкового лесничества № 2-6; 7-21; 32; 33; 36-39)</w:t>
            </w:r>
          </w:p>
        </w:tc>
        <w:tc>
          <w:tcPr>
            <w:tcW w:w="1828" w:type="dxa"/>
          </w:tcPr>
          <w:p w:rsidR="007B4F09" w:rsidRPr="00794CE7" w:rsidRDefault="007B4F09" w:rsidP="007B4F09">
            <w:pPr>
              <w:ind w:left="34" w:firstLine="425"/>
              <w:jc w:val="center"/>
            </w:pPr>
            <w:r w:rsidRPr="00794CE7">
              <w:t>10047,16</w:t>
            </w:r>
          </w:p>
        </w:tc>
      </w:tr>
      <w:tr w:rsidR="007B4F09" w:rsidRPr="00794CE7" w:rsidTr="007B4F09">
        <w:trPr>
          <w:trHeight w:val="559"/>
        </w:trPr>
        <w:tc>
          <w:tcPr>
            <w:tcW w:w="7952" w:type="dxa"/>
          </w:tcPr>
          <w:p w:rsidR="007B4F09" w:rsidRPr="00794CE7" w:rsidRDefault="007B4F09" w:rsidP="007B4F09">
            <w:pPr>
              <w:ind w:left="34" w:firstLine="425"/>
            </w:pPr>
            <w:r w:rsidRPr="00794CE7">
              <w:t xml:space="preserve">- земли промышленности, энергетики, транспорта, связи, радиовещания, телевидения, информатики, земли для </w:t>
            </w:r>
            <w:r w:rsidRPr="00794CE7">
              <w:lastRenderedPageBreak/>
              <w:t xml:space="preserve">обеспечения космической деятельности, земли обороны, безопасности и земли иного специального назначения, </w:t>
            </w:r>
          </w:p>
          <w:p w:rsidR="007B4F09" w:rsidRPr="00794CE7" w:rsidRDefault="007B4F09" w:rsidP="007B4F09">
            <w:pPr>
              <w:ind w:left="34" w:firstLine="425"/>
            </w:pPr>
            <w:r w:rsidRPr="00794CE7">
              <w:t xml:space="preserve">в том числе: </w:t>
            </w:r>
          </w:p>
        </w:tc>
        <w:tc>
          <w:tcPr>
            <w:tcW w:w="1828" w:type="dxa"/>
          </w:tcPr>
          <w:p w:rsidR="007B4F09" w:rsidRPr="00794CE7" w:rsidRDefault="007B4F09" w:rsidP="007B4F09">
            <w:pPr>
              <w:ind w:left="34" w:firstLine="425"/>
              <w:jc w:val="center"/>
            </w:pPr>
            <w:r w:rsidRPr="00794CE7">
              <w:lastRenderedPageBreak/>
              <w:t>33,49</w:t>
            </w:r>
          </w:p>
        </w:tc>
      </w:tr>
      <w:tr w:rsidR="007B4F09" w:rsidRPr="00794CE7" w:rsidTr="007B4F09">
        <w:trPr>
          <w:trHeight w:val="65"/>
        </w:trPr>
        <w:tc>
          <w:tcPr>
            <w:tcW w:w="7952" w:type="dxa"/>
          </w:tcPr>
          <w:p w:rsidR="007B4F09" w:rsidRPr="00794CE7" w:rsidRDefault="007B4F09" w:rsidP="007B4F09">
            <w:pPr>
              <w:ind w:left="34" w:firstLine="425"/>
            </w:pPr>
            <w:r w:rsidRPr="00794CE7">
              <w:t xml:space="preserve">  - автомобильная дорога</w:t>
            </w:r>
          </w:p>
        </w:tc>
        <w:tc>
          <w:tcPr>
            <w:tcW w:w="1828" w:type="dxa"/>
          </w:tcPr>
          <w:p w:rsidR="007B4F09" w:rsidRPr="00794CE7" w:rsidRDefault="007B4F09" w:rsidP="007B4F09">
            <w:pPr>
              <w:ind w:left="34" w:firstLine="425"/>
              <w:jc w:val="center"/>
            </w:pPr>
            <w:r w:rsidRPr="00794CE7">
              <w:t>28,9</w:t>
            </w:r>
          </w:p>
        </w:tc>
      </w:tr>
      <w:tr w:rsidR="007B4F09" w:rsidRPr="00794CE7" w:rsidTr="007B4F09">
        <w:trPr>
          <w:trHeight w:val="65"/>
        </w:trPr>
        <w:tc>
          <w:tcPr>
            <w:tcW w:w="7952" w:type="dxa"/>
          </w:tcPr>
          <w:p w:rsidR="007B4F09" w:rsidRPr="00794CE7" w:rsidRDefault="007B4F09" w:rsidP="007B4F09">
            <w:pPr>
              <w:ind w:left="34" w:firstLine="425"/>
            </w:pPr>
            <w:r w:rsidRPr="00794CE7">
              <w:t xml:space="preserve">  - железная дорога</w:t>
            </w:r>
          </w:p>
        </w:tc>
        <w:tc>
          <w:tcPr>
            <w:tcW w:w="1828" w:type="dxa"/>
          </w:tcPr>
          <w:p w:rsidR="007B4F09" w:rsidRPr="00794CE7" w:rsidRDefault="007B4F09" w:rsidP="007B4F09">
            <w:pPr>
              <w:ind w:left="34" w:firstLine="425"/>
              <w:jc w:val="center"/>
            </w:pPr>
            <w:r w:rsidRPr="00794CE7">
              <w:t>4,59</w:t>
            </w:r>
          </w:p>
        </w:tc>
      </w:tr>
      <w:tr w:rsidR="007B4F09" w:rsidRPr="00794CE7" w:rsidTr="007B4F09">
        <w:trPr>
          <w:trHeight w:val="65"/>
        </w:trPr>
        <w:tc>
          <w:tcPr>
            <w:tcW w:w="7952" w:type="dxa"/>
          </w:tcPr>
          <w:p w:rsidR="007B4F09" w:rsidRPr="00794CE7" w:rsidRDefault="007B4F09" w:rsidP="007B4F09">
            <w:pPr>
              <w:ind w:left="34" w:firstLine="425"/>
            </w:pPr>
            <w:r w:rsidRPr="00794CE7">
              <w:t xml:space="preserve">  - земли запаса  </w:t>
            </w:r>
          </w:p>
        </w:tc>
        <w:tc>
          <w:tcPr>
            <w:tcW w:w="1828" w:type="dxa"/>
          </w:tcPr>
          <w:p w:rsidR="007B4F09" w:rsidRPr="00794CE7" w:rsidRDefault="007B4F09" w:rsidP="007B4F09">
            <w:pPr>
              <w:ind w:left="34" w:firstLine="425"/>
              <w:jc w:val="center"/>
            </w:pPr>
            <w:r w:rsidRPr="00794CE7">
              <w:t>1111,4</w:t>
            </w:r>
          </w:p>
        </w:tc>
      </w:tr>
    </w:tbl>
    <w:p w:rsidR="007B4F09" w:rsidRPr="00794CE7" w:rsidRDefault="007B4F09" w:rsidP="007B4F09">
      <w:pPr>
        <w:keepNext/>
        <w:ind w:left="567" w:firstLine="142"/>
        <w:jc w:val="both"/>
        <w:outlineLvl w:val="0"/>
        <w:rPr>
          <w:rFonts w:cs="Arial"/>
          <w:b/>
          <w:bCs/>
          <w:kern w:val="32"/>
          <w:sz w:val="30"/>
          <w:szCs w:val="30"/>
        </w:rPr>
      </w:pPr>
    </w:p>
    <w:p w:rsidR="00600910" w:rsidRDefault="00600910" w:rsidP="00794CE7">
      <w:pPr>
        <w:ind w:firstLine="567"/>
        <w:jc w:val="both"/>
      </w:pPr>
    </w:p>
    <w:p w:rsidR="007B4F09" w:rsidRPr="007B4F09" w:rsidRDefault="007B4F09" w:rsidP="007B4F09">
      <w:pPr>
        <w:keepNext/>
        <w:pageBreakBefore/>
        <w:ind w:firstLine="567"/>
        <w:outlineLvl w:val="0"/>
        <w:rPr>
          <w:b/>
          <w:bCs/>
          <w:kern w:val="32"/>
          <w:sz w:val="32"/>
          <w:szCs w:val="32"/>
        </w:rPr>
      </w:pPr>
      <w:bookmarkStart w:id="48" w:name="_Toc234308084"/>
      <w:bookmarkStart w:id="49" w:name="_Toc322528357"/>
      <w:r w:rsidRPr="007B4F09">
        <w:rPr>
          <w:b/>
          <w:bCs/>
          <w:kern w:val="32"/>
          <w:sz w:val="32"/>
          <w:szCs w:val="32"/>
        </w:rPr>
        <w:lastRenderedPageBreak/>
        <w:t>18 Первоочередные мероприятия реализации генерального плана</w:t>
      </w:r>
      <w:bookmarkEnd w:id="48"/>
      <w:bookmarkEnd w:id="49"/>
    </w:p>
    <w:p w:rsidR="007B4F09" w:rsidRPr="007B4F09" w:rsidRDefault="007B4F09" w:rsidP="007B4F09">
      <w:pPr>
        <w:ind w:firstLine="567"/>
        <w:jc w:val="both"/>
        <w:rPr>
          <w:rFonts w:eastAsia="Calibri"/>
          <w:color w:val="auto"/>
          <w:szCs w:val="22"/>
          <w:lang w:eastAsia="en-US"/>
        </w:rPr>
      </w:pP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К территории, документация по разработке которых подлежит разработке в первоочередном порядке относятся:</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 территория микрорайона между улицами Жуковского, 25-лет Арсеньева и 9-мая; </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территория микрорайона в южной части проектного жилого района «Северный» между улицами 9-Мая и Стахановская.</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К первоочередным мероприятиям реализации генерального плана относятся следующие:</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1. Осуществление строительства новых и реконструкции существующих объектов, предусмотренных проектом территориального планирования Приморского края и федеральной целевой программы «Экономическое и социальное развития Дальнего Востока и Забайкалья на период до 2013 года»;</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2. </w:t>
      </w:r>
      <w:r w:rsidRPr="007B4F09">
        <w:rPr>
          <w:rFonts w:eastAsia="Calibri"/>
          <w:color w:val="auto"/>
          <w:spacing w:val="7"/>
          <w:szCs w:val="22"/>
          <w:lang w:eastAsia="en-US"/>
        </w:rPr>
        <w:t xml:space="preserve">Жилищное, культурно-бытовое и коммунальное строительство </w:t>
      </w:r>
      <w:r w:rsidRPr="007B4F09">
        <w:rPr>
          <w:rFonts w:eastAsia="Calibri"/>
          <w:color w:val="auto"/>
          <w:spacing w:val="10"/>
          <w:szCs w:val="22"/>
          <w:lang w:eastAsia="en-US"/>
        </w:rPr>
        <w:t>в соответствии с программами экономического и социального развития го</w:t>
      </w:r>
      <w:r w:rsidRPr="007B4F09">
        <w:rPr>
          <w:rFonts w:eastAsia="Calibri"/>
          <w:color w:val="auto"/>
          <w:szCs w:val="22"/>
          <w:lang w:eastAsia="en-US"/>
        </w:rPr>
        <w:t>рода;</w:t>
      </w:r>
    </w:p>
    <w:p w:rsidR="007B4F09" w:rsidRPr="007B4F09" w:rsidRDefault="007B4F09" w:rsidP="007B4F09">
      <w:pPr>
        <w:ind w:firstLine="567"/>
        <w:jc w:val="both"/>
        <w:rPr>
          <w:rFonts w:eastAsia="Calibri"/>
          <w:color w:val="auto"/>
          <w:spacing w:val="7"/>
          <w:szCs w:val="22"/>
          <w:lang w:eastAsia="en-US"/>
        </w:rPr>
      </w:pPr>
      <w:r w:rsidRPr="007B4F09">
        <w:rPr>
          <w:rFonts w:eastAsia="Calibri"/>
          <w:color w:val="auto"/>
          <w:szCs w:val="22"/>
          <w:lang w:eastAsia="en-US"/>
        </w:rPr>
        <w:t xml:space="preserve">3. </w:t>
      </w:r>
      <w:r w:rsidRPr="007B4F09">
        <w:rPr>
          <w:rFonts w:eastAsia="Calibri"/>
          <w:color w:val="auto"/>
          <w:spacing w:val="9"/>
          <w:szCs w:val="22"/>
          <w:lang w:eastAsia="en-US"/>
        </w:rPr>
        <w:t xml:space="preserve">Доведение средней нормы обеспечения жильем до </w:t>
      </w:r>
      <w:smartTag w:uri="urn:schemas-microsoft-com:office:smarttags" w:element="metricconverter">
        <w:smartTagPr>
          <w:attr w:name="ProductID" w:val="23 м2"/>
        </w:smartTagPr>
        <w:r w:rsidRPr="007B4F09">
          <w:rPr>
            <w:rFonts w:eastAsia="Calibri"/>
            <w:color w:val="auto"/>
            <w:spacing w:val="9"/>
            <w:szCs w:val="22"/>
            <w:lang w:eastAsia="en-US"/>
          </w:rPr>
          <w:t>23 м</w:t>
        </w:r>
        <w:r w:rsidRPr="007B4F09">
          <w:rPr>
            <w:rFonts w:eastAsia="Calibri"/>
            <w:color w:val="auto"/>
            <w:spacing w:val="9"/>
            <w:szCs w:val="22"/>
            <w:vertAlign w:val="superscript"/>
            <w:lang w:eastAsia="en-US"/>
          </w:rPr>
          <w:t>2</w:t>
        </w:r>
      </w:smartTag>
      <w:r w:rsidRPr="007B4F09">
        <w:rPr>
          <w:rFonts w:eastAsia="Calibri"/>
          <w:color w:val="auto"/>
          <w:spacing w:val="9"/>
          <w:szCs w:val="22"/>
          <w:lang w:eastAsia="en-US"/>
        </w:rPr>
        <w:t xml:space="preserve"> </w:t>
      </w:r>
      <w:r w:rsidRPr="007B4F09">
        <w:rPr>
          <w:rFonts w:eastAsia="Calibri"/>
          <w:color w:val="auto"/>
          <w:spacing w:val="7"/>
          <w:szCs w:val="22"/>
          <w:lang w:eastAsia="en-US"/>
        </w:rPr>
        <w:t>общей площади на одного жителя на расчетный срок;</w:t>
      </w:r>
    </w:p>
    <w:p w:rsidR="007B4F09" w:rsidRPr="007B4F09" w:rsidRDefault="007B4F09" w:rsidP="007B4F09">
      <w:pPr>
        <w:ind w:firstLine="567"/>
        <w:jc w:val="both"/>
        <w:rPr>
          <w:rFonts w:eastAsia="Calibri"/>
          <w:color w:val="auto"/>
          <w:spacing w:val="7"/>
          <w:szCs w:val="22"/>
          <w:lang w:eastAsia="en-US"/>
        </w:rPr>
      </w:pPr>
      <w:r w:rsidRPr="007B4F09">
        <w:rPr>
          <w:rFonts w:eastAsia="Calibri"/>
          <w:color w:val="auto"/>
          <w:spacing w:val="7"/>
          <w:szCs w:val="22"/>
          <w:lang w:eastAsia="en-US"/>
        </w:rPr>
        <w:t xml:space="preserve">4. </w:t>
      </w:r>
      <w:r w:rsidRPr="007B4F09">
        <w:rPr>
          <w:rFonts w:eastAsia="Calibri"/>
          <w:color w:val="auto"/>
          <w:spacing w:val="5"/>
          <w:szCs w:val="22"/>
          <w:lang w:eastAsia="en-US"/>
        </w:rPr>
        <w:t>Дальнейшее формирование сложившегося общегородского цент</w:t>
      </w:r>
      <w:r w:rsidRPr="007B4F09">
        <w:rPr>
          <w:rFonts w:eastAsia="Calibri"/>
          <w:color w:val="auto"/>
          <w:spacing w:val="2"/>
          <w:szCs w:val="22"/>
          <w:lang w:eastAsia="en-US"/>
        </w:rPr>
        <w:t xml:space="preserve">ра и создание новых архитектурных ансамблей в существующих и </w:t>
      </w:r>
      <w:r w:rsidRPr="007B4F09">
        <w:rPr>
          <w:rFonts w:eastAsia="Calibri"/>
          <w:color w:val="auto"/>
          <w:spacing w:val="7"/>
          <w:szCs w:val="22"/>
          <w:lang w:eastAsia="en-US"/>
        </w:rPr>
        <w:t>вновь застраиваемых районах;</w:t>
      </w:r>
    </w:p>
    <w:p w:rsidR="007B4F09" w:rsidRPr="007B4F09" w:rsidRDefault="007B4F09" w:rsidP="007B4F09">
      <w:pPr>
        <w:ind w:firstLine="567"/>
        <w:jc w:val="both"/>
        <w:rPr>
          <w:rFonts w:eastAsia="Calibri"/>
          <w:color w:val="auto"/>
          <w:spacing w:val="-3"/>
          <w:szCs w:val="22"/>
          <w:lang w:eastAsia="en-US"/>
        </w:rPr>
      </w:pPr>
      <w:r w:rsidRPr="007B4F09">
        <w:rPr>
          <w:rFonts w:eastAsia="Calibri"/>
          <w:color w:val="auto"/>
          <w:spacing w:val="7"/>
          <w:szCs w:val="22"/>
          <w:lang w:eastAsia="en-US"/>
        </w:rPr>
        <w:t xml:space="preserve">5. </w:t>
      </w:r>
      <w:r w:rsidRPr="007B4F09">
        <w:rPr>
          <w:rFonts w:eastAsia="Calibri"/>
          <w:color w:val="auto"/>
          <w:spacing w:val="6"/>
          <w:szCs w:val="22"/>
          <w:lang w:eastAsia="en-US"/>
        </w:rPr>
        <w:t xml:space="preserve">Строительство улично-дорожной сети с устройством искусственных дорожных сооружений и дальнейшее развитие существующих </w:t>
      </w:r>
      <w:r w:rsidRPr="007B4F09">
        <w:rPr>
          <w:rFonts w:eastAsia="Calibri"/>
          <w:color w:val="auto"/>
          <w:spacing w:val="2"/>
          <w:szCs w:val="22"/>
          <w:lang w:eastAsia="en-US"/>
        </w:rPr>
        <w:t xml:space="preserve">видов городского и внешнего транспорта с увеличением его провозной </w:t>
      </w:r>
      <w:r w:rsidRPr="007B4F09">
        <w:rPr>
          <w:rFonts w:eastAsia="Calibri"/>
          <w:color w:val="auto"/>
          <w:spacing w:val="-3"/>
          <w:szCs w:val="22"/>
          <w:lang w:eastAsia="en-US"/>
        </w:rPr>
        <w:t>способности;</w:t>
      </w:r>
    </w:p>
    <w:p w:rsidR="007B4F09" w:rsidRPr="007B4F09" w:rsidRDefault="007B4F09" w:rsidP="007B4F09">
      <w:pPr>
        <w:ind w:firstLine="567"/>
        <w:jc w:val="both"/>
        <w:rPr>
          <w:rFonts w:eastAsia="Calibri"/>
          <w:color w:val="auto"/>
          <w:spacing w:val="8"/>
          <w:szCs w:val="22"/>
          <w:lang w:eastAsia="en-US"/>
        </w:rPr>
      </w:pPr>
      <w:r w:rsidRPr="007B4F09">
        <w:rPr>
          <w:rFonts w:eastAsia="Calibri"/>
          <w:color w:val="auto"/>
          <w:spacing w:val="-3"/>
          <w:szCs w:val="22"/>
          <w:lang w:eastAsia="en-US"/>
        </w:rPr>
        <w:t xml:space="preserve">6. </w:t>
      </w:r>
      <w:r w:rsidRPr="007B4F09">
        <w:rPr>
          <w:rFonts w:eastAsia="Calibri"/>
          <w:color w:val="auto"/>
          <w:spacing w:val="8"/>
          <w:szCs w:val="22"/>
          <w:lang w:eastAsia="en-US"/>
        </w:rPr>
        <w:t>Расширение сетей и сооружений городского водопровода;</w:t>
      </w:r>
    </w:p>
    <w:p w:rsidR="007B4F09" w:rsidRPr="007B4F09" w:rsidRDefault="007B4F09" w:rsidP="007B4F09">
      <w:pPr>
        <w:ind w:firstLine="567"/>
        <w:jc w:val="both"/>
        <w:rPr>
          <w:rFonts w:eastAsia="Calibri"/>
          <w:color w:val="auto"/>
          <w:spacing w:val="6"/>
          <w:szCs w:val="22"/>
          <w:lang w:eastAsia="en-US"/>
        </w:rPr>
      </w:pPr>
      <w:r w:rsidRPr="007B4F09">
        <w:rPr>
          <w:rFonts w:eastAsia="Calibri"/>
          <w:color w:val="auto"/>
          <w:spacing w:val="8"/>
          <w:szCs w:val="22"/>
          <w:lang w:eastAsia="en-US"/>
        </w:rPr>
        <w:t>7. Строительство сооружений биологической очистки стоков с доочисткой производительностью 63 тыс. м</w:t>
      </w:r>
      <w:r w:rsidRPr="007B4F09">
        <w:rPr>
          <w:rFonts w:eastAsia="Calibri"/>
          <w:color w:val="auto"/>
          <w:spacing w:val="8"/>
          <w:szCs w:val="22"/>
          <w:vertAlign w:val="superscript"/>
          <w:lang w:eastAsia="en-US"/>
        </w:rPr>
        <w:t>3</w:t>
      </w:r>
      <w:r w:rsidRPr="007B4F09">
        <w:rPr>
          <w:rFonts w:eastAsia="Calibri"/>
          <w:color w:val="auto"/>
          <w:spacing w:val="8"/>
          <w:szCs w:val="22"/>
          <w:lang w:eastAsia="en-US"/>
        </w:rPr>
        <w:t>/</w:t>
      </w:r>
      <w:proofErr w:type="spellStart"/>
      <w:r w:rsidRPr="007B4F09">
        <w:rPr>
          <w:rFonts w:eastAsia="Calibri"/>
          <w:color w:val="auto"/>
          <w:spacing w:val="8"/>
          <w:szCs w:val="22"/>
          <w:lang w:eastAsia="en-US"/>
        </w:rPr>
        <w:t>сут</w:t>
      </w:r>
      <w:proofErr w:type="spellEnd"/>
      <w:r w:rsidRPr="007B4F09">
        <w:rPr>
          <w:rFonts w:eastAsia="Calibri"/>
          <w:color w:val="auto"/>
          <w:spacing w:val="8"/>
          <w:szCs w:val="22"/>
          <w:lang w:eastAsia="en-US"/>
        </w:rPr>
        <w:t>.;</w:t>
      </w:r>
    </w:p>
    <w:p w:rsidR="007B4F09" w:rsidRPr="007B4F09" w:rsidRDefault="007B4F09" w:rsidP="007B4F09">
      <w:pPr>
        <w:ind w:firstLine="567"/>
        <w:jc w:val="both"/>
        <w:rPr>
          <w:rFonts w:eastAsia="Calibri"/>
          <w:color w:val="auto"/>
          <w:spacing w:val="4"/>
          <w:szCs w:val="22"/>
          <w:lang w:eastAsia="en-US"/>
        </w:rPr>
      </w:pPr>
      <w:r w:rsidRPr="007B4F09">
        <w:rPr>
          <w:rFonts w:eastAsia="Calibri"/>
          <w:color w:val="auto"/>
          <w:spacing w:val="-3"/>
          <w:szCs w:val="22"/>
          <w:lang w:eastAsia="en-US"/>
        </w:rPr>
        <w:t xml:space="preserve">8. </w:t>
      </w:r>
      <w:r w:rsidRPr="007B4F09">
        <w:rPr>
          <w:rFonts w:eastAsia="Calibri"/>
          <w:color w:val="auto"/>
          <w:spacing w:val="6"/>
          <w:szCs w:val="22"/>
          <w:lang w:eastAsia="en-US"/>
        </w:rPr>
        <w:t>Комплекс мероприятий по инженерной подготовке и благоуст</w:t>
      </w:r>
      <w:r w:rsidRPr="007B4F09">
        <w:rPr>
          <w:rFonts w:eastAsia="Calibri"/>
          <w:color w:val="auto"/>
          <w:spacing w:val="4"/>
          <w:szCs w:val="22"/>
          <w:lang w:eastAsia="en-US"/>
        </w:rPr>
        <w:t>ройству городской территории.</w:t>
      </w:r>
    </w:p>
    <w:p w:rsidR="007B4F09" w:rsidRPr="007B4F09" w:rsidRDefault="007B4F09" w:rsidP="007B4F09">
      <w:pPr>
        <w:ind w:firstLine="567"/>
        <w:jc w:val="both"/>
        <w:rPr>
          <w:rFonts w:eastAsia="Calibri"/>
          <w:color w:val="auto"/>
          <w:spacing w:val="4"/>
          <w:szCs w:val="22"/>
          <w:lang w:eastAsia="en-US"/>
        </w:rPr>
      </w:pPr>
    </w:p>
    <w:p w:rsidR="007B4F09" w:rsidRPr="007B4F09" w:rsidRDefault="007B4F09" w:rsidP="007B4F09">
      <w:pPr>
        <w:keepNext/>
        <w:pageBreakBefore/>
        <w:ind w:firstLine="567"/>
        <w:outlineLvl w:val="0"/>
        <w:rPr>
          <w:b/>
          <w:bCs/>
          <w:kern w:val="32"/>
          <w:sz w:val="32"/>
          <w:szCs w:val="32"/>
        </w:rPr>
      </w:pPr>
      <w:bookmarkStart w:id="50" w:name="_Toc296423908"/>
      <w:bookmarkStart w:id="51" w:name="_Toc322528358"/>
      <w:r w:rsidRPr="007B4F09">
        <w:rPr>
          <w:b/>
          <w:bCs/>
          <w:kern w:val="32"/>
          <w:sz w:val="32"/>
          <w:szCs w:val="32"/>
        </w:rPr>
        <w:lastRenderedPageBreak/>
        <w:t>19 Мероприятия по охране окружающей среды</w:t>
      </w:r>
      <w:bookmarkEnd w:id="50"/>
      <w:bookmarkEnd w:id="51"/>
      <w:r w:rsidRPr="007B4F09">
        <w:rPr>
          <w:b/>
          <w:bCs/>
          <w:kern w:val="32"/>
          <w:sz w:val="32"/>
          <w:szCs w:val="32"/>
        </w:rPr>
        <w:t xml:space="preserve"> </w:t>
      </w:r>
    </w:p>
    <w:p w:rsidR="007B4F09" w:rsidRPr="007B4F09" w:rsidRDefault="007B4F09" w:rsidP="007B4F09">
      <w:pPr>
        <w:ind w:firstLine="624"/>
        <w:jc w:val="both"/>
        <w:rPr>
          <w:color w:val="auto"/>
        </w:rPr>
      </w:pPr>
      <w:bookmarkStart w:id="52" w:name="_Toc296423910"/>
    </w:p>
    <w:p w:rsidR="007B4F09" w:rsidRPr="007B4F09" w:rsidRDefault="007B4F09" w:rsidP="007B4F09">
      <w:pPr>
        <w:ind w:firstLine="624"/>
        <w:jc w:val="both"/>
        <w:rPr>
          <w:color w:val="auto"/>
        </w:rPr>
      </w:pPr>
      <w:r w:rsidRPr="007B4F09">
        <w:rPr>
          <w:color w:val="auto"/>
        </w:rPr>
        <w:t>Раздел разработан в соответствии со сводом правил Министерства регионального развития РФ – СП 42.13330.2011 (раздел.14. Охрана окружающей среды).</w:t>
      </w:r>
    </w:p>
    <w:p w:rsidR="007B4F09" w:rsidRPr="007B4F09" w:rsidRDefault="007B4F09" w:rsidP="007B4F09">
      <w:pPr>
        <w:ind w:firstLine="709"/>
        <w:jc w:val="both"/>
      </w:pPr>
      <w:r w:rsidRPr="007B4F09">
        <w:rPr>
          <w:bCs/>
        </w:rPr>
        <w:t xml:space="preserve">В экономическом и промышленном отношении </w:t>
      </w:r>
      <w:proofErr w:type="spellStart"/>
      <w:r w:rsidRPr="007B4F09">
        <w:rPr>
          <w:bCs/>
        </w:rPr>
        <w:t>Арсеньевский</w:t>
      </w:r>
      <w:proofErr w:type="spellEnd"/>
      <w:r w:rsidRPr="007B4F09">
        <w:rPr>
          <w:bCs/>
        </w:rPr>
        <w:t xml:space="preserve"> ГО относится к моногородам. На территории городского </w:t>
      </w:r>
      <w:proofErr w:type="gramStart"/>
      <w:r w:rsidRPr="007B4F09">
        <w:rPr>
          <w:bCs/>
        </w:rPr>
        <w:t>округа  г.</w:t>
      </w:r>
      <w:proofErr w:type="gramEnd"/>
      <w:r w:rsidRPr="007B4F09">
        <w:rPr>
          <w:bCs/>
        </w:rPr>
        <w:t xml:space="preserve"> Арсеньев работают несколько десятков предприятий и учреждений, в основном представлены разные отрасли промышленности:</w:t>
      </w:r>
      <w:r w:rsidRPr="007B4F09">
        <w:t xml:space="preserve"> авиационная и машиностроение, металлообработка, лесная и деревообрабатывающая, строительных материалов, пищевая. Далеко за пределами Приморья известны крупнейшие предприятия – </w:t>
      </w:r>
      <w:proofErr w:type="spellStart"/>
      <w:r w:rsidRPr="007B4F09">
        <w:t>Арсеньевская</w:t>
      </w:r>
      <w:proofErr w:type="spellEnd"/>
      <w:r w:rsidRPr="007B4F09">
        <w:t xml:space="preserve"> авиационная компания «</w:t>
      </w:r>
      <w:r w:rsidRPr="007B4F09">
        <w:rPr>
          <w:lang w:eastAsia="en-US"/>
        </w:rPr>
        <w:t>Прогресс</w:t>
      </w:r>
      <w:r w:rsidRPr="007B4F09">
        <w:t>», ОАО «</w:t>
      </w:r>
      <w:r w:rsidRPr="007B4F09">
        <w:rPr>
          <w:lang w:eastAsia="en-US"/>
        </w:rPr>
        <w:t>Аскольд</w:t>
      </w:r>
      <w:r w:rsidRPr="007B4F09">
        <w:t>». В городе 4 крупные строительные организации, завод строительных материалов. Перерабатывающая промышленность представлена ОАО «</w:t>
      </w:r>
      <w:proofErr w:type="spellStart"/>
      <w:r w:rsidRPr="007B4F09">
        <w:rPr>
          <w:lang w:eastAsia="en-US"/>
        </w:rPr>
        <w:t>Хлебокомбинат</w:t>
      </w:r>
      <w:proofErr w:type="spellEnd"/>
      <w:r w:rsidRPr="007B4F09">
        <w:t>» и ОАО «</w:t>
      </w:r>
      <w:r w:rsidRPr="007B4F09">
        <w:rPr>
          <w:lang w:eastAsia="en-US"/>
        </w:rPr>
        <w:t>Молокозавод</w:t>
      </w:r>
      <w:r w:rsidRPr="007B4F09">
        <w:t>», а также более мелкими.</w:t>
      </w:r>
    </w:p>
    <w:p w:rsidR="007B4F09" w:rsidRPr="007B4F09" w:rsidRDefault="007B4F09" w:rsidP="007B4F09">
      <w:pPr>
        <w:ind w:firstLine="709"/>
        <w:jc w:val="both"/>
        <w:rPr>
          <w:rFonts w:eastAsia="Calibri"/>
          <w:color w:val="auto"/>
          <w:lang w:eastAsia="en-US"/>
        </w:rPr>
      </w:pPr>
      <w:r w:rsidRPr="007B4F09">
        <w:rPr>
          <w:rFonts w:eastAsia="Calibri"/>
          <w:color w:val="auto"/>
          <w:lang w:eastAsia="en-US"/>
        </w:rPr>
        <w:t>К основным крупным и средним предприятиям можно отнести: ОАО «ААК «Прогресс»», ОАО «Аскольд», ООО «</w:t>
      </w:r>
      <w:proofErr w:type="spellStart"/>
      <w:r w:rsidRPr="007B4F09">
        <w:rPr>
          <w:rFonts w:eastAsia="Calibri"/>
          <w:color w:val="auto"/>
          <w:lang w:eastAsia="en-US"/>
        </w:rPr>
        <w:t>Арсеньевский</w:t>
      </w:r>
      <w:proofErr w:type="spellEnd"/>
      <w:r w:rsidRPr="007B4F09">
        <w:rPr>
          <w:rFonts w:eastAsia="Calibri"/>
          <w:color w:val="auto"/>
          <w:lang w:eastAsia="en-US"/>
        </w:rPr>
        <w:t xml:space="preserve"> молочный комбинат», ОАО «</w:t>
      </w:r>
      <w:proofErr w:type="spellStart"/>
      <w:r w:rsidRPr="007B4F09">
        <w:rPr>
          <w:rFonts w:eastAsia="Calibri"/>
          <w:color w:val="auto"/>
          <w:lang w:eastAsia="en-US"/>
        </w:rPr>
        <w:t>Арсеньевский</w:t>
      </w:r>
      <w:proofErr w:type="spellEnd"/>
      <w:r w:rsidRPr="007B4F09">
        <w:rPr>
          <w:rFonts w:eastAsia="Calibri"/>
          <w:color w:val="auto"/>
          <w:lang w:eastAsia="en-US"/>
        </w:rPr>
        <w:t xml:space="preserve"> </w:t>
      </w:r>
      <w:proofErr w:type="spellStart"/>
      <w:r w:rsidRPr="007B4F09">
        <w:rPr>
          <w:rFonts w:eastAsia="Calibri"/>
          <w:color w:val="auto"/>
          <w:lang w:eastAsia="en-US"/>
        </w:rPr>
        <w:t>хлебокомбинат</w:t>
      </w:r>
      <w:proofErr w:type="spellEnd"/>
      <w:r w:rsidRPr="007B4F09">
        <w:rPr>
          <w:rFonts w:eastAsia="Calibri"/>
          <w:color w:val="auto"/>
          <w:lang w:eastAsia="en-US"/>
        </w:rPr>
        <w:t xml:space="preserve">». </w:t>
      </w:r>
    </w:p>
    <w:p w:rsidR="007B4F09" w:rsidRPr="007B4F09" w:rsidRDefault="007B4F09" w:rsidP="007B4F09">
      <w:pPr>
        <w:ind w:firstLine="709"/>
        <w:jc w:val="both"/>
        <w:rPr>
          <w:rFonts w:eastAsia="Calibri"/>
          <w:color w:val="auto"/>
          <w:lang w:eastAsia="en-US"/>
        </w:rPr>
      </w:pPr>
      <w:r w:rsidRPr="007B4F09">
        <w:rPr>
          <w:rFonts w:eastAsia="Calibri"/>
          <w:color w:val="auto"/>
          <w:lang w:eastAsia="en-US"/>
        </w:rPr>
        <w:t xml:space="preserve">Экономический профиль моногорода определяет градообразующее предприятие ОАО «ААК «Прогресс» им Н.И. </w:t>
      </w:r>
      <w:proofErr w:type="spellStart"/>
      <w:r w:rsidRPr="007B4F09">
        <w:rPr>
          <w:rFonts w:eastAsia="Calibri"/>
          <w:color w:val="auto"/>
          <w:lang w:eastAsia="en-US"/>
        </w:rPr>
        <w:t>Сазыкина</w:t>
      </w:r>
      <w:proofErr w:type="spellEnd"/>
      <w:r w:rsidRPr="007B4F09">
        <w:rPr>
          <w:rFonts w:eastAsia="Calibri"/>
          <w:color w:val="auto"/>
          <w:lang w:eastAsia="en-US"/>
        </w:rPr>
        <w:t xml:space="preserve">», осуществляющее производство летательных аппаратов. </w:t>
      </w:r>
    </w:p>
    <w:p w:rsidR="007B4F09" w:rsidRPr="007B4F09" w:rsidRDefault="007B4F09" w:rsidP="007B4F09">
      <w:pPr>
        <w:ind w:firstLine="709"/>
        <w:jc w:val="both"/>
      </w:pPr>
      <w:r w:rsidRPr="007B4F09">
        <w:t>В условиях сложившейся городской производственной инфраструктуры функционируют предприятия, которые являются источниками загрязнения атмосферного воздуха, водных объектов и почвы.</w:t>
      </w:r>
    </w:p>
    <w:p w:rsidR="007B4F09" w:rsidRPr="007B4F09" w:rsidRDefault="007B4F09" w:rsidP="007B4F09">
      <w:pPr>
        <w:ind w:firstLine="709"/>
        <w:jc w:val="both"/>
        <w:rPr>
          <w:lang w:eastAsia="en-US"/>
        </w:rPr>
      </w:pPr>
      <w:r w:rsidRPr="007B4F09">
        <w:rPr>
          <w:bCs/>
        </w:rPr>
        <w:t>«Прогресс» и «Аскольд» имеют механосборочное производство, «Аскольд» – металлургическое и гальваническое производства, а также п</w:t>
      </w:r>
      <w:r w:rsidRPr="007B4F09">
        <w:rPr>
          <w:lang w:eastAsia="en-US"/>
        </w:rPr>
        <w:t>роизводство изделий из пластмасс и резины, что обуславливает опасность попадания в окружающую среды вредных веществ при несоблюдении или нарушении нормативных требований.</w:t>
      </w:r>
    </w:p>
    <w:p w:rsidR="007B4F09" w:rsidRPr="007B4F09" w:rsidRDefault="007B4F09" w:rsidP="007B4F09">
      <w:pPr>
        <w:ind w:firstLine="624"/>
        <w:jc w:val="both"/>
        <w:rPr>
          <w:color w:val="auto"/>
        </w:rPr>
      </w:pPr>
    </w:p>
    <w:p w:rsidR="007B4F09" w:rsidRPr="007B4F09" w:rsidRDefault="007B4F09" w:rsidP="007B4F09">
      <w:pPr>
        <w:keepNext/>
        <w:ind w:firstLine="567"/>
        <w:outlineLvl w:val="1"/>
        <w:rPr>
          <w:b/>
          <w:bCs/>
          <w:color w:val="auto"/>
        </w:rPr>
      </w:pPr>
      <w:bookmarkStart w:id="53" w:name="_Toc322528359"/>
      <w:r w:rsidRPr="007B4F09">
        <w:rPr>
          <w:b/>
          <w:bCs/>
          <w:color w:val="auto"/>
        </w:rPr>
        <w:t>19.1 Мероприятия по охране воздушного бассейна</w:t>
      </w:r>
      <w:bookmarkEnd w:id="52"/>
      <w:bookmarkEnd w:id="53"/>
    </w:p>
    <w:p w:rsidR="007B4F09" w:rsidRPr="007B4F09" w:rsidRDefault="007B4F09" w:rsidP="007B4F09">
      <w:pPr>
        <w:ind w:firstLine="567"/>
        <w:jc w:val="both"/>
        <w:rPr>
          <w:rFonts w:eastAsia="Calibri"/>
          <w:color w:val="auto"/>
          <w:sz w:val="24"/>
          <w:szCs w:val="24"/>
          <w:lang w:eastAsia="en-US"/>
        </w:rPr>
      </w:pPr>
      <w:r w:rsidRPr="007B4F09">
        <w:rPr>
          <w:rFonts w:eastAsia="Calibri"/>
          <w:color w:val="auto"/>
          <w:szCs w:val="22"/>
          <w:lang w:eastAsia="en-US"/>
        </w:rPr>
        <w:t>По условиям рассеивания вредных примесей в атмосфере территория округа относится к повышенному потенциалу загрязнения. Повторяемость приземных инверсий составляет 30-45% с мощностью 0,3-</w:t>
      </w:r>
      <w:smartTag w:uri="urn:schemas-microsoft-com:office:smarttags" w:element="metricconverter">
        <w:smartTagPr>
          <w:attr w:name="ProductID" w:val="0,6 км"/>
        </w:smartTagPr>
        <w:r w:rsidRPr="007B4F09">
          <w:rPr>
            <w:rFonts w:eastAsia="Calibri"/>
            <w:color w:val="auto"/>
            <w:szCs w:val="22"/>
            <w:lang w:eastAsia="en-US"/>
          </w:rPr>
          <w:t>0,6 км</w:t>
        </w:r>
      </w:smartTag>
      <w:r w:rsidRPr="007B4F09">
        <w:rPr>
          <w:rFonts w:eastAsia="Calibri"/>
          <w:color w:val="auto"/>
          <w:szCs w:val="22"/>
          <w:lang w:eastAsia="en-US"/>
        </w:rPr>
        <w:t xml:space="preserve"> и </w:t>
      </w:r>
      <w:r w:rsidRPr="007B4F09">
        <w:rPr>
          <w:rFonts w:eastAsia="Calibri"/>
          <w:color w:val="auto"/>
          <w:lang w:eastAsia="en-US"/>
        </w:rPr>
        <w:t>интенсивностью 2-6</w:t>
      </w:r>
      <w:r w:rsidRPr="007B4F09">
        <w:rPr>
          <w:rFonts w:eastAsia="Calibri"/>
          <w:color w:val="auto"/>
          <w:szCs w:val="22"/>
          <w:vertAlign w:val="superscript"/>
          <w:lang w:eastAsia="en-US"/>
        </w:rPr>
        <w:t>0</w:t>
      </w:r>
      <w:r w:rsidRPr="007B4F09">
        <w:rPr>
          <w:rFonts w:eastAsia="Calibri"/>
          <w:color w:val="auto"/>
          <w:szCs w:val="22"/>
          <w:lang w:eastAsia="en-US"/>
        </w:rPr>
        <w:t>С</w:t>
      </w:r>
      <w:r w:rsidRPr="007B4F09">
        <w:rPr>
          <w:rFonts w:eastAsia="Calibri"/>
          <w:color w:val="auto"/>
          <w:lang w:eastAsia="en-US"/>
        </w:rPr>
        <w:t>.</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Наибольшая повторяемость приземных инверсий наблюдается в зимнее время года при северных ветрах, а в летнее время – при юго-восточных ветрах. Повторяемость слабых ветров (0-1 м/сек) составляет 10-13%. Застои воздуха у поверхности земли – явление редкое в среднем от 0,9 до 5% за сутки с максимумом в летнее время. Количество осадков возрастает от весны к лету. Максимум приходится на август-сентябрь. Наиболее неблагоприятные условия для </w:t>
      </w:r>
      <w:proofErr w:type="gramStart"/>
      <w:r w:rsidRPr="007B4F09">
        <w:rPr>
          <w:rFonts w:eastAsia="Calibri"/>
          <w:color w:val="auto"/>
          <w:szCs w:val="22"/>
          <w:lang w:eastAsia="en-US"/>
        </w:rPr>
        <w:t>рассеивания  наблюдаются</w:t>
      </w:r>
      <w:proofErr w:type="gramEnd"/>
      <w:r w:rsidRPr="007B4F09">
        <w:rPr>
          <w:rFonts w:eastAsia="Calibri"/>
          <w:color w:val="auto"/>
          <w:szCs w:val="22"/>
          <w:lang w:eastAsia="en-US"/>
        </w:rPr>
        <w:t xml:space="preserve"> зимой.</w:t>
      </w:r>
    </w:p>
    <w:p w:rsidR="007B4F09" w:rsidRPr="007B4F09" w:rsidRDefault="007B4F09" w:rsidP="007B4F09">
      <w:pPr>
        <w:ind w:firstLine="567"/>
        <w:jc w:val="both"/>
      </w:pPr>
      <w:r w:rsidRPr="007B4F09">
        <w:t>В результате активной хозяйственной деятельности, роста транспортного парка нижние слои атмосферы подвержены сильному антропогенному загрязнению многочисленными вредными химическими соединениями.</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Основными источниками загрязнения воздуха являются автомобильный транспорт, котельные, промышленные предприятия.</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Стационарные наблюдения за состоянием воздушного бассейна и </w:t>
      </w:r>
      <w:proofErr w:type="spellStart"/>
      <w:r w:rsidRPr="007B4F09">
        <w:rPr>
          <w:rFonts w:eastAsia="Calibri"/>
          <w:color w:val="auto"/>
          <w:szCs w:val="22"/>
          <w:lang w:eastAsia="en-US"/>
        </w:rPr>
        <w:t>подфакельные</w:t>
      </w:r>
      <w:proofErr w:type="spellEnd"/>
      <w:r w:rsidRPr="007B4F09">
        <w:rPr>
          <w:rFonts w:eastAsia="Calibri"/>
          <w:color w:val="auto"/>
          <w:szCs w:val="22"/>
          <w:lang w:eastAsia="en-US"/>
        </w:rPr>
        <w:t xml:space="preserve"> наблюдения в округе не ведутся. </w:t>
      </w:r>
    </w:p>
    <w:p w:rsidR="007B4F09" w:rsidRPr="007B4F09" w:rsidRDefault="007B4F09" w:rsidP="007B4F09">
      <w:pPr>
        <w:ind w:firstLine="567"/>
        <w:jc w:val="both"/>
      </w:pPr>
      <w:r w:rsidRPr="007B4F09">
        <w:lastRenderedPageBreak/>
        <w:t>По данным «</w:t>
      </w:r>
      <w:proofErr w:type="spellStart"/>
      <w:r w:rsidRPr="007B4F09">
        <w:t>Приморскстата</w:t>
      </w:r>
      <w:proofErr w:type="spellEnd"/>
      <w:r w:rsidRPr="007B4F09">
        <w:t xml:space="preserve">» в </w:t>
      </w:r>
      <w:proofErr w:type="spellStart"/>
      <w:r w:rsidRPr="007B4F09">
        <w:t>Арсеньевском</w:t>
      </w:r>
      <w:proofErr w:type="spellEnd"/>
      <w:r w:rsidRPr="007B4F09">
        <w:t xml:space="preserve"> городском округе ежегодно выбрасывается в атмосферу от 4 до 5 </w:t>
      </w:r>
      <w:proofErr w:type="spellStart"/>
      <w:proofErr w:type="gramStart"/>
      <w:r w:rsidRPr="007B4F09">
        <w:t>тыс.тонн</w:t>
      </w:r>
      <w:proofErr w:type="spellEnd"/>
      <w:proofErr w:type="gramEnd"/>
      <w:r w:rsidRPr="007B4F09">
        <w:t xml:space="preserve"> загрязняющих веществ (ЗВ). Большая часть не проходит очистку. Так, в 2009 году было выброшено 4,5 тысячи тонн загрязняющих веществ в атмосферу, из них 83% ЗВ не прошли очистку. В 2010 году – 4,4 тыс. тонн ЗВ, 83,8% не прошли очистку. Больше всего выбрасывается оксида углерода – СО, более 50% ежегодно от всех выбросов (в 2010 году – 56, 8%). По статистическим данным, за последние пять на душу населения приходилось от 77 до </w:t>
      </w:r>
      <w:smartTag w:uri="urn:schemas-microsoft-com:office:smarttags" w:element="metricconverter">
        <w:smartTagPr>
          <w:attr w:name="ProductID" w:val="87 кг"/>
        </w:smartTagPr>
        <w:r w:rsidRPr="007B4F09">
          <w:t>87 кг</w:t>
        </w:r>
      </w:smartTag>
      <w:r w:rsidRPr="007B4F09">
        <w:t xml:space="preserve"> загрязняющих веществ.</w:t>
      </w:r>
    </w:p>
    <w:p w:rsidR="007B4F09" w:rsidRPr="007B4F09" w:rsidRDefault="007B4F09" w:rsidP="007B4F09">
      <w:pPr>
        <w:ind w:firstLine="567"/>
        <w:jc w:val="both"/>
        <w:rPr>
          <w:color w:val="auto"/>
        </w:rPr>
      </w:pPr>
      <w:r w:rsidRPr="007B4F09">
        <w:rPr>
          <w:color w:val="auto"/>
        </w:rPr>
        <w:t>В качестве основных санитарно-гигиенических, противоэпидемиологических и оздоровительных мероприятий предусматривается (в соответствии со Схемой территориального планирования Приморского края):</w:t>
      </w:r>
    </w:p>
    <w:p w:rsidR="007B4F09" w:rsidRPr="007B4F09" w:rsidRDefault="007B4F09" w:rsidP="007B4F09">
      <w:pPr>
        <w:ind w:firstLine="567"/>
        <w:jc w:val="both"/>
      </w:pPr>
      <w:r w:rsidRPr="007B4F09">
        <w:t xml:space="preserve">1. Обеспечение нормируемых санитарно-защитных зон при размещении новых и реконструкции (техническом перевооружении) существующих производств, </w:t>
      </w:r>
      <w:proofErr w:type="gramStart"/>
      <w:r w:rsidRPr="007B4F09">
        <w:t>в соответствии с СанПиН</w:t>
      </w:r>
      <w:proofErr w:type="gramEnd"/>
      <w:r w:rsidRPr="007B4F09">
        <w:t xml:space="preserve"> 2.2.1/2.1.1.1200-03 «Санитарно-защитные зоны и санитарная классификация предприятий, сооружений и иных объектов»; </w:t>
      </w:r>
    </w:p>
    <w:p w:rsidR="007B4F09" w:rsidRPr="007B4F09" w:rsidRDefault="007B4F09" w:rsidP="007B4F09">
      <w:pPr>
        <w:ind w:firstLine="567"/>
        <w:jc w:val="both"/>
      </w:pPr>
      <w:r w:rsidRPr="007B4F09">
        <w:t>2. Для обеспечения нормируемых санитарно-защитных зон должны предусматриваться следующие мероприятия:</w:t>
      </w:r>
    </w:p>
    <w:p w:rsidR="007B4F09" w:rsidRPr="007B4F09" w:rsidRDefault="007B4F09" w:rsidP="007B4F09">
      <w:pPr>
        <w:ind w:left="567"/>
        <w:jc w:val="both"/>
      </w:pPr>
      <w:r w:rsidRPr="007B4F09">
        <w:t xml:space="preserve">– ликвидация источников загрязнения атмосферного воздуха путём внедрения новых технологических схем или установки газоочистного оборудования (в соответствии с ежегодными планами мероприятий); </w:t>
      </w:r>
    </w:p>
    <w:p w:rsidR="007B4F09" w:rsidRPr="007B4F09" w:rsidRDefault="007B4F09" w:rsidP="007B4F09">
      <w:pPr>
        <w:ind w:left="567"/>
        <w:jc w:val="both"/>
      </w:pPr>
      <w:r w:rsidRPr="007B4F09">
        <w:t xml:space="preserve">– вынос предприятий-загрязнителей из жилой застройки в </w:t>
      </w:r>
      <w:proofErr w:type="spellStart"/>
      <w:r w:rsidRPr="007B4F09">
        <w:t>промзоны</w:t>
      </w:r>
      <w:proofErr w:type="spellEnd"/>
      <w:r w:rsidRPr="007B4F09">
        <w:t>;</w:t>
      </w:r>
    </w:p>
    <w:p w:rsidR="007B4F09" w:rsidRPr="007B4F09" w:rsidRDefault="007B4F09" w:rsidP="007B4F09">
      <w:pPr>
        <w:ind w:left="567"/>
        <w:jc w:val="both"/>
      </w:pPr>
      <w:r w:rsidRPr="007B4F09">
        <w:t>– вынос жилой застройки из СЗЗ.</w:t>
      </w:r>
    </w:p>
    <w:p w:rsidR="007B4F09" w:rsidRPr="007B4F09" w:rsidRDefault="007B4F09" w:rsidP="007B4F09">
      <w:pPr>
        <w:ind w:left="567"/>
        <w:jc w:val="both"/>
      </w:pPr>
      <w:r w:rsidRPr="007B4F09">
        <w:t>3. Организация СЗЗ от объектов:</w:t>
      </w:r>
    </w:p>
    <w:p w:rsidR="007B4F09" w:rsidRPr="007B4F09" w:rsidRDefault="007B4F09" w:rsidP="007B4F09">
      <w:pPr>
        <w:numPr>
          <w:ilvl w:val="0"/>
          <w:numId w:val="43"/>
        </w:numPr>
        <w:tabs>
          <w:tab w:val="left" w:pos="1080"/>
        </w:tabs>
        <w:ind w:left="0" w:firstLine="567"/>
        <w:jc w:val="both"/>
      </w:pPr>
      <w:r w:rsidRPr="007B4F09">
        <w:t>сельскохозяйственного производства (животноводческие комплексы, фермы, птицефабрики);</w:t>
      </w:r>
    </w:p>
    <w:p w:rsidR="007B4F09" w:rsidRPr="007B4F09" w:rsidRDefault="007B4F09" w:rsidP="007B4F09">
      <w:pPr>
        <w:numPr>
          <w:ilvl w:val="0"/>
          <w:numId w:val="43"/>
        </w:numPr>
        <w:tabs>
          <w:tab w:val="left" w:pos="1080"/>
        </w:tabs>
        <w:ind w:left="0" w:firstLine="567"/>
        <w:jc w:val="both"/>
      </w:pPr>
      <w:r w:rsidRPr="007B4F09">
        <w:t>коммунально-бытовых (кладбища, скотомогильники, канализационные очистные сооружения, свалки, полигоны ТБО);</w:t>
      </w:r>
    </w:p>
    <w:p w:rsidR="007B4F09" w:rsidRPr="007B4F09" w:rsidRDefault="007B4F09" w:rsidP="007B4F09">
      <w:pPr>
        <w:numPr>
          <w:ilvl w:val="0"/>
          <w:numId w:val="43"/>
        </w:numPr>
        <w:tabs>
          <w:tab w:val="left" w:pos="1080"/>
        </w:tabs>
        <w:ind w:left="0" w:firstLine="567"/>
        <w:jc w:val="both"/>
      </w:pPr>
      <w:r w:rsidRPr="007B4F09">
        <w:t xml:space="preserve">электроподстанций. </w:t>
      </w:r>
    </w:p>
    <w:p w:rsidR="007B4F09" w:rsidRPr="007B4F09" w:rsidRDefault="007B4F09" w:rsidP="007B4F09">
      <w:pPr>
        <w:tabs>
          <w:tab w:val="left" w:pos="1080"/>
        </w:tabs>
        <w:ind w:left="567"/>
        <w:jc w:val="both"/>
      </w:pPr>
      <w:r w:rsidRPr="007B4F09">
        <w:t>4. Организация зон санитарного разрыва:</w:t>
      </w:r>
    </w:p>
    <w:p w:rsidR="007B4F09" w:rsidRPr="007B4F09" w:rsidRDefault="007B4F09" w:rsidP="007B4F09">
      <w:pPr>
        <w:numPr>
          <w:ilvl w:val="0"/>
          <w:numId w:val="44"/>
        </w:numPr>
        <w:tabs>
          <w:tab w:val="left" w:pos="1080"/>
        </w:tabs>
        <w:ind w:left="0" w:firstLine="567"/>
        <w:jc w:val="both"/>
      </w:pPr>
      <w:r w:rsidRPr="007B4F09">
        <w:t>от автомагистралей (в зависимости от категории автомобильной дороги);</w:t>
      </w:r>
    </w:p>
    <w:p w:rsidR="007B4F09" w:rsidRPr="007B4F09" w:rsidRDefault="007B4F09" w:rsidP="007B4F09">
      <w:pPr>
        <w:numPr>
          <w:ilvl w:val="0"/>
          <w:numId w:val="44"/>
        </w:numPr>
        <w:tabs>
          <w:tab w:val="left" w:pos="1080"/>
        </w:tabs>
        <w:ind w:left="0" w:firstLine="567"/>
        <w:jc w:val="both"/>
      </w:pPr>
      <w:r w:rsidRPr="007B4F09">
        <w:t xml:space="preserve">от железной дороги (по </w:t>
      </w:r>
      <w:smartTag w:uri="urn:schemas-microsoft-com:office:smarttags" w:element="metricconverter">
        <w:smartTagPr>
          <w:attr w:name="ProductID" w:val="100 м"/>
        </w:smartTagPr>
        <w:r w:rsidRPr="007B4F09">
          <w:t>100 м</w:t>
        </w:r>
      </w:smartTag>
      <w:r w:rsidRPr="007B4F09">
        <w:t xml:space="preserve"> от крайних путей); </w:t>
      </w:r>
    </w:p>
    <w:p w:rsidR="007B4F09" w:rsidRPr="007B4F09" w:rsidRDefault="007B4F09" w:rsidP="007B4F09">
      <w:pPr>
        <w:numPr>
          <w:ilvl w:val="0"/>
          <w:numId w:val="44"/>
        </w:numPr>
        <w:tabs>
          <w:tab w:val="left" w:pos="1080"/>
        </w:tabs>
        <w:ind w:left="0" w:firstLine="567"/>
        <w:jc w:val="both"/>
      </w:pPr>
      <w:r w:rsidRPr="007B4F09">
        <w:t xml:space="preserve">от магистральных нефтепроводов (в соответствии с диаметром труб (СанПиН 2.2.1/2.1.1.1200-03); </w:t>
      </w:r>
    </w:p>
    <w:p w:rsidR="007B4F09" w:rsidRPr="007B4F09" w:rsidRDefault="007B4F09" w:rsidP="007B4F09">
      <w:pPr>
        <w:numPr>
          <w:ilvl w:val="0"/>
          <w:numId w:val="44"/>
        </w:numPr>
        <w:tabs>
          <w:tab w:val="left" w:pos="1080"/>
        </w:tabs>
        <w:ind w:left="0" w:firstLine="567"/>
        <w:jc w:val="both"/>
      </w:pPr>
      <w:r w:rsidRPr="007B4F09">
        <w:t>от магистральных газопроводов (СанПиН 2.2.1/2.1.1.1200-03).</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Автотранспорт является одним из основных источников загрязнения воздушного бассейна.</w:t>
      </w:r>
    </w:p>
    <w:p w:rsidR="007B4F09" w:rsidRPr="007B4F09" w:rsidRDefault="007B4F09" w:rsidP="007B4F09">
      <w:pPr>
        <w:ind w:firstLine="567"/>
        <w:jc w:val="both"/>
      </w:pPr>
      <w:r w:rsidRPr="007B4F09">
        <w:t>Мероприятия по уменьшению воздействия автотранспорта на воздушный бассейн предусматривают:</w:t>
      </w:r>
    </w:p>
    <w:p w:rsidR="007B4F09" w:rsidRPr="007B4F09" w:rsidRDefault="007B4F09" w:rsidP="007B4F09">
      <w:pPr>
        <w:ind w:firstLine="567"/>
        <w:jc w:val="both"/>
      </w:pPr>
      <w:r w:rsidRPr="007B4F09">
        <w:t>5. Вывод за пределы населенных пунктов транзитных автомобильных потоков, строительство обходов, транспортных развязок, перевод транспортных потоков на новые магистрали;</w:t>
      </w:r>
    </w:p>
    <w:p w:rsidR="007B4F09" w:rsidRPr="007B4F09" w:rsidRDefault="007B4F09" w:rsidP="007B4F09">
      <w:pPr>
        <w:ind w:firstLine="567"/>
        <w:jc w:val="both"/>
        <w:rPr>
          <w:i/>
        </w:rPr>
      </w:pPr>
      <w:r w:rsidRPr="007B4F09">
        <w:t xml:space="preserve">6. Переход на использование бензина повышенного качества </w:t>
      </w:r>
      <w:r w:rsidRPr="007B4F09">
        <w:rPr>
          <w:lang w:val="en-US"/>
        </w:rPr>
        <w:t>Euro</w:t>
      </w:r>
      <w:r w:rsidRPr="007B4F09">
        <w:t xml:space="preserve">-2 и </w:t>
      </w:r>
      <w:r w:rsidRPr="007B4F09">
        <w:rPr>
          <w:lang w:val="en-US"/>
        </w:rPr>
        <w:t>Euro</w:t>
      </w:r>
      <w:r w:rsidRPr="007B4F09">
        <w:t>-3;</w:t>
      </w:r>
    </w:p>
    <w:p w:rsidR="007B4F09" w:rsidRPr="007B4F09" w:rsidRDefault="007B4F09" w:rsidP="007B4F09">
      <w:pPr>
        <w:ind w:firstLine="567"/>
        <w:jc w:val="both"/>
      </w:pPr>
      <w:r w:rsidRPr="007B4F09">
        <w:t xml:space="preserve">7. Благоустройство дорог в городах и населённых пунктах края. </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Реализация проектных решений настоящего генерального плана позволит улучшить состояние воздушного бассейна.</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Рост числа владельцев личного автотранспорта в </w:t>
      </w:r>
      <w:proofErr w:type="spellStart"/>
      <w:r w:rsidRPr="007B4F09">
        <w:rPr>
          <w:rFonts w:eastAsia="Calibri"/>
          <w:color w:val="auto"/>
          <w:szCs w:val="22"/>
          <w:lang w:eastAsia="en-US"/>
        </w:rPr>
        <w:t>Арсеньевском</w:t>
      </w:r>
      <w:proofErr w:type="spellEnd"/>
      <w:r w:rsidRPr="007B4F09">
        <w:rPr>
          <w:rFonts w:eastAsia="Calibri"/>
          <w:color w:val="auto"/>
          <w:szCs w:val="22"/>
          <w:lang w:eastAsia="en-US"/>
        </w:rPr>
        <w:t xml:space="preserve"> ГО происходит очень быстрыми темпами, как и в большинстве городов Приморского </w:t>
      </w:r>
      <w:r w:rsidRPr="007B4F09">
        <w:rPr>
          <w:rFonts w:eastAsia="Calibri"/>
          <w:color w:val="auto"/>
          <w:szCs w:val="22"/>
          <w:lang w:eastAsia="en-US"/>
        </w:rPr>
        <w:lastRenderedPageBreak/>
        <w:t>края. В проектный период реализации ожидается рост уровня автомобилизации по Приморью до 700 автомобилей индивидуального пользования на 1000 жителей, т.е. увеличение почти в 3 раза или на 15% ежегодно. Это должно привести к увеличению валовых выбросов загрязняющих веществ (ЗВ) в атмосферу.</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Однако, следует учесть, что на расчетный период возрастут темпы дорожного строительства, произойдёт определённое улучшение экологических характеристик производимых автомобилей (доля легковых автомобилей, оснащённых системами управления впрыском топлива и каталитическими нейтрализаторами, составит 15-20% от общего объёма их производства). Структура грузового автомобильного парка претерпит изменения в соответствии с потребностями рынка (увеличение доли в парке автомобилей с грузоподъёмностью до 1,5 тонн и более 10 тонн). В соответствии с технологическим регламентом «О требованиях к выбросам автомобильной техникой, выпускаемой в обращение на территории Российской Федерации, вредных (загрязняющих) веществ» от 12.10.2005 № 609, на 2020 год в России планируется перевод автотранспорта на использование бензина европейского качества, нормы </w:t>
      </w:r>
      <w:r w:rsidRPr="007B4F09">
        <w:rPr>
          <w:rFonts w:eastAsia="Calibri"/>
          <w:color w:val="auto"/>
          <w:szCs w:val="22"/>
          <w:lang w:val="en-US" w:eastAsia="en-US"/>
        </w:rPr>
        <w:t>Euro</w:t>
      </w:r>
      <w:r w:rsidRPr="007B4F09">
        <w:rPr>
          <w:rFonts w:eastAsia="Calibri"/>
          <w:color w:val="auto"/>
          <w:szCs w:val="22"/>
          <w:lang w:eastAsia="en-US"/>
        </w:rPr>
        <w:t>-3». С другой стороны, внедрение газового топлива позволит уменьшить выброс вредных веществ. Эти мероприятия позволят уменьшить средние темпы роста выбросов вредных веществ автотранспортом почти в два раза.</w:t>
      </w:r>
    </w:p>
    <w:p w:rsidR="007B4F09" w:rsidRPr="007B4F09" w:rsidRDefault="007B4F09" w:rsidP="007B4F09">
      <w:pPr>
        <w:spacing w:line="276" w:lineRule="auto"/>
        <w:ind w:left="284" w:firstLine="425"/>
        <w:jc w:val="both"/>
        <w:rPr>
          <w:rFonts w:eastAsia="Calibri"/>
          <w:color w:val="auto"/>
          <w:szCs w:val="22"/>
        </w:rPr>
      </w:pPr>
    </w:p>
    <w:p w:rsidR="007B4F09" w:rsidRPr="007B4F09" w:rsidRDefault="007B4F09" w:rsidP="007B4F09">
      <w:pPr>
        <w:keepNext/>
        <w:ind w:firstLine="567"/>
        <w:outlineLvl w:val="1"/>
        <w:rPr>
          <w:b/>
          <w:bCs/>
          <w:color w:val="auto"/>
        </w:rPr>
      </w:pPr>
      <w:bookmarkStart w:id="54" w:name="_Toc322528360"/>
      <w:r w:rsidRPr="007B4F09">
        <w:rPr>
          <w:b/>
          <w:bCs/>
          <w:color w:val="auto"/>
        </w:rPr>
        <w:t>19.2 Мероприятия по охране водных ресурсов</w:t>
      </w:r>
      <w:bookmarkEnd w:id="54"/>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Арсеньев стоит на правом берегу р. </w:t>
      </w:r>
      <w:proofErr w:type="spellStart"/>
      <w:r w:rsidRPr="007B4F09">
        <w:rPr>
          <w:rFonts w:eastAsia="Calibri"/>
          <w:color w:val="auto"/>
          <w:szCs w:val="22"/>
          <w:lang w:eastAsia="en-US"/>
        </w:rPr>
        <w:t>Арсеньевки</w:t>
      </w:r>
      <w:proofErr w:type="spellEnd"/>
      <w:r w:rsidRPr="007B4F09">
        <w:rPr>
          <w:rFonts w:eastAsia="Calibri"/>
          <w:color w:val="auto"/>
          <w:szCs w:val="22"/>
          <w:lang w:eastAsia="en-US"/>
        </w:rPr>
        <w:t xml:space="preserve"> в </w:t>
      </w:r>
      <w:smartTag w:uri="urn:schemas-microsoft-com:office:smarttags" w:element="metricconverter">
        <w:smartTagPr>
          <w:attr w:name="ProductID" w:val="150 км"/>
        </w:smartTagPr>
        <w:r w:rsidRPr="007B4F09">
          <w:rPr>
            <w:rFonts w:eastAsia="Calibri"/>
            <w:color w:val="auto"/>
            <w:szCs w:val="22"/>
            <w:lang w:eastAsia="en-US"/>
          </w:rPr>
          <w:t>150 км</w:t>
        </w:r>
      </w:smartTag>
      <w:r w:rsidRPr="007B4F09">
        <w:rPr>
          <w:rFonts w:eastAsia="Calibri"/>
          <w:color w:val="auto"/>
          <w:szCs w:val="22"/>
          <w:lang w:eastAsia="en-US"/>
        </w:rPr>
        <w:t xml:space="preserve"> от ее устья. По территории округа протекает правобережный приток </w:t>
      </w:r>
      <w:proofErr w:type="spellStart"/>
      <w:r w:rsidRPr="007B4F09">
        <w:rPr>
          <w:rFonts w:eastAsia="Calibri"/>
          <w:color w:val="auto"/>
          <w:szCs w:val="22"/>
          <w:lang w:eastAsia="en-US"/>
        </w:rPr>
        <w:t>Арсеньевки</w:t>
      </w:r>
      <w:proofErr w:type="spellEnd"/>
      <w:r w:rsidRPr="007B4F09">
        <w:rPr>
          <w:rFonts w:eastAsia="Calibri"/>
          <w:color w:val="auto"/>
          <w:szCs w:val="22"/>
          <w:lang w:eastAsia="en-US"/>
        </w:rPr>
        <w:t xml:space="preserve"> –  р. Дачная. </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Основные характеристики р. </w:t>
      </w:r>
      <w:proofErr w:type="spellStart"/>
      <w:r w:rsidRPr="007B4F09">
        <w:rPr>
          <w:rFonts w:eastAsia="Calibri"/>
          <w:color w:val="auto"/>
          <w:szCs w:val="22"/>
          <w:lang w:eastAsia="en-US"/>
        </w:rPr>
        <w:t>Арсеньевка</w:t>
      </w:r>
      <w:proofErr w:type="spellEnd"/>
      <w:r w:rsidRPr="007B4F09">
        <w:rPr>
          <w:rFonts w:eastAsia="Calibri"/>
          <w:color w:val="auto"/>
          <w:szCs w:val="22"/>
          <w:lang w:eastAsia="en-US"/>
        </w:rPr>
        <w:t>:</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 общая длина – </w:t>
      </w:r>
      <w:smartTag w:uri="urn:schemas-microsoft-com:office:smarttags" w:element="metricconverter">
        <w:smartTagPr>
          <w:attr w:name="ProductID" w:val="294 км"/>
        </w:smartTagPr>
        <w:r w:rsidRPr="007B4F09">
          <w:rPr>
            <w:rFonts w:eastAsia="Calibri"/>
            <w:color w:val="auto"/>
            <w:szCs w:val="22"/>
            <w:lang w:eastAsia="en-US"/>
          </w:rPr>
          <w:t>294 км</w:t>
        </w:r>
      </w:smartTag>
      <w:r w:rsidRPr="007B4F09">
        <w:rPr>
          <w:rFonts w:eastAsia="Calibri"/>
          <w:color w:val="auto"/>
          <w:szCs w:val="22"/>
          <w:lang w:eastAsia="en-US"/>
        </w:rPr>
        <w:t xml:space="preserve">, </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площадь водозабора – 7060 км</w:t>
      </w:r>
      <w:r w:rsidRPr="007B4F09">
        <w:rPr>
          <w:rFonts w:eastAsia="Calibri"/>
          <w:color w:val="auto"/>
          <w:szCs w:val="22"/>
          <w:vertAlign w:val="superscript"/>
          <w:lang w:eastAsia="en-US"/>
        </w:rPr>
        <w:t>2</w:t>
      </w:r>
      <w:r w:rsidRPr="007B4F09">
        <w:rPr>
          <w:rFonts w:eastAsia="Calibri"/>
          <w:color w:val="auto"/>
          <w:szCs w:val="22"/>
          <w:lang w:eastAsia="en-US"/>
        </w:rPr>
        <w:t>,</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ширина долины – 12-</w:t>
      </w:r>
      <w:smartTag w:uri="urn:schemas-microsoft-com:office:smarttags" w:element="metricconverter">
        <w:smartTagPr>
          <w:attr w:name="ProductID" w:val="15 км"/>
        </w:smartTagPr>
        <w:r w:rsidRPr="007B4F09">
          <w:rPr>
            <w:rFonts w:eastAsia="Calibri"/>
            <w:color w:val="auto"/>
            <w:szCs w:val="22"/>
            <w:lang w:eastAsia="en-US"/>
          </w:rPr>
          <w:t>15 км</w:t>
        </w:r>
      </w:smartTag>
      <w:r w:rsidRPr="007B4F09">
        <w:rPr>
          <w:rFonts w:eastAsia="Calibri"/>
          <w:color w:val="auto"/>
          <w:szCs w:val="22"/>
          <w:lang w:eastAsia="en-US"/>
        </w:rPr>
        <w:t>.</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Основные характеристики р. Дачная:</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 общая длина реки – </w:t>
      </w:r>
      <w:smartTag w:uri="urn:schemas-microsoft-com:office:smarttags" w:element="metricconverter">
        <w:smartTagPr>
          <w:attr w:name="ProductID" w:val="25 км"/>
        </w:smartTagPr>
        <w:r w:rsidRPr="007B4F09">
          <w:rPr>
            <w:rFonts w:eastAsia="Calibri"/>
            <w:color w:val="auto"/>
            <w:szCs w:val="22"/>
            <w:lang w:eastAsia="en-US"/>
          </w:rPr>
          <w:t>25 км</w:t>
        </w:r>
      </w:smartTag>
      <w:r w:rsidRPr="007B4F09">
        <w:rPr>
          <w:rFonts w:eastAsia="Calibri"/>
          <w:color w:val="auto"/>
          <w:szCs w:val="22"/>
          <w:lang w:eastAsia="en-US"/>
        </w:rPr>
        <w:t xml:space="preserve">, </w:t>
      </w:r>
    </w:p>
    <w:p w:rsidR="007B4F09" w:rsidRPr="007B4F09" w:rsidRDefault="007B4F09" w:rsidP="007B4F09">
      <w:pPr>
        <w:ind w:firstLine="567"/>
        <w:jc w:val="both"/>
        <w:rPr>
          <w:rFonts w:eastAsia="Calibri"/>
          <w:color w:val="auto"/>
          <w:szCs w:val="22"/>
        </w:rPr>
      </w:pPr>
      <w:r w:rsidRPr="007B4F09">
        <w:rPr>
          <w:rFonts w:eastAsia="Calibri"/>
          <w:color w:val="auto"/>
          <w:szCs w:val="22"/>
          <w:lang w:eastAsia="en-US"/>
        </w:rPr>
        <w:t>- площадь водозабора – 97,3 км</w:t>
      </w:r>
      <w:r w:rsidRPr="007B4F09">
        <w:rPr>
          <w:rFonts w:eastAsia="Calibri"/>
          <w:color w:val="auto"/>
          <w:szCs w:val="22"/>
          <w:vertAlign w:val="superscript"/>
          <w:lang w:eastAsia="en-US"/>
        </w:rPr>
        <w:t>2</w:t>
      </w:r>
      <w:r w:rsidRPr="007B4F09">
        <w:rPr>
          <w:rFonts w:eastAsia="Calibri"/>
          <w:color w:val="auto"/>
          <w:szCs w:val="22"/>
        </w:rPr>
        <w:t>,</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ширина долины – 3-</w:t>
      </w:r>
      <w:smartTag w:uri="urn:schemas-microsoft-com:office:smarttags" w:element="metricconverter">
        <w:smartTagPr>
          <w:attr w:name="ProductID" w:val="4 км"/>
        </w:smartTagPr>
        <w:r w:rsidRPr="007B4F09">
          <w:rPr>
            <w:rFonts w:eastAsia="Calibri"/>
            <w:color w:val="auto"/>
            <w:szCs w:val="22"/>
            <w:lang w:eastAsia="en-US"/>
          </w:rPr>
          <w:t>4 км</w:t>
        </w:r>
      </w:smartTag>
      <w:r w:rsidRPr="007B4F09">
        <w:rPr>
          <w:rFonts w:eastAsia="Calibri"/>
          <w:color w:val="auto"/>
          <w:szCs w:val="22"/>
          <w:lang w:eastAsia="en-US"/>
        </w:rPr>
        <w:t>.</w:t>
      </w:r>
    </w:p>
    <w:p w:rsidR="007B4F09" w:rsidRPr="007B4F09" w:rsidRDefault="007B4F09" w:rsidP="007B4F09">
      <w:pPr>
        <w:ind w:firstLine="567"/>
        <w:jc w:val="both"/>
        <w:rPr>
          <w:rFonts w:eastAsia="Calibri"/>
          <w:color w:val="auto"/>
          <w:szCs w:val="22"/>
        </w:rPr>
      </w:pPr>
      <w:r w:rsidRPr="007B4F09">
        <w:rPr>
          <w:rFonts w:eastAsia="Calibri"/>
          <w:color w:val="auto"/>
          <w:szCs w:val="22"/>
        </w:rPr>
        <w:t>Основной источник питания рек – дождевые воды, их доля в годовом объеме стока – 60-80%.</w:t>
      </w:r>
    </w:p>
    <w:p w:rsidR="007B4F09" w:rsidRPr="007B4F09" w:rsidRDefault="007B4F09" w:rsidP="007B4F09">
      <w:pPr>
        <w:ind w:firstLine="567"/>
        <w:jc w:val="both"/>
        <w:rPr>
          <w:rFonts w:eastAsia="Calibri"/>
          <w:color w:val="auto"/>
          <w:szCs w:val="22"/>
        </w:rPr>
      </w:pPr>
      <w:r w:rsidRPr="007B4F09">
        <w:rPr>
          <w:rFonts w:eastAsia="Calibri"/>
          <w:color w:val="auto"/>
          <w:szCs w:val="22"/>
        </w:rPr>
        <w:t>Водный режим характеризуется весенним половодьем в среднем с конца марта по начало июня. Дождевые паводки наблюдаются в течение всего теплого периода.</w:t>
      </w:r>
    </w:p>
    <w:p w:rsidR="007B4F09" w:rsidRPr="007B4F09" w:rsidRDefault="007B4F09" w:rsidP="007B4F09">
      <w:pPr>
        <w:ind w:firstLine="567"/>
        <w:jc w:val="both"/>
        <w:rPr>
          <w:rFonts w:eastAsia="Calibri"/>
          <w:color w:val="auto"/>
          <w:szCs w:val="22"/>
        </w:rPr>
      </w:pPr>
      <w:r w:rsidRPr="007B4F09">
        <w:rPr>
          <w:rFonts w:eastAsia="Calibri"/>
          <w:color w:val="auto"/>
          <w:szCs w:val="22"/>
        </w:rPr>
        <w:t>Ледостав в среднем продолжается 150 дней, толщина льда к концу зимы достигает 60-</w:t>
      </w:r>
      <w:smartTag w:uri="urn:schemas-microsoft-com:office:smarttags" w:element="metricconverter">
        <w:smartTagPr>
          <w:attr w:name="ProductID" w:val="75 см"/>
        </w:smartTagPr>
        <w:r w:rsidRPr="007B4F09">
          <w:rPr>
            <w:rFonts w:eastAsia="Calibri"/>
            <w:color w:val="auto"/>
            <w:szCs w:val="22"/>
          </w:rPr>
          <w:t>75 см</w:t>
        </w:r>
      </w:smartTag>
      <w:r w:rsidRPr="007B4F09">
        <w:rPr>
          <w:rFonts w:eastAsia="Calibri"/>
          <w:color w:val="auto"/>
          <w:szCs w:val="22"/>
        </w:rPr>
        <w:t>.</w:t>
      </w:r>
    </w:p>
    <w:p w:rsidR="007B4F09" w:rsidRPr="007B4F09" w:rsidRDefault="007B4F09" w:rsidP="007B4F09">
      <w:pPr>
        <w:ind w:firstLine="567"/>
        <w:jc w:val="both"/>
        <w:rPr>
          <w:rFonts w:eastAsia="Calibri"/>
          <w:color w:val="auto"/>
          <w:szCs w:val="22"/>
        </w:rPr>
      </w:pPr>
      <w:r w:rsidRPr="007B4F09">
        <w:rPr>
          <w:rFonts w:eastAsia="Calibri"/>
          <w:color w:val="auto"/>
          <w:szCs w:val="22"/>
        </w:rPr>
        <w:t>По химическому составу вода рек относится к гидрокарбонатному классу с резко выраженным преобладанием НСО</w:t>
      </w:r>
      <w:r w:rsidRPr="007B4F09">
        <w:rPr>
          <w:rFonts w:eastAsia="Calibri"/>
          <w:color w:val="auto"/>
          <w:szCs w:val="22"/>
          <w:vertAlign w:val="subscript"/>
        </w:rPr>
        <w:t>3</w:t>
      </w:r>
      <w:r w:rsidRPr="007B4F09">
        <w:rPr>
          <w:rFonts w:eastAsia="Calibri"/>
          <w:color w:val="auto"/>
          <w:szCs w:val="22"/>
        </w:rPr>
        <w:t>. Минерализация воды изменяется от верховья к устью от 35 до 320 мг/л. Содержание органических веществ изменяется за год от 6 до 73 мг/л – в период осенних дождей.</w:t>
      </w:r>
    </w:p>
    <w:p w:rsidR="007B4F09" w:rsidRPr="007B4F09" w:rsidRDefault="007B4F09" w:rsidP="007B4F09">
      <w:pPr>
        <w:ind w:firstLine="567"/>
        <w:jc w:val="both"/>
        <w:rPr>
          <w:rFonts w:eastAsia="Calibri"/>
          <w:color w:val="auto"/>
          <w:szCs w:val="22"/>
        </w:rPr>
      </w:pPr>
      <w:r w:rsidRPr="007B4F09">
        <w:rPr>
          <w:rFonts w:eastAsia="Calibri"/>
          <w:color w:val="auto"/>
          <w:szCs w:val="22"/>
        </w:rPr>
        <w:t xml:space="preserve">При надлежащей очистке, река </w:t>
      </w:r>
      <w:proofErr w:type="spellStart"/>
      <w:r w:rsidRPr="007B4F09">
        <w:rPr>
          <w:rFonts w:eastAsia="Calibri"/>
          <w:color w:val="auto"/>
          <w:szCs w:val="22"/>
        </w:rPr>
        <w:t>Арсеньевка</w:t>
      </w:r>
      <w:proofErr w:type="spellEnd"/>
      <w:r w:rsidRPr="007B4F09">
        <w:rPr>
          <w:rFonts w:eastAsia="Calibri"/>
          <w:color w:val="auto"/>
          <w:szCs w:val="22"/>
        </w:rPr>
        <w:t xml:space="preserve"> может стать любимым местом отдыха горожан – продолжительность купального сезона на р. </w:t>
      </w:r>
      <w:proofErr w:type="spellStart"/>
      <w:r w:rsidRPr="007B4F09">
        <w:rPr>
          <w:rFonts w:eastAsia="Calibri"/>
          <w:color w:val="auto"/>
          <w:szCs w:val="22"/>
        </w:rPr>
        <w:t>Арсеньевке</w:t>
      </w:r>
      <w:proofErr w:type="spellEnd"/>
      <w:r w:rsidRPr="007B4F09">
        <w:rPr>
          <w:rFonts w:eastAsia="Calibri"/>
          <w:color w:val="auto"/>
          <w:szCs w:val="22"/>
        </w:rPr>
        <w:t xml:space="preserve"> составляет 90 дней. На сегодняшний день река очень загрязнена. </w:t>
      </w:r>
    </w:p>
    <w:p w:rsidR="007B4F09" w:rsidRPr="007B4F09" w:rsidRDefault="007B4F09" w:rsidP="007B4F09">
      <w:pPr>
        <w:ind w:firstLine="567"/>
        <w:jc w:val="both"/>
        <w:rPr>
          <w:rFonts w:eastAsia="Calibri"/>
          <w:color w:val="auto"/>
          <w:szCs w:val="22"/>
        </w:rPr>
      </w:pPr>
      <w:r w:rsidRPr="007B4F09">
        <w:rPr>
          <w:rFonts w:eastAsia="Calibri"/>
          <w:color w:val="auto"/>
          <w:szCs w:val="22"/>
          <w:lang w:eastAsia="en-US"/>
        </w:rPr>
        <w:t>По данным «</w:t>
      </w:r>
      <w:proofErr w:type="spellStart"/>
      <w:r w:rsidRPr="007B4F09">
        <w:rPr>
          <w:rFonts w:eastAsia="Calibri"/>
          <w:color w:val="auto"/>
          <w:szCs w:val="22"/>
          <w:lang w:eastAsia="en-US"/>
        </w:rPr>
        <w:t>Приморскстата</w:t>
      </w:r>
      <w:proofErr w:type="spellEnd"/>
      <w:r w:rsidRPr="007B4F09">
        <w:rPr>
          <w:rFonts w:eastAsia="Calibri"/>
          <w:color w:val="auto"/>
          <w:szCs w:val="22"/>
          <w:lang w:eastAsia="en-US"/>
        </w:rPr>
        <w:t>» в</w:t>
      </w:r>
      <w:r w:rsidRPr="007B4F09">
        <w:rPr>
          <w:rFonts w:eastAsia="Calibri"/>
          <w:color w:val="auto"/>
          <w:szCs w:val="22"/>
        </w:rPr>
        <w:t xml:space="preserve"> поверхностные водные объекты ежегодно сбрасывается от 4 до 5 </w:t>
      </w:r>
      <w:proofErr w:type="gramStart"/>
      <w:r w:rsidRPr="007B4F09">
        <w:rPr>
          <w:rFonts w:eastAsia="Calibri"/>
          <w:color w:val="auto"/>
          <w:szCs w:val="22"/>
        </w:rPr>
        <w:t>млн.м</w:t>
      </w:r>
      <w:proofErr w:type="gramEnd"/>
      <w:r w:rsidRPr="007B4F09">
        <w:rPr>
          <w:rFonts w:eastAsia="Calibri"/>
          <w:color w:val="auto"/>
          <w:szCs w:val="22"/>
          <w:vertAlign w:val="superscript"/>
        </w:rPr>
        <w:t>3</w:t>
      </w:r>
      <w:r w:rsidRPr="007B4F09">
        <w:rPr>
          <w:rFonts w:eastAsia="Calibri"/>
          <w:color w:val="auto"/>
          <w:szCs w:val="22"/>
        </w:rPr>
        <w:t xml:space="preserve"> загрязненных сточных вод. Река </w:t>
      </w:r>
      <w:proofErr w:type="spellStart"/>
      <w:r w:rsidRPr="007B4F09">
        <w:rPr>
          <w:rFonts w:eastAsia="Calibri"/>
          <w:color w:val="auto"/>
          <w:szCs w:val="22"/>
        </w:rPr>
        <w:t>Арсеньевка</w:t>
      </w:r>
      <w:proofErr w:type="spellEnd"/>
      <w:r w:rsidRPr="007B4F09">
        <w:rPr>
          <w:rFonts w:eastAsia="Calibri"/>
          <w:color w:val="auto"/>
          <w:szCs w:val="22"/>
        </w:rPr>
        <w:t xml:space="preserve"> загрязняется заводами «Прогресс», «Аскольд» и другими источниками загрязнения. Санитарное состояние рек характеризуется повышенным </w:t>
      </w:r>
      <w:r w:rsidRPr="007B4F09">
        <w:rPr>
          <w:rFonts w:eastAsia="Calibri"/>
          <w:color w:val="auto"/>
          <w:szCs w:val="22"/>
        </w:rPr>
        <w:lastRenderedPageBreak/>
        <w:t>содержанием нефтепродуктов, меди, фенола, железа, азота аммонийного и нитритного см. таблицу 19.2.1.</w:t>
      </w:r>
    </w:p>
    <w:p w:rsidR="007B4F09" w:rsidRPr="007B4F09" w:rsidRDefault="007B4F09" w:rsidP="007B4F09">
      <w:pPr>
        <w:ind w:firstLine="567"/>
        <w:jc w:val="both"/>
        <w:rPr>
          <w:rFonts w:eastAsia="Calibri"/>
          <w:color w:val="auto"/>
          <w:lang w:eastAsia="en-US"/>
        </w:rPr>
      </w:pPr>
      <w:r w:rsidRPr="007B4F09">
        <w:rPr>
          <w:rFonts w:eastAsia="Calibri"/>
          <w:color w:val="auto"/>
          <w:lang w:eastAsia="en-US"/>
        </w:rPr>
        <w:t xml:space="preserve">Предприятие Минобороны </w:t>
      </w:r>
      <w:proofErr w:type="gramStart"/>
      <w:r w:rsidRPr="007B4F09">
        <w:rPr>
          <w:rFonts w:eastAsia="Calibri"/>
          <w:color w:val="auto"/>
          <w:lang w:eastAsia="en-US"/>
        </w:rPr>
        <w:t>РФ,  РЭЧ</w:t>
      </w:r>
      <w:proofErr w:type="gramEnd"/>
      <w:r w:rsidRPr="007B4F09">
        <w:rPr>
          <w:rFonts w:eastAsia="Calibri"/>
          <w:color w:val="auto"/>
          <w:lang w:eastAsia="en-US"/>
        </w:rPr>
        <w:t xml:space="preserve"> в/ч 2430-Г, ежегодно сбрасывает сточные воды в объеме 0,55 тыс.м</w:t>
      </w:r>
      <w:r w:rsidRPr="007B4F09">
        <w:rPr>
          <w:rFonts w:eastAsia="Calibri"/>
          <w:color w:val="auto"/>
          <w:vertAlign w:val="superscript"/>
          <w:lang w:eastAsia="en-US"/>
        </w:rPr>
        <w:t>3</w:t>
      </w:r>
      <w:r w:rsidRPr="007B4F09">
        <w:rPr>
          <w:rFonts w:eastAsia="Calibri"/>
          <w:color w:val="auto"/>
          <w:lang w:eastAsia="en-US"/>
        </w:rPr>
        <w:t>.</w:t>
      </w:r>
    </w:p>
    <w:p w:rsidR="007B4F09" w:rsidRPr="007B4F09" w:rsidRDefault="007B4F09" w:rsidP="007B4F09">
      <w:pPr>
        <w:ind w:firstLine="567"/>
        <w:jc w:val="both"/>
        <w:rPr>
          <w:vertAlign w:val="superscript"/>
        </w:rPr>
      </w:pPr>
      <w:r w:rsidRPr="007B4F09">
        <w:t xml:space="preserve">Отрицательное влияние наряду с непосредственными сбросами в реки оказывают и сбросы загрязненных стоков на водосборные площади водоёмов. Стоки сбрасываются без очистки, являясь причиной загрязнения поверхностных водоёмов в результате смыва во время дождей и таяния снега, а также подземных вод. ОАО «Аскольд» ежегодно сбрасывает загрязненные стоки в объеме 101,0 </w:t>
      </w:r>
      <w:proofErr w:type="gramStart"/>
      <w:r w:rsidRPr="007B4F09">
        <w:t>тыс.м</w:t>
      </w:r>
      <w:proofErr w:type="gramEnd"/>
      <w:r w:rsidRPr="007B4F09">
        <w:rPr>
          <w:vertAlign w:val="superscript"/>
        </w:rPr>
        <w:t>3</w:t>
      </w:r>
      <w:r w:rsidRPr="007B4F09">
        <w:t>.</w:t>
      </w:r>
    </w:p>
    <w:p w:rsidR="007B4F09" w:rsidRPr="007B4F09" w:rsidRDefault="007B4F09" w:rsidP="007B4F09">
      <w:pPr>
        <w:ind w:firstLine="567"/>
        <w:jc w:val="both"/>
        <w:rPr>
          <w:rFonts w:eastAsia="Calibri"/>
          <w:b/>
          <w:color w:val="auto"/>
          <w:szCs w:val="22"/>
        </w:rPr>
      </w:pPr>
      <w:r w:rsidRPr="007B4F09">
        <w:rPr>
          <w:rFonts w:eastAsia="Calibri"/>
          <w:b/>
          <w:color w:val="auto"/>
          <w:szCs w:val="22"/>
        </w:rPr>
        <w:t xml:space="preserve">Табл.19.2.1. Основные загрязняющие вещества и их источники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1487"/>
        <w:gridCol w:w="1793"/>
        <w:gridCol w:w="3023"/>
        <w:gridCol w:w="2961"/>
      </w:tblGrid>
      <w:tr w:rsidR="007B4F09" w:rsidRPr="007B4F09" w:rsidTr="007B4F09">
        <w:tc>
          <w:tcPr>
            <w:tcW w:w="486" w:type="dxa"/>
            <w:vAlign w:val="center"/>
          </w:tcPr>
          <w:p w:rsidR="007B4F09" w:rsidRPr="007B4F09" w:rsidRDefault="007B4F09" w:rsidP="007B4F09">
            <w:pPr>
              <w:jc w:val="center"/>
              <w:rPr>
                <w:sz w:val="24"/>
                <w:szCs w:val="24"/>
              </w:rPr>
            </w:pPr>
            <w:r w:rsidRPr="007B4F09">
              <w:rPr>
                <w:sz w:val="24"/>
                <w:szCs w:val="24"/>
              </w:rPr>
              <w:t>№</w:t>
            </w:r>
          </w:p>
          <w:p w:rsidR="007B4F09" w:rsidRPr="007B4F09" w:rsidRDefault="007B4F09" w:rsidP="007B4F09">
            <w:pPr>
              <w:jc w:val="center"/>
              <w:rPr>
                <w:sz w:val="20"/>
                <w:szCs w:val="20"/>
              </w:rPr>
            </w:pPr>
            <w:r w:rsidRPr="007B4F09">
              <w:rPr>
                <w:sz w:val="24"/>
                <w:szCs w:val="24"/>
              </w:rPr>
              <w:t>п/п</w:t>
            </w:r>
          </w:p>
        </w:tc>
        <w:tc>
          <w:tcPr>
            <w:tcW w:w="1275" w:type="dxa"/>
            <w:vAlign w:val="center"/>
          </w:tcPr>
          <w:p w:rsidR="007B4F09" w:rsidRPr="007B4F09" w:rsidRDefault="007B4F09" w:rsidP="007B4F09">
            <w:pPr>
              <w:jc w:val="center"/>
              <w:rPr>
                <w:sz w:val="24"/>
                <w:szCs w:val="24"/>
              </w:rPr>
            </w:pPr>
            <w:r w:rsidRPr="007B4F09">
              <w:rPr>
                <w:sz w:val="24"/>
                <w:szCs w:val="24"/>
              </w:rPr>
              <w:t>Название реки</w:t>
            </w:r>
          </w:p>
          <w:p w:rsidR="007B4F09" w:rsidRPr="007B4F09" w:rsidRDefault="007B4F09" w:rsidP="007B4F09">
            <w:pPr>
              <w:jc w:val="center"/>
              <w:rPr>
                <w:sz w:val="20"/>
                <w:szCs w:val="20"/>
              </w:rPr>
            </w:pPr>
            <w:r w:rsidRPr="007B4F09">
              <w:rPr>
                <w:sz w:val="24"/>
                <w:szCs w:val="24"/>
              </w:rPr>
              <w:t>– створ наблюдений</w:t>
            </w:r>
          </w:p>
        </w:tc>
        <w:tc>
          <w:tcPr>
            <w:tcW w:w="1641" w:type="dxa"/>
            <w:vAlign w:val="center"/>
          </w:tcPr>
          <w:p w:rsidR="007B4F09" w:rsidRPr="007B4F09" w:rsidRDefault="007B4F09" w:rsidP="007B4F09">
            <w:pPr>
              <w:jc w:val="center"/>
              <w:rPr>
                <w:sz w:val="24"/>
                <w:szCs w:val="24"/>
              </w:rPr>
            </w:pPr>
            <w:r w:rsidRPr="007B4F09">
              <w:rPr>
                <w:sz w:val="24"/>
                <w:szCs w:val="24"/>
              </w:rPr>
              <w:t>Класс загрязнённости</w:t>
            </w:r>
          </w:p>
        </w:tc>
        <w:tc>
          <w:tcPr>
            <w:tcW w:w="3261" w:type="dxa"/>
            <w:vAlign w:val="center"/>
          </w:tcPr>
          <w:p w:rsidR="007B4F09" w:rsidRPr="007B4F09" w:rsidRDefault="007B4F09" w:rsidP="007B4F09">
            <w:pPr>
              <w:jc w:val="center"/>
              <w:rPr>
                <w:sz w:val="24"/>
                <w:szCs w:val="24"/>
              </w:rPr>
            </w:pPr>
            <w:r w:rsidRPr="007B4F09">
              <w:rPr>
                <w:sz w:val="24"/>
                <w:szCs w:val="24"/>
              </w:rPr>
              <w:t>Превышение ПДК раз по основным загрязняющим ингредиентам, раз</w:t>
            </w:r>
          </w:p>
        </w:tc>
        <w:tc>
          <w:tcPr>
            <w:tcW w:w="3082" w:type="dxa"/>
            <w:vAlign w:val="center"/>
          </w:tcPr>
          <w:p w:rsidR="007B4F09" w:rsidRPr="007B4F09" w:rsidRDefault="007B4F09" w:rsidP="007B4F09">
            <w:pPr>
              <w:jc w:val="center"/>
              <w:rPr>
                <w:sz w:val="24"/>
                <w:szCs w:val="24"/>
              </w:rPr>
            </w:pPr>
            <w:r w:rsidRPr="007B4F09">
              <w:rPr>
                <w:sz w:val="24"/>
                <w:szCs w:val="24"/>
              </w:rPr>
              <w:t>Основные источники загрязнения</w:t>
            </w:r>
          </w:p>
        </w:tc>
      </w:tr>
      <w:tr w:rsidR="007B4F09" w:rsidRPr="007B4F09" w:rsidTr="007B4F09">
        <w:tc>
          <w:tcPr>
            <w:tcW w:w="486" w:type="dxa"/>
          </w:tcPr>
          <w:p w:rsidR="007B4F09" w:rsidRPr="007B4F09" w:rsidRDefault="007B4F09" w:rsidP="007B4F09">
            <w:pPr>
              <w:jc w:val="both"/>
              <w:rPr>
                <w:rFonts w:eastAsia="Calibri"/>
                <w:color w:val="auto"/>
                <w:szCs w:val="22"/>
              </w:rPr>
            </w:pPr>
            <w:r w:rsidRPr="007B4F09">
              <w:rPr>
                <w:rFonts w:eastAsia="Calibri"/>
                <w:color w:val="auto"/>
                <w:szCs w:val="22"/>
              </w:rPr>
              <w:t>1</w:t>
            </w:r>
          </w:p>
        </w:tc>
        <w:tc>
          <w:tcPr>
            <w:tcW w:w="1275" w:type="dxa"/>
          </w:tcPr>
          <w:p w:rsidR="007B4F09" w:rsidRPr="007B4F09" w:rsidRDefault="007B4F09" w:rsidP="007B4F09">
            <w:pPr>
              <w:rPr>
                <w:sz w:val="24"/>
                <w:szCs w:val="24"/>
              </w:rPr>
            </w:pPr>
            <w:proofErr w:type="spellStart"/>
            <w:r w:rsidRPr="007B4F09">
              <w:rPr>
                <w:sz w:val="24"/>
                <w:szCs w:val="24"/>
              </w:rPr>
              <w:t>Арсеньевка</w:t>
            </w:r>
            <w:proofErr w:type="spellEnd"/>
            <w:r w:rsidRPr="007B4F09">
              <w:rPr>
                <w:sz w:val="24"/>
                <w:szCs w:val="24"/>
              </w:rPr>
              <w:t xml:space="preserve"> – выше </w:t>
            </w:r>
            <w:proofErr w:type="spellStart"/>
            <w:r w:rsidRPr="007B4F09">
              <w:rPr>
                <w:sz w:val="24"/>
                <w:szCs w:val="24"/>
              </w:rPr>
              <w:t>г.Арсеньев</w:t>
            </w:r>
            <w:proofErr w:type="spellEnd"/>
          </w:p>
        </w:tc>
        <w:tc>
          <w:tcPr>
            <w:tcW w:w="1641" w:type="dxa"/>
          </w:tcPr>
          <w:p w:rsidR="007B4F09" w:rsidRPr="007B4F09" w:rsidRDefault="007B4F09" w:rsidP="007B4F09">
            <w:pPr>
              <w:rPr>
                <w:sz w:val="24"/>
                <w:szCs w:val="24"/>
              </w:rPr>
            </w:pPr>
            <w:r w:rsidRPr="007B4F09">
              <w:rPr>
                <w:sz w:val="24"/>
                <w:szCs w:val="24"/>
              </w:rPr>
              <w:t xml:space="preserve">3Б, </w:t>
            </w:r>
          </w:p>
          <w:p w:rsidR="007B4F09" w:rsidRPr="007B4F09" w:rsidRDefault="007B4F09" w:rsidP="007B4F09">
            <w:pPr>
              <w:rPr>
                <w:sz w:val="24"/>
                <w:szCs w:val="24"/>
              </w:rPr>
            </w:pPr>
            <w:r w:rsidRPr="007B4F09">
              <w:rPr>
                <w:sz w:val="24"/>
                <w:szCs w:val="24"/>
              </w:rPr>
              <w:t>очень загрязнённая</w:t>
            </w:r>
          </w:p>
        </w:tc>
        <w:tc>
          <w:tcPr>
            <w:tcW w:w="3261" w:type="dxa"/>
          </w:tcPr>
          <w:p w:rsidR="007B4F09" w:rsidRPr="007B4F09" w:rsidRDefault="007B4F09" w:rsidP="007B4F09">
            <w:pPr>
              <w:rPr>
                <w:sz w:val="24"/>
                <w:szCs w:val="24"/>
              </w:rPr>
            </w:pPr>
            <w:r w:rsidRPr="007B4F09">
              <w:rPr>
                <w:sz w:val="24"/>
                <w:szCs w:val="24"/>
              </w:rPr>
              <w:t xml:space="preserve">нефтепродукты (4), фенолы (2), медь (2), марганец (3), азот </w:t>
            </w:r>
            <w:proofErr w:type="spellStart"/>
            <w:r w:rsidRPr="007B4F09">
              <w:rPr>
                <w:sz w:val="24"/>
                <w:szCs w:val="24"/>
              </w:rPr>
              <w:t>аммон</w:t>
            </w:r>
            <w:proofErr w:type="spellEnd"/>
            <w:r w:rsidRPr="007B4F09">
              <w:rPr>
                <w:sz w:val="24"/>
                <w:szCs w:val="24"/>
              </w:rPr>
              <w:t>. (4)</w:t>
            </w:r>
          </w:p>
        </w:tc>
        <w:tc>
          <w:tcPr>
            <w:tcW w:w="3082" w:type="dxa"/>
          </w:tcPr>
          <w:p w:rsidR="007B4F09" w:rsidRPr="007B4F09" w:rsidRDefault="007B4F09" w:rsidP="007B4F09">
            <w:pPr>
              <w:rPr>
                <w:sz w:val="24"/>
                <w:szCs w:val="24"/>
              </w:rPr>
            </w:pPr>
            <w:r w:rsidRPr="007B4F09">
              <w:rPr>
                <w:sz w:val="24"/>
                <w:szCs w:val="24"/>
              </w:rPr>
              <w:t>Уссурийская дистанция гражданских сооружений</w:t>
            </w:r>
          </w:p>
        </w:tc>
      </w:tr>
      <w:tr w:rsidR="007B4F09" w:rsidRPr="007B4F09" w:rsidTr="007B4F09">
        <w:tc>
          <w:tcPr>
            <w:tcW w:w="486" w:type="dxa"/>
          </w:tcPr>
          <w:p w:rsidR="007B4F09" w:rsidRPr="007B4F09" w:rsidRDefault="007B4F09" w:rsidP="007B4F09">
            <w:pPr>
              <w:jc w:val="both"/>
              <w:rPr>
                <w:rFonts w:eastAsia="Calibri"/>
                <w:color w:val="auto"/>
                <w:szCs w:val="22"/>
              </w:rPr>
            </w:pPr>
            <w:r w:rsidRPr="007B4F09">
              <w:rPr>
                <w:rFonts w:eastAsia="Calibri"/>
                <w:color w:val="auto"/>
                <w:szCs w:val="22"/>
              </w:rPr>
              <w:t>2</w:t>
            </w:r>
          </w:p>
        </w:tc>
        <w:tc>
          <w:tcPr>
            <w:tcW w:w="1275" w:type="dxa"/>
          </w:tcPr>
          <w:p w:rsidR="007B4F09" w:rsidRPr="007B4F09" w:rsidRDefault="007B4F09" w:rsidP="007B4F09">
            <w:pPr>
              <w:rPr>
                <w:sz w:val="24"/>
                <w:szCs w:val="24"/>
              </w:rPr>
            </w:pPr>
            <w:proofErr w:type="spellStart"/>
            <w:r w:rsidRPr="007B4F09">
              <w:rPr>
                <w:sz w:val="24"/>
                <w:szCs w:val="24"/>
              </w:rPr>
              <w:t>Арсеньевка</w:t>
            </w:r>
            <w:proofErr w:type="spellEnd"/>
            <w:r w:rsidRPr="007B4F09">
              <w:rPr>
                <w:sz w:val="24"/>
                <w:szCs w:val="24"/>
              </w:rPr>
              <w:t xml:space="preserve"> – ниже </w:t>
            </w:r>
            <w:proofErr w:type="spellStart"/>
            <w:r w:rsidRPr="007B4F09">
              <w:rPr>
                <w:sz w:val="24"/>
                <w:szCs w:val="24"/>
              </w:rPr>
              <w:t>г.Арсеньев</w:t>
            </w:r>
            <w:proofErr w:type="spellEnd"/>
          </w:p>
        </w:tc>
        <w:tc>
          <w:tcPr>
            <w:tcW w:w="1641" w:type="dxa"/>
          </w:tcPr>
          <w:p w:rsidR="007B4F09" w:rsidRPr="007B4F09" w:rsidRDefault="007B4F09" w:rsidP="007B4F09">
            <w:pPr>
              <w:rPr>
                <w:sz w:val="24"/>
                <w:szCs w:val="24"/>
              </w:rPr>
            </w:pPr>
            <w:r w:rsidRPr="007B4F09">
              <w:rPr>
                <w:sz w:val="24"/>
                <w:szCs w:val="24"/>
              </w:rPr>
              <w:t xml:space="preserve">4А, </w:t>
            </w:r>
          </w:p>
          <w:p w:rsidR="007B4F09" w:rsidRPr="007B4F09" w:rsidRDefault="007B4F09" w:rsidP="007B4F09">
            <w:pPr>
              <w:rPr>
                <w:sz w:val="24"/>
                <w:szCs w:val="24"/>
              </w:rPr>
            </w:pPr>
            <w:r w:rsidRPr="007B4F09">
              <w:rPr>
                <w:sz w:val="24"/>
                <w:szCs w:val="24"/>
              </w:rPr>
              <w:t>грязная</w:t>
            </w:r>
          </w:p>
        </w:tc>
        <w:tc>
          <w:tcPr>
            <w:tcW w:w="3261" w:type="dxa"/>
          </w:tcPr>
          <w:p w:rsidR="007B4F09" w:rsidRPr="007B4F09" w:rsidRDefault="007B4F09" w:rsidP="007B4F09">
            <w:pPr>
              <w:rPr>
                <w:sz w:val="24"/>
                <w:szCs w:val="24"/>
              </w:rPr>
            </w:pPr>
            <w:r w:rsidRPr="007B4F09">
              <w:rPr>
                <w:sz w:val="24"/>
                <w:szCs w:val="24"/>
              </w:rPr>
              <w:t>БПК (2), азот аммонийный (4), соединения цинка (8), нефтепродукты (1), медь (3)</w:t>
            </w:r>
          </w:p>
        </w:tc>
        <w:tc>
          <w:tcPr>
            <w:tcW w:w="3082" w:type="dxa"/>
          </w:tcPr>
          <w:p w:rsidR="007B4F09" w:rsidRPr="007B4F09" w:rsidRDefault="007B4F09" w:rsidP="007B4F09">
            <w:pPr>
              <w:rPr>
                <w:sz w:val="24"/>
                <w:szCs w:val="24"/>
              </w:rPr>
            </w:pPr>
            <w:r w:rsidRPr="007B4F09">
              <w:rPr>
                <w:sz w:val="24"/>
                <w:szCs w:val="24"/>
              </w:rPr>
              <w:t xml:space="preserve"> ООО «Водоканал», ОАО «Аскольд», поверхностные воды с территорий города </w:t>
            </w:r>
          </w:p>
        </w:tc>
      </w:tr>
      <w:tr w:rsidR="007B4F09" w:rsidRPr="007B4F09" w:rsidTr="007B4F09">
        <w:tc>
          <w:tcPr>
            <w:tcW w:w="486" w:type="dxa"/>
          </w:tcPr>
          <w:p w:rsidR="007B4F09" w:rsidRPr="007B4F09" w:rsidRDefault="007B4F09" w:rsidP="007B4F09">
            <w:pPr>
              <w:jc w:val="both"/>
              <w:rPr>
                <w:rFonts w:eastAsia="Calibri"/>
                <w:color w:val="auto"/>
                <w:szCs w:val="22"/>
              </w:rPr>
            </w:pPr>
            <w:r w:rsidRPr="007B4F09">
              <w:rPr>
                <w:rFonts w:eastAsia="Calibri"/>
                <w:color w:val="auto"/>
                <w:szCs w:val="22"/>
              </w:rPr>
              <w:t>3</w:t>
            </w:r>
          </w:p>
        </w:tc>
        <w:tc>
          <w:tcPr>
            <w:tcW w:w="1275" w:type="dxa"/>
          </w:tcPr>
          <w:p w:rsidR="007B4F09" w:rsidRPr="007B4F09" w:rsidRDefault="007B4F09" w:rsidP="007B4F09">
            <w:pPr>
              <w:rPr>
                <w:sz w:val="24"/>
                <w:szCs w:val="24"/>
              </w:rPr>
            </w:pPr>
            <w:r w:rsidRPr="007B4F09">
              <w:rPr>
                <w:sz w:val="24"/>
                <w:szCs w:val="24"/>
              </w:rPr>
              <w:t>Дачная – устье</w:t>
            </w:r>
          </w:p>
        </w:tc>
        <w:tc>
          <w:tcPr>
            <w:tcW w:w="1641" w:type="dxa"/>
          </w:tcPr>
          <w:p w:rsidR="007B4F09" w:rsidRPr="007B4F09" w:rsidRDefault="007B4F09" w:rsidP="007B4F09">
            <w:pPr>
              <w:rPr>
                <w:sz w:val="24"/>
                <w:szCs w:val="24"/>
              </w:rPr>
            </w:pPr>
            <w:r w:rsidRPr="007B4F09">
              <w:rPr>
                <w:sz w:val="24"/>
                <w:szCs w:val="24"/>
              </w:rPr>
              <w:t>5, экстремально грязная</w:t>
            </w:r>
          </w:p>
        </w:tc>
        <w:tc>
          <w:tcPr>
            <w:tcW w:w="3261" w:type="dxa"/>
          </w:tcPr>
          <w:p w:rsidR="007B4F09" w:rsidRPr="007B4F09" w:rsidRDefault="007B4F09" w:rsidP="007B4F09">
            <w:pPr>
              <w:rPr>
                <w:sz w:val="24"/>
                <w:szCs w:val="24"/>
              </w:rPr>
            </w:pPr>
            <w:r w:rsidRPr="007B4F09">
              <w:rPr>
                <w:sz w:val="24"/>
                <w:szCs w:val="24"/>
              </w:rPr>
              <w:t>БПК (44), нефтепродукты (2</w:t>
            </w:r>
            <w:proofErr w:type="gramStart"/>
            <w:r w:rsidRPr="007B4F09">
              <w:rPr>
                <w:sz w:val="24"/>
                <w:szCs w:val="24"/>
              </w:rPr>
              <w:t>),фенолы</w:t>
            </w:r>
            <w:proofErr w:type="gramEnd"/>
            <w:r w:rsidRPr="007B4F09">
              <w:rPr>
                <w:sz w:val="24"/>
                <w:szCs w:val="24"/>
              </w:rPr>
              <w:t xml:space="preserve"> (7), марганец (13), азот </w:t>
            </w:r>
            <w:proofErr w:type="spellStart"/>
            <w:r w:rsidRPr="007B4F09">
              <w:rPr>
                <w:sz w:val="24"/>
                <w:szCs w:val="24"/>
              </w:rPr>
              <w:t>аммон</w:t>
            </w:r>
            <w:proofErr w:type="spellEnd"/>
            <w:r w:rsidRPr="007B4F09">
              <w:rPr>
                <w:sz w:val="24"/>
                <w:szCs w:val="24"/>
              </w:rPr>
              <w:t>. (15,6), соединения цинка(6), меди, кадмия, фосфаты (15,7)</w:t>
            </w:r>
          </w:p>
        </w:tc>
        <w:tc>
          <w:tcPr>
            <w:tcW w:w="3082" w:type="dxa"/>
          </w:tcPr>
          <w:p w:rsidR="007B4F09" w:rsidRPr="007B4F09" w:rsidRDefault="007B4F09" w:rsidP="007B4F09">
            <w:pPr>
              <w:rPr>
                <w:sz w:val="24"/>
                <w:szCs w:val="24"/>
              </w:rPr>
            </w:pPr>
            <w:r w:rsidRPr="007B4F09">
              <w:rPr>
                <w:sz w:val="24"/>
                <w:szCs w:val="24"/>
              </w:rPr>
              <w:t xml:space="preserve">ОАО «Аскольд»,  ОАО «Прогресс», Ф-л </w:t>
            </w:r>
            <w:proofErr w:type="spellStart"/>
            <w:r w:rsidRPr="007B4F09">
              <w:rPr>
                <w:sz w:val="24"/>
                <w:szCs w:val="24"/>
              </w:rPr>
              <w:t>Арсеньевский</w:t>
            </w:r>
            <w:proofErr w:type="spellEnd"/>
            <w:r w:rsidRPr="007B4F09">
              <w:rPr>
                <w:sz w:val="24"/>
                <w:szCs w:val="24"/>
              </w:rPr>
              <w:t xml:space="preserve"> КГУП «Примтеплоэнерго», поверхностные воды с территорий города</w:t>
            </w:r>
          </w:p>
        </w:tc>
      </w:tr>
    </w:tbl>
    <w:p w:rsidR="007B4F09" w:rsidRPr="007B4F09" w:rsidRDefault="007B4F09" w:rsidP="007B4F09">
      <w:pPr>
        <w:ind w:firstLine="567"/>
        <w:jc w:val="both"/>
        <w:rPr>
          <w:rFonts w:eastAsia="Calibri"/>
          <w:color w:val="auto"/>
          <w:szCs w:val="22"/>
        </w:rPr>
      </w:pPr>
    </w:p>
    <w:p w:rsidR="007B4F09" w:rsidRPr="007B4F09" w:rsidRDefault="007B4F09" w:rsidP="007B4F09">
      <w:pPr>
        <w:ind w:firstLine="567"/>
        <w:jc w:val="both"/>
        <w:rPr>
          <w:rFonts w:eastAsia="Calibri"/>
          <w:color w:val="auto"/>
          <w:szCs w:val="22"/>
          <w:lang w:eastAsia="en-US"/>
        </w:rPr>
      </w:pPr>
      <w:bookmarkStart w:id="55" w:name="_Toc296423911"/>
      <w:r w:rsidRPr="007B4F09">
        <w:rPr>
          <w:rFonts w:eastAsia="Calibri"/>
          <w:color w:val="auto"/>
          <w:szCs w:val="22"/>
          <w:lang w:eastAsia="en-US"/>
        </w:rPr>
        <w:t xml:space="preserve">Загрязняют речной бассейн стоки свиноферм, содержащие большое количество органики. Для снижения уровня загрязнения рек промышленные сточные воды, требующие специальных видов очистки, необходимо очищать на локальных заводских системах, для чего требуется расширять и модернизировать существующие системы на заводах «Аскольд», «Прогресс» и др. Для предотвращения загрязнения вод фекалиями от свиноферм предлагается перенести </w:t>
      </w:r>
      <w:proofErr w:type="spellStart"/>
      <w:r w:rsidRPr="007B4F09">
        <w:rPr>
          <w:rFonts w:eastAsia="Calibri"/>
          <w:color w:val="auto"/>
          <w:szCs w:val="22"/>
          <w:lang w:eastAsia="en-US"/>
        </w:rPr>
        <w:t>свинокомплекс</w:t>
      </w:r>
      <w:proofErr w:type="spellEnd"/>
      <w:r w:rsidRPr="007B4F09">
        <w:rPr>
          <w:rFonts w:eastAsia="Calibri"/>
          <w:color w:val="auto"/>
          <w:szCs w:val="22"/>
          <w:lang w:eastAsia="en-US"/>
        </w:rPr>
        <w:t xml:space="preserve"> в другое место, специально отведенное для разведения и забоя скота.</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Существующие канализационные очистные сооружения изношены и не справляются с нагрузкой, проектом предлагается реконструкция существующих очистных сооружений с доведением проектной мощности до 70 тыс. м</w:t>
      </w:r>
      <w:r w:rsidRPr="007B4F09">
        <w:rPr>
          <w:rFonts w:eastAsia="Calibri"/>
          <w:color w:val="auto"/>
          <w:szCs w:val="22"/>
          <w:vertAlign w:val="superscript"/>
          <w:lang w:eastAsia="en-US"/>
        </w:rPr>
        <w:t>3</w:t>
      </w:r>
      <w:r w:rsidRPr="007B4F09">
        <w:rPr>
          <w:rFonts w:eastAsia="Calibri"/>
          <w:color w:val="auto"/>
          <w:szCs w:val="22"/>
          <w:lang w:eastAsia="en-US"/>
        </w:rPr>
        <w:t xml:space="preserve"> в сутки. </w:t>
      </w:r>
    </w:p>
    <w:p w:rsidR="007B4F09" w:rsidRPr="007B4F09" w:rsidRDefault="007B4F09" w:rsidP="007B4F09">
      <w:pPr>
        <w:ind w:firstLine="567"/>
        <w:jc w:val="both"/>
        <w:rPr>
          <w:rFonts w:eastAsia="Calibri"/>
          <w:b/>
          <w:i/>
          <w:color w:val="auto"/>
          <w:szCs w:val="22"/>
          <w:lang w:eastAsia="en-US"/>
        </w:rPr>
      </w:pPr>
      <w:r w:rsidRPr="007B4F09">
        <w:rPr>
          <w:rFonts w:eastAsia="Calibri"/>
          <w:b/>
          <w:i/>
          <w:color w:val="auto"/>
          <w:szCs w:val="22"/>
          <w:lang w:eastAsia="en-US"/>
        </w:rPr>
        <w:t>Зоны санитарной охраны источников водоснабжения</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Для всех источников хозяйственно-питьевого водоснабжения устанавливаются зоны санитарной охраны в составе трех поясов: зоны строгого режима, зоны ограничений и зоны наблюдений.</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В </w:t>
      </w:r>
      <w:r w:rsidRPr="007B4F09">
        <w:rPr>
          <w:rFonts w:eastAsia="Calibri"/>
          <w:i/>
          <w:color w:val="auto"/>
          <w:szCs w:val="22"/>
          <w:lang w:eastAsia="en-US"/>
        </w:rPr>
        <w:t>первый пояс</w:t>
      </w:r>
      <w:r w:rsidRPr="007B4F09">
        <w:rPr>
          <w:rFonts w:eastAsia="Calibri"/>
          <w:color w:val="auto"/>
          <w:szCs w:val="22"/>
          <w:lang w:eastAsia="en-US"/>
        </w:rPr>
        <w:t xml:space="preserve"> санитарной охраны </w:t>
      </w:r>
      <w:r w:rsidRPr="007B4F09">
        <w:rPr>
          <w:rFonts w:eastAsia="Calibri"/>
          <w:i/>
          <w:color w:val="auto"/>
          <w:szCs w:val="22"/>
          <w:lang w:eastAsia="en-US"/>
        </w:rPr>
        <w:t>поверхностных источников</w:t>
      </w:r>
      <w:r w:rsidRPr="007B4F09">
        <w:rPr>
          <w:rFonts w:eastAsia="Calibri"/>
          <w:color w:val="auto"/>
          <w:szCs w:val="22"/>
          <w:lang w:eastAsia="en-US"/>
        </w:rPr>
        <w:t xml:space="preserve"> включаются территории, на которых размещаются водозаборы, очистные сооружения, резервуары чистой воды, напорные резервуары и водонапорные башни, с учетом из расширения в дальнейшей перспективе;</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lastRenderedPageBreak/>
        <w:t xml:space="preserve">В </w:t>
      </w:r>
      <w:r w:rsidRPr="007B4F09">
        <w:rPr>
          <w:rFonts w:eastAsia="Calibri"/>
          <w:i/>
          <w:color w:val="auto"/>
          <w:szCs w:val="22"/>
          <w:lang w:eastAsia="en-US"/>
        </w:rPr>
        <w:t>первый пояс</w:t>
      </w:r>
      <w:r w:rsidRPr="007B4F09">
        <w:rPr>
          <w:rFonts w:eastAsia="Calibri"/>
          <w:color w:val="auto"/>
          <w:szCs w:val="22"/>
          <w:lang w:eastAsia="en-US"/>
        </w:rPr>
        <w:t xml:space="preserve"> санитарной охраны </w:t>
      </w:r>
      <w:r w:rsidRPr="007B4F09">
        <w:rPr>
          <w:rFonts w:eastAsia="Calibri"/>
          <w:i/>
          <w:color w:val="auto"/>
          <w:szCs w:val="22"/>
          <w:lang w:eastAsia="en-US"/>
        </w:rPr>
        <w:t>подземных источников</w:t>
      </w:r>
      <w:r w:rsidRPr="007B4F09">
        <w:rPr>
          <w:rFonts w:eastAsia="Calibri"/>
          <w:color w:val="auto"/>
          <w:szCs w:val="22"/>
          <w:lang w:eastAsia="en-US"/>
        </w:rPr>
        <w:t xml:space="preserve"> включаются территории в радиусе не менее </w:t>
      </w:r>
      <w:smartTag w:uri="urn:schemas-microsoft-com:office:smarttags" w:element="metricconverter">
        <w:smartTagPr>
          <w:attr w:name="ProductID" w:val="30 м"/>
        </w:smartTagPr>
        <w:r w:rsidRPr="007B4F09">
          <w:rPr>
            <w:rFonts w:eastAsia="Calibri"/>
            <w:color w:val="auto"/>
            <w:szCs w:val="22"/>
            <w:lang w:eastAsia="en-US"/>
          </w:rPr>
          <w:t>30 м</w:t>
        </w:r>
      </w:smartTag>
      <w:r w:rsidRPr="007B4F09">
        <w:rPr>
          <w:rFonts w:eastAsia="Calibri"/>
          <w:color w:val="auto"/>
          <w:szCs w:val="22"/>
          <w:lang w:eastAsia="en-US"/>
        </w:rPr>
        <w:t xml:space="preserve"> вокруг каждой артезианской скважины и </w:t>
      </w:r>
      <w:smartTag w:uri="urn:schemas-microsoft-com:office:smarttags" w:element="metricconverter">
        <w:smartTagPr>
          <w:attr w:name="ProductID" w:val="50 м"/>
        </w:smartTagPr>
        <w:r w:rsidRPr="007B4F09">
          <w:rPr>
            <w:rFonts w:eastAsia="Calibri"/>
            <w:color w:val="auto"/>
            <w:szCs w:val="22"/>
            <w:lang w:eastAsia="en-US"/>
          </w:rPr>
          <w:t>50 м</w:t>
        </w:r>
      </w:smartTag>
      <w:r w:rsidRPr="007B4F09">
        <w:rPr>
          <w:rFonts w:eastAsia="Calibri"/>
          <w:color w:val="auto"/>
          <w:szCs w:val="22"/>
          <w:lang w:eastAsia="en-US"/>
        </w:rPr>
        <w:t xml:space="preserve"> для скважин, забирающих грунтовые воды, а также территории, где размещаются резервуары, насосные станции и водонапорные башни;</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Территория первого пояса ограждается и благоустраивается. Запрещается пребывание на ней лиц, не работающих на головных сооружениях.</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Во </w:t>
      </w:r>
      <w:r w:rsidRPr="007B4F09">
        <w:rPr>
          <w:rFonts w:eastAsia="Calibri"/>
          <w:i/>
          <w:color w:val="auto"/>
          <w:szCs w:val="22"/>
          <w:lang w:eastAsia="en-US"/>
        </w:rPr>
        <w:t>второй и третий пояса</w:t>
      </w:r>
      <w:r w:rsidRPr="007B4F09">
        <w:rPr>
          <w:rFonts w:eastAsia="Calibri"/>
          <w:color w:val="auto"/>
          <w:szCs w:val="22"/>
          <w:lang w:eastAsia="en-US"/>
        </w:rPr>
        <w:t xml:space="preserve"> санитарной охраны </w:t>
      </w:r>
      <w:r w:rsidRPr="007B4F09">
        <w:rPr>
          <w:rFonts w:eastAsia="Calibri"/>
          <w:i/>
          <w:color w:val="auto"/>
          <w:szCs w:val="22"/>
          <w:lang w:eastAsia="en-US"/>
        </w:rPr>
        <w:t>поверхностных источников</w:t>
      </w:r>
      <w:r w:rsidRPr="007B4F09">
        <w:rPr>
          <w:rFonts w:eastAsia="Calibri"/>
          <w:color w:val="auto"/>
          <w:szCs w:val="22"/>
          <w:lang w:eastAsia="en-US"/>
        </w:rPr>
        <w:t xml:space="preserve"> включается береговая полоса и участки рек </w:t>
      </w:r>
      <w:proofErr w:type="spellStart"/>
      <w:r w:rsidRPr="007B4F09">
        <w:rPr>
          <w:rFonts w:eastAsia="Calibri"/>
          <w:color w:val="auto"/>
          <w:szCs w:val="22"/>
          <w:lang w:eastAsia="en-US"/>
        </w:rPr>
        <w:t>Арсеньевки</w:t>
      </w:r>
      <w:proofErr w:type="spellEnd"/>
      <w:r w:rsidRPr="007B4F09">
        <w:rPr>
          <w:rFonts w:eastAsia="Calibri"/>
          <w:color w:val="auto"/>
          <w:szCs w:val="22"/>
          <w:lang w:eastAsia="en-US"/>
        </w:rPr>
        <w:t xml:space="preserve"> и Дачной и притоков, лежащие выше водозаборов.</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В зону </w:t>
      </w:r>
      <w:r w:rsidRPr="007B4F09">
        <w:rPr>
          <w:rFonts w:eastAsia="Calibri"/>
          <w:i/>
          <w:color w:val="auto"/>
          <w:szCs w:val="22"/>
          <w:lang w:eastAsia="en-US"/>
        </w:rPr>
        <w:t>второго пояса</w:t>
      </w:r>
      <w:r w:rsidRPr="007B4F09">
        <w:rPr>
          <w:rFonts w:eastAsia="Calibri"/>
          <w:color w:val="auto"/>
          <w:szCs w:val="22"/>
          <w:lang w:eastAsia="en-US"/>
        </w:rPr>
        <w:t xml:space="preserve"> </w:t>
      </w:r>
      <w:r w:rsidRPr="007B4F09">
        <w:rPr>
          <w:rFonts w:eastAsia="Calibri"/>
          <w:i/>
          <w:color w:val="auto"/>
          <w:szCs w:val="22"/>
          <w:lang w:eastAsia="en-US"/>
        </w:rPr>
        <w:t>подземных источников</w:t>
      </w:r>
      <w:r w:rsidRPr="007B4F09">
        <w:rPr>
          <w:rFonts w:eastAsia="Calibri"/>
          <w:color w:val="auto"/>
          <w:szCs w:val="22"/>
          <w:lang w:eastAsia="en-US"/>
        </w:rPr>
        <w:t xml:space="preserve"> включаются территории, обеспечивающие надежную защиту водозабора от попадания к нему загрязнений.</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На территории </w:t>
      </w:r>
      <w:r w:rsidRPr="007B4F09">
        <w:rPr>
          <w:rFonts w:eastAsia="Calibri"/>
          <w:i/>
          <w:color w:val="auto"/>
          <w:szCs w:val="22"/>
          <w:lang w:eastAsia="en-US"/>
        </w:rPr>
        <w:t>третьего пояса</w:t>
      </w:r>
      <w:r w:rsidRPr="007B4F09">
        <w:rPr>
          <w:rFonts w:eastAsia="Calibri"/>
          <w:color w:val="auto"/>
          <w:szCs w:val="22"/>
          <w:lang w:eastAsia="en-US"/>
        </w:rPr>
        <w:t xml:space="preserve"> </w:t>
      </w:r>
      <w:r w:rsidRPr="007B4F09">
        <w:rPr>
          <w:rFonts w:eastAsia="Calibri"/>
          <w:i/>
          <w:color w:val="auto"/>
          <w:szCs w:val="22"/>
          <w:lang w:eastAsia="en-US"/>
        </w:rPr>
        <w:t>подземных источников</w:t>
      </w:r>
      <w:r w:rsidRPr="007B4F09">
        <w:rPr>
          <w:rFonts w:eastAsia="Calibri"/>
          <w:color w:val="auto"/>
          <w:szCs w:val="22"/>
          <w:lang w:eastAsia="en-US"/>
        </w:rPr>
        <w:t xml:space="preserve"> устанавливается ограничительный санитарный режим. </w:t>
      </w:r>
      <w:proofErr w:type="gramStart"/>
      <w:r w:rsidRPr="007B4F09">
        <w:rPr>
          <w:rFonts w:eastAsia="Calibri"/>
          <w:color w:val="auto"/>
          <w:szCs w:val="22"/>
          <w:lang w:eastAsia="en-US"/>
        </w:rPr>
        <w:t>В частности</w:t>
      </w:r>
      <w:proofErr w:type="gramEnd"/>
      <w:r w:rsidRPr="007B4F09">
        <w:rPr>
          <w:rFonts w:eastAsia="Calibri"/>
          <w:color w:val="auto"/>
          <w:szCs w:val="22"/>
          <w:lang w:eastAsia="en-US"/>
        </w:rPr>
        <w:t xml:space="preserve"> запрещается устройство кладбищ, скотомогильников, свалок, </w:t>
      </w:r>
      <w:proofErr w:type="spellStart"/>
      <w:r w:rsidRPr="007B4F09">
        <w:rPr>
          <w:rFonts w:eastAsia="Calibri"/>
          <w:color w:val="auto"/>
          <w:szCs w:val="22"/>
          <w:lang w:eastAsia="en-US"/>
        </w:rPr>
        <w:t>неканализованные</w:t>
      </w:r>
      <w:proofErr w:type="spellEnd"/>
      <w:r w:rsidRPr="007B4F09">
        <w:rPr>
          <w:rFonts w:eastAsia="Calibri"/>
          <w:color w:val="auto"/>
          <w:szCs w:val="22"/>
          <w:lang w:eastAsia="en-US"/>
        </w:rPr>
        <w:t xml:space="preserve"> уборные устраиваются с водонепроницаемыми выгребами и т.п.</w:t>
      </w:r>
    </w:p>
    <w:p w:rsidR="007B4F09" w:rsidRPr="007B4F09" w:rsidRDefault="007B4F09" w:rsidP="007B4F09">
      <w:pPr>
        <w:ind w:firstLine="567"/>
        <w:jc w:val="both"/>
        <w:rPr>
          <w:rFonts w:eastAsia="Calibri"/>
          <w:b/>
          <w:i/>
          <w:color w:val="auto"/>
          <w:szCs w:val="22"/>
          <w:lang w:eastAsia="en-US"/>
        </w:rPr>
      </w:pPr>
      <w:r w:rsidRPr="007B4F09">
        <w:rPr>
          <w:rFonts w:eastAsia="Calibri"/>
          <w:b/>
          <w:i/>
          <w:color w:val="auto"/>
          <w:szCs w:val="22"/>
          <w:lang w:eastAsia="en-US"/>
        </w:rPr>
        <w:t>Зоны санитарной охраны водохранилища</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Граница </w:t>
      </w:r>
      <w:r w:rsidRPr="007B4F09">
        <w:rPr>
          <w:rFonts w:eastAsia="Calibri"/>
          <w:i/>
          <w:color w:val="auto"/>
          <w:szCs w:val="22"/>
          <w:lang w:eastAsia="en-US"/>
        </w:rPr>
        <w:t>1-го пояса зоны санитарной охраны</w:t>
      </w:r>
      <w:r w:rsidRPr="007B4F09">
        <w:rPr>
          <w:rFonts w:eastAsia="Calibri"/>
          <w:color w:val="auto"/>
          <w:szCs w:val="22"/>
          <w:lang w:eastAsia="en-US"/>
        </w:rPr>
        <w:t xml:space="preserve"> водохранилища установлена на расстоянии </w:t>
      </w:r>
      <w:smartTag w:uri="urn:schemas-microsoft-com:office:smarttags" w:element="metricconverter">
        <w:smartTagPr>
          <w:attr w:name="ProductID" w:val="100 м"/>
        </w:smartTagPr>
        <w:r w:rsidRPr="007B4F09">
          <w:rPr>
            <w:rFonts w:eastAsia="Calibri"/>
            <w:color w:val="auto"/>
            <w:szCs w:val="22"/>
            <w:lang w:eastAsia="en-US"/>
          </w:rPr>
          <w:t>100 м</w:t>
        </w:r>
      </w:smartTag>
      <w:r w:rsidRPr="007B4F09">
        <w:rPr>
          <w:rFonts w:eastAsia="Calibri"/>
          <w:color w:val="auto"/>
          <w:szCs w:val="22"/>
          <w:lang w:eastAsia="en-US"/>
        </w:rPr>
        <w:t xml:space="preserve"> во всех направлениях по акватории водохранилища.</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Граница </w:t>
      </w:r>
      <w:r w:rsidRPr="007B4F09">
        <w:rPr>
          <w:rFonts w:eastAsia="Calibri"/>
          <w:i/>
          <w:color w:val="auto"/>
          <w:szCs w:val="22"/>
          <w:lang w:eastAsia="en-US"/>
        </w:rPr>
        <w:t>2-го пояса зоны санитарной охраны</w:t>
      </w:r>
      <w:r w:rsidRPr="007B4F09">
        <w:rPr>
          <w:rFonts w:eastAsia="Calibri"/>
          <w:color w:val="auto"/>
          <w:szCs w:val="22"/>
          <w:lang w:eastAsia="en-US"/>
        </w:rPr>
        <w:t xml:space="preserve"> установлена по водоразделу. Площадь </w:t>
      </w:r>
      <w:proofErr w:type="gramStart"/>
      <w:r w:rsidRPr="007B4F09">
        <w:rPr>
          <w:rFonts w:eastAsia="Calibri"/>
          <w:color w:val="auto"/>
          <w:szCs w:val="22"/>
          <w:lang w:eastAsia="en-US"/>
        </w:rPr>
        <w:t>зоны  санитарной</w:t>
      </w:r>
      <w:proofErr w:type="gramEnd"/>
      <w:r w:rsidRPr="007B4F09">
        <w:rPr>
          <w:rFonts w:eastAsia="Calibri"/>
          <w:color w:val="auto"/>
          <w:szCs w:val="22"/>
          <w:lang w:eastAsia="en-US"/>
        </w:rPr>
        <w:t xml:space="preserve"> охраны 2 пояса – </w:t>
      </w:r>
      <w:smartTag w:uri="urn:schemas-microsoft-com:office:smarttags" w:element="metricconverter">
        <w:smartTagPr>
          <w:attr w:name="ProductID" w:val="6310 га"/>
        </w:smartTagPr>
        <w:r w:rsidRPr="007B4F09">
          <w:rPr>
            <w:rFonts w:eastAsia="Calibri"/>
            <w:color w:val="auto"/>
            <w:szCs w:val="22"/>
            <w:lang w:eastAsia="en-US"/>
          </w:rPr>
          <w:t>6310 га</w:t>
        </w:r>
      </w:smartTag>
      <w:r w:rsidRPr="007B4F09">
        <w:rPr>
          <w:rFonts w:eastAsia="Calibri"/>
          <w:color w:val="auto"/>
          <w:szCs w:val="22"/>
          <w:lang w:eastAsia="en-US"/>
        </w:rPr>
        <w:t xml:space="preserve">. Граница </w:t>
      </w:r>
      <w:r w:rsidRPr="007B4F09">
        <w:rPr>
          <w:rFonts w:eastAsia="Calibri"/>
          <w:i/>
          <w:color w:val="auto"/>
          <w:szCs w:val="22"/>
          <w:lang w:eastAsia="en-US"/>
        </w:rPr>
        <w:t>3-го пояса</w:t>
      </w:r>
      <w:r w:rsidRPr="007B4F09">
        <w:rPr>
          <w:rFonts w:eastAsia="Calibri"/>
          <w:color w:val="auto"/>
          <w:szCs w:val="22"/>
          <w:lang w:eastAsia="en-US"/>
        </w:rPr>
        <w:t xml:space="preserve"> полностью совпадает с границами 2-го пояса.</w:t>
      </w:r>
    </w:p>
    <w:p w:rsidR="007B4F09" w:rsidRPr="007B4F09" w:rsidRDefault="007B4F09" w:rsidP="007B4F09">
      <w:pPr>
        <w:ind w:firstLine="567"/>
        <w:jc w:val="both"/>
        <w:rPr>
          <w:rFonts w:eastAsia="Calibri"/>
          <w:b/>
          <w:i/>
          <w:color w:val="auto"/>
          <w:szCs w:val="22"/>
          <w:lang w:eastAsia="en-US"/>
        </w:rPr>
      </w:pPr>
      <w:r w:rsidRPr="007B4F09">
        <w:rPr>
          <w:rFonts w:eastAsia="Calibri"/>
          <w:b/>
          <w:i/>
          <w:color w:val="auto"/>
          <w:szCs w:val="22"/>
          <w:lang w:eastAsia="en-US"/>
        </w:rPr>
        <w:t>Зоны санитарной охраны рек</w:t>
      </w:r>
    </w:p>
    <w:p w:rsidR="007B4F09" w:rsidRPr="007B4F09" w:rsidRDefault="007B4F09" w:rsidP="007B4F09">
      <w:pPr>
        <w:ind w:left="567"/>
        <w:jc w:val="both"/>
        <w:rPr>
          <w:rFonts w:eastAsia="Calibri"/>
          <w:color w:val="auto"/>
          <w:szCs w:val="22"/>
          <w:lang w:eastAsia="en-US"/>
        </w:rPr>
      </w:pPr>
      <w:r w:rsidRPr="007B4F09">
        <w:rPr>
          <w:rFonts w:eastAsia="Calibri"/>
          <w:color w:val="auto"/>
          <w:szCs w:val="22"/>
          <w:lang w:eastAsia="en-US"/>
        </w:rPr>
        <w:t xml:space="preserve">Река </w:t>
      </w:r>
      <w:proofErr w:type="spellStart"/>
      <w:r w:rsidRPr="007B4F09">
        <w:rPr>
          <w:rFonts w:eastAsia="Calibri"/>
          <w:color w:val="auto"/>
          <w:szCs w:val="22"/>
          <w:lang w:eastAsia="en-US"/>
        </w:rPr>
        <w:t>Арсеньевка</w:t>
      </w:r>
      <w:proofErr w:type="spellEnd"/>
      <w:r w:rsidRPr="007B4F09">
        <w:rPr>
          <w:rFonts w:eastAsia="Calibri"/>
          <w:color w:val="auto"/>
          <w:szCs w:val="22"/>
          <w:lang w:eastAsia="en-US"/>
        </w:rPr>
        <w:t xml:space="preserve"> – поверхностный и инфильтрационный водозабор.</w:t>
      </w:r>
    </w:p>
    <w:p w:rsidR="007B4F09" w:rsidRPr="007B4F09" w:rsidRDefault="007B4F09" w:rsidP="007B4F09">
      <w:pPr>
        <w:ind w:firstLine="567"/>
        <w:jc w:val="both"/>
        <w:rPr>
          <w:rFonts w:eastAsia="Calibri"/>
          <w:color w:val="auto"/>
          <w:szCs w:val="22"/>
          <w:lang w:eastAsia="en-US"/>
        </w:rPr>
      </w:pPr>
      <w:r w:rsidRPr="007B4F09">
        <w:rPr>
          <w:rFonts w:eastAsia="Calibri"/>
          <w:i/>
          <w:color w:val="auto"/>
          <w:szCs w:val="22"/>
          <w:lang w:eastAsia="en-US"/>
        </w:rPr>
        <w:t>1-й пояс санитарной охраны</w:t>
      </w:r>
      <w:r w:rsidRPr="007B4F09">
        <w:rPr>
          <w:rFonts w:eastAsia="Calibri"/>
          <w:color w:val="auto"/>
          <w:szCs w:val="22"/>
          <w:lang w:eastAsia="en-US"/>
        </w:rPr>
        <w:t xml:space="preserve"> установлен по </w:t>
      </w:r>
      <w:smartTag w:uri="urn:schemas-microsoft-com:office:smarttags" w:element="metricconverter">
        <w:smartTagPr>
          <w:attr w:name="ProductID" w:val="100 м"/>
        </w:smartTagPr>
        <w:r w:rsidRPr="007B4F09">
          <w:rPr>
            <w:rFonts w:eastAsia="Calibri"/>
            <w:color w:val="auto"/>
            <w:szCs w:val="22"/>
            <w:lang w:eastAsia="en-US"/>
          </w:rPr>
          <w:t>100 м</w:t>
        </w:r>
      </w:smartTag>
      <w:r w:rsidRPr="007B4F09">
        <w:rPr>
          <w:rFonts w:eastAsia="Calibri"/>
          <w:color w:val="auto"/>
          <w:szCs w:val="22"/>
          <w:lang w:eastAsia="en-US"/>
        </w:rPr>
        <w:t xml:space="preserve"> вдоль обоих берегов; вверх по течению </w:t>
      </w:r>
      <w:smartTag w:uri="urn:schemas-microsoft-com:office:smarttags" w:element="metricconverter">
        <w:smartTagPr>
          <w:attr w:name="ProductID" w:val="200 м"/>
        </w:smartTagPr>
        <w:r w:rsidRPr="007B4F09">
          <w:rPr>
            <w:rFonts w:eastAsia="Calibri"/>
            <w:color w:val="auto"/>
            <w:szCs w:val="22"/>
            <w:lang w:eastAsia="en-US"/>
          </w:rPr>
          <w:t>200 м</w:t>
        </w:r>
      </w:smartTag>
      <w:r w:rsidRPr="007B4F09">
        <w:rPr>
          <w:rFonts w:eastAsia="Calibri"/>
          <w:color w:val="auto"/>
          <w:szCs w:val="22"/>
          <w:lang w:eastAsia="en-US"/>
        </w:rPr>
        <w:t xml:space="preserve">, вниз по течению – </w:t>
      </w:r>
      <w:smartTag w:uri="urn:schemas-microsoft-com:office:smarttags" w:element="metricconverter">
        <w:smartTagPr>
          <w:attr w:name="ProductID" w:val="300 м"/>
        </w:smartTagPr>
        <w:r w:rsidRPr="007B4F09">
          <w:rPr>
            <w:rFonts w:eastAsia="Calibri"/>
            <w:color w:val="auto"/>
            <w:szCs w:val="22"/>
            <w:lang w:eastAsia="en-US"/>
          </w:rPr>
          <w:t>300 м</w:t>
        </w:r>
      </w:smartTag>
      <w:r w:rsidRPr="007B4F09">
        <w:rPr>
          <w:rFonts w:eastAsia="Calibri"/>
          <w:color w:val="auto"/>
          <w:szCs w:val="22"/>
          <w:lang w:eastAsia="en-US"/>
        </w:rPr>
        <w:t xml:space="preserve">, площадь – </w:t>
      </w:r>
      <w:smartTag w:uri="urn:schemas-microsoft-com:office:smarttags" w:element="metricconverter">
        <w:smartTagPr>
          <w:attr w:name="ProductID" w:val="9,82 га"/>
        </w:smartTagPr>
        <w:r w:rsidRPr="007B4F09">
          <w:rPr>
            <w:rFonts w:eastAsia="Calibri"/>
            <w:color w:val="auto"/>
            <w:szCs w:val="22"/>
            <w:lang w:eastAsia="en-US"/>
          </w:rPr>
          <w:t>9,82 га</w:t>
        </w:r>
      </w:smartTag>
      <w:r w:rsidRPr="007B4F09">
        <w:rPr>
          <w:rFonts w:eastAsia="Calibri"/>
          <w:color w:val="auto"/>
          <w:szCs w:val="22"/>
          <w:lang w:eastAsia="en-US"/>
        </w:rPr>
        <w:t>.</w:t>
      </w:r>
    </w:p>
    <w:p w:rsidR="007B4F09" w:rsidRPr="007B4F09" w:rsidRDefault="007B4F09" w:rsidP="007B4F09">
      <w:pPr>
        <w:ind w:firstLine="567"/>
        <w:jc w:val="both"/>
        <w:rPr>
          <w:rFonts w:eastAsia="Calibri"/>
          <w:color w:val="auto"/>
          <w:szCs w:val="22"/>
          <w:lang w:eastAsia="en-US"/>
        </w:rPr>
      </w:pPr>
      <w:r w:rsidRPr="007B4F09">
        <w:rPr>
          <w:rFonts w:eastAsia="Calibri"/>
          <w:i/>
          <w:color w:val="auto"/>
          <w:szCs w:val="22"/>
          <w:lang w:eastAsia="en-US"/>
        </w:rPr>
        <w:t>2-й пояс санитарной охраны</w:t>
      </w:r>
      <w:r w:rsidRPr="007B4F09">
        <w:rPr>
          <w:rFonts w:eastAsia="Calibri"/>
          <w:color w:val="auto"/>
          <w:szCs w:val="22"/>
          <w:lang w:eastAsia="en-US"/>
        </w:rPr>
        <w:t xml:space="preserve"> проходит на протяжении </w:t>
      </w:r>
      <w:smartTag w:uri="urn:schemas-microsoft-com:office:smarttags" w:element="metricconverter">
        <w:smartTagPr>
          <w:attr w:name="ProductID" w:val="5 км"/>
        </w:smartTagPr>
        <w:r w:rsidRPr="007B4F09">
          <w:rPr>
            <w:rFonts w:eastAsia="Calibri"/>
            <w:color w:val="auto"/>
            <w:szCs w:val="22"/>
            <w:lang w:eastAsia="en-US"/>
          </w:rPr>
          <w:t>5 км</w:t>
        </w:r>
      </w:smartTag>
      <w:r w:rsidRPr="007B4F09">
        <w:rPr>
          <w:rFonts w:eastAsia="Calibri"/>
          <w:color w:val="auto"/>
          <w:szCs w:val="22"/>
          <w:lang w:eastAsia="en-US"/>
        </w:rPr>
        <w:t xml:space="preserve"> вверх по р. </w:t>
      </w:r>
      <w:proofErr w:type="spellStart"/>
      <w:r w:rsidRPr="007B4F09">
        <w:rPr>
          <w:rFonts w:eastAsia="Calibri"/>
          <w:color w:val="auto"/>
          <w:szCs w:val="22"/>
          <w:lang w:eastAsia="en-US"/>
        </w:rPr>
        <w:t>Арсеньевка</w:t>
      </w:r>
      <w:proofErr w:type="spellEnd"/>
      <w:r w:rsidRPr="007B4F09">
        <w:rPr>
          <w:rFonts w:eastAsia="Calibri"/>
          <w:color w:val="auto"/>
          <w:szCs w:val="22"/>
          <w:lang w:eastAsia="en-US"/>
        </w:rPr>
        <w:t xml:space="preserve">, от расположения водозаборных сооружений, шириной </w:t>
      </w:r>
      <w:smartTag w:uri="urn:schemas-microsoft-com:office:smarttags" w:element="metricconverter">
        <w:smartTagPr>
          <w:attr w:name="ProductID" w:val="700 м"/>
        </w:smartTagPr>
        <w:r w:rsidRPr="007B4F09">
          <w:rPr>
            <w:rFonts w:eastAsia="Calibri"/>
            <w:color w:val="auto"/>
            <w:szCs w:val="22"/>
            <w:lang w:eastAsia="en-US"/>
          </w:rPr>
          <w:t>700 м</w:t>
        </w:r>
      </w:smartTag>
      <w:r w:rsidRPr="007B4F09">
        <w:rPr>
          <w:rFonts w:eastAsia="Calibri"/>
          <w:color w:val="auto"/>
          <w:szCs w:val="22"/>
          <w:lang w:eastAsia="en-US"/>
        </w:rPr>
        <w:t xml:space="preserve"> в обе </w:t>
      </w:r>
      <w:proofErr w:type="gramStart"/>
      <w:r w:rsidRPr="007B4F09">
        <w:rPr>
          <w:rFonts w:eastAsia="Calibri"/>
          <w:color w:val="auto"/>
          <w:szCs w:val="22"/>
          <w:lang w:eastAsia="en-US"/>
        </w:rPr>
        <w:t>стороны  от</w:t>
      </w:r>
      <w:proofErr w:type="gramEnd"/>
      <w:r w:rsidRPr="007B4F09">
        <w:rPr>
          <w:rFonts w:eastAsia="Calibri"/>
          <w:color w:val="auto"/>
          <w:szCs w:val="22"/>
          <w:lang w:eastAsia="en-US"/>
        </w:rPr>
        <w:t xml:space="preserve"> главного русла, площадь – </w:t>
      </w:r>
      <w:smartTag w:uri="urn:schemas-microsoft-com:office:smarttags" w:element="metricconverter">
        <w:smartTagPr>
          <w:attr w:name="ProductID" w:val="375 га"/>
        </w:smartTagPr>
        <w:r w:rsidRPr="007B4F09">
          <w:rPr>
            <w:rFonts w:eastAsia="Calibri"/>
            <w:color w:val="auto"/>
            <w:szCs w:val="22"/>
            <w:lang w:eastAsia="en-US"/>
          </w:rPr>
          <w:t>375 га</w:t>
        </w:r>
      </w:smartTag>
      <w:r w:rsidRPr="007B4F09">
        <w:rPr>
          <w:rFonts w:eastAsia="Calibri"/>
          <w:color w:val="auto"/>
          <w:szCs w:val="22"/>
          <w:lang w:eastAsia="en-US"/>
        </w:rPr>
        <w:t>.</w:t>
      </w:r>
    </w:p>
    <w:p w:rsidR="007B4F09" w:rsidRPr="007B4F09" w:rsidRDefault="007B4F09" w:rsidP="007B4F09">
      <w:pPr>
        <w:ind w:firstLine="567"/>
        <w:jc w:val="both"/>
        <w:rPr>
          <w:rFonts w:eastAsia="Calibri"/>
          <w:color w:val="auto"/>
          <w:szCs w:val="22"/>
          <w:lang w:eastAsia="en-US"/>
        </w:rPr>
      </w:pPr>
      <w:r w:rsidRPr="007B4F09">
        <w:rPr>
          <w:rFonts w:eastAsia="Calibri"/>
          <w:i/>
          <w:color w:val="auto"/>
          <w:szCs w:val="22"/>
          <w:lang w:eastAsia="en-US"/>
        </w:rPr>
        <w:t xml:space="preserve">3-й пояс </w:t>
      </w:r>
      <w:proofErr w:type="gramStart"/>
      <w:r w:rsidRPr="007B4F09">
        <w:rPr>
          <w:rFonts w:eastAsia="Calibri"/>
          <w:i/>
          <w:color w:val="auto"/>
          <w:szCs w:val="22"/>
          <w:lang w:eastAsia="en-US"/>
        </w:rPr>
        <w:t>санитарной  охраны</w:t>
      </w:r>
      <w:proofErr w:type="gramEnd"/>
      <w:r w:rsidRPr="007B4F09">
        <w:rPr>
          <w:rFonts w:eastAsia="Calibri"/>
          <w:color w:val="auto"/>
          <w:szCs w:val="22"/>
          <w:lang w:eastAsia="en-US"/>
        </w:rPr>
        <w:t xml:space="preserve"> охватывает весь водосборный бассейн реки.</w:t>
      </w:r>
    </w:p>
    <w:p w:rsidR="007B4F09" w:rsidRPr="007B4F09" w:rsidRDefault="007B4F09" w:rsidP="007B4F09">
      <w:pPr>
        <w:ind w:firstLine="567"/>
        <w:jc w:val="both"/>
        <w:rPr>
          <w:rFonts w:eastAsia="Calibri"/>
          <w:b/>
          <w:i/>
          <w:color w:val="auto"/>
          <w:szCs w:val="22"/>
          <w:lang w:eastAsia="en-US"/>
        </w:rPr>
      </w:pPr>
      <w:r w:rsidRPr="007B4F09">
        <w:rPr>
          <w:rFonts w:eastAsia="Calibri"/>
          <w:b/>
          <w:i/>
          <w:color w:val="auto"/>
          <w:szCs w:val="22"/>
          <w:lang w:eastAsia="en-US"/>
        </w:rPr>
        <w:t xml:space="preserve">Зоны санитарной охраны скважин </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Зона санитарной охраны 1 пояса подземных источников водоснабжения – скважин № 9139, 9138, ПР-447 установлена на расстояние </w:t>
      </w:r>
      <w:smartTag w:uri="urn:schemas-microsoft-com:office:smarttags" w:element="metricconverter">
        <w:smartTagPr>
          <w:attr w:name="ProductID" w:val="30 м"/>
        </w:smartTagPr>
        <w:r w:rsidRPr="007B4F09">
          <w:rPr>
            <w:rFonts w:eastAsia="Calibri"/>
            <w:color w:val="auto"/>
            <w:szCs w:val="22"/>
            <w:lang w:eastAsia="en-US"/>
          </w:rPr>
          <w:t>30 м</w:t>
        </w:r>
      </w:smartTag>
      <w:r w:rsidRPr="007B4F09">
        <w:rPr>
          <w:rFonts w:eastAsia="Calibri"/>
          <w:color w:val="auto"/>
          <w:szCs w:val="22"/>
          <w:lang w:eastAsia="en-US"/>
        </w:rPr>
        <w:t xml:space="preserve"> от скважины. Площадь зон санитарной охраны соответственно: </w:t>
      </w:r>
      <w:smartTag w:uri="urn:schemas-microsoft-com:office:smarttags" w:element="metricconverter">
        <w:smartTagPr>
          <w:attr w:name="ProductID" w:val="3,97 га"/>
        </w:smartTagPr>
        <w:r w:rsidRPr="007B4F09">
          <w:rPr>
            <w:rFonts w:eastAsia="Calibri"/>
            <w:color w:val="auto"/>
            <w:szCs w:val="22"/>
            <w:lang w:eastAsia="en-US"/>
          </w:rPr>
          <w:t>3,97 га</w:t>
        </w:r>
      </w:smartTag>
      <w:r w:rsidRPr="007B4F09">
        <w:rPr>
          <w:rFonts w:eastAsia="Calibri"/>
          <w:color w:val="auto"/>
          <w:szCs w:val="22"/>
          <w:lang w:eastAsia="en-US"/>
        </w:rPr>
        <w:t xml:space="preserve">, 0,6га, </w:t>
      </w:r>
      <w:smartTag w:uri="urn:schemas-microsoft-com:office:smarttags" w:element="metricconverter">
        <w:smartTagPr>
          <w:attr w:name="ProductID" w:val="0,53 га"/>
        </w:smartTagPr>
        <w:r w:rsidRPr="007B4F09">
          <w:rPr>
            <w:rFonts w:eastAsia="Calibri"/>
            <w:color w:val="auto"/>
            <w:szCs w:val="22"/>
            <w:lang w:eastAsia="en-US"/>
          </w:rPr>
          <w:t>0,53 га</w:t>
        </w:r>
      </w:smartTag>
      <w:r w:rsidRPr="007B4F09">
        <w:rPr>
          <w:rFonts w:eastAsia="Calibri"/>
          <w:color w:val="auto"/>
          <w:szCs w:val="22"/>
          <w:lang w:eastAsia="en-US"/>
        </w:rPr>
        <w:t xml:space="preserve">. </w:t>
      </w:r>
    </w:p>
    <w:p w:rsidR="007B4F09" w:rsidRPr="007B4F09" w:rsidRDefault="007B4F09" w:rsidP="007B4F09">
      <w:pPr>
        <w:keepNext/>
        <w:ind w:firstLine="567"/>
        <w:outlineLvl w:val="1"/>
        <w:rPr>
          <w:b/>
          <w:bCs/>
          <w:color w:val="auto"/>
        </w:rPr>
      </w:pPr>
      <w:bookmarkStart w:id="56" w:name="_Toc296423914"/>
      <w:bookmarkEnd w:id="55"/>
    </w:p>
    <w:p w:rsidR="007B4F09" w:rsidRPr="007B4F09" w:rsidRDefault="007B4F09" w:rsidP="007B4F09">
      <w:pPr>
        <w:keepNext/>
        <w:ind w:firstLine="567"/>
        <w:outlineLvl w:val="1"/>
        <w:rPr>
          <w:b/>
          <w:bCs/>
          <w:color w:val="auto"/>
        </w:rPr>
      </w:pPr>
      <w:bookmarkStart w:id="57" w:name="_Toc322528361"/>
      <w:r w:rsidRPr="007B4F09">
        <w:rPr>
          <w:b/>
          <w:bCs/>
          <w:color w:val="auto"/>
        </w:rPr>
        <w:t>19.3 Мероприятия по охране почв и растительности</w:t>
      </w:r>
      <w:bookmarkEnd w:id="57"/>
    </w:p>
    <w:p w:rsidR="007B4F09" w:rsidRPr="007B4F09" w:rsidRDefault="007B4F09" w:rsidP="007B4F09">
      <w:pPr>
        <w:ind w:firstLine="567"/>
        <w:jc w:val="both"/>
      </w:pPr>
      <w:r w:rsidRPr="007B4F09">
        <w:t xml:space="preserve">По данным Информационного бюллетеня о состоянии недр на территории Приморского края за </w:t>
      </w:r>
      <w:smartTag w:uri="urn:schemas-microsoft-com:office:smarttags" w:element="metricconverter">
        <w:smartTagPr>
          <w:attr w:name="ProductID" w:val="2006 г"/>
        </w:smartTagPr>
        <w:r w:rsidRPr="007B4F09">
          <w:t>2006 г</w:t>
        </w:r>
      </w:smartTag>
      <w:r w:rsidRPr="007B4F09">
        <w:t xml:space="preserve">., из экзогенных геологических процессов наиболее распространёнными и приносящими ущерб хозяйственным объектам являются оползневой, обвальный и осыпной, эрозионный (речная береговая и овражная эрозия), подтопление, карстовый, абразионный, реже селевой и суффозионный. Из криогенных наиболее распространены </w:t>
      </w:r>
      <w:proofErr w:type="spellStart"/>
      <w:r w:rsidRPr="007B4F09">
        <w:t>наледеобразование</w:t>
      </w:r>
      <w:proofErr w:type="spellEnd"/>
      <w:r w:rsidRPr="007B4F09">
        <w:t xml:space="preserve"> (один из наиболее распространённых ЭГП), криогенное пучение и растрескивание. </w:t>
      </w:r>
    </w:p>
    <w:p w:rsidR="007B4F09" w:rsidRPr="007B4F09" w:rsidRDefault="007B4F09" w:rsidP="007B4F09">
      <w:pPr>
        <w:ind w:firstLine="540"/>
        <w:jc w:val="both"/>
      </w:pPr>
      <w:r w:rsidRPr="007B4F09">
        <w:t xml:space="preserve">Эрозия резко снижает почвенное плодородие и урожайность сельскохозяйственных культур. Прогрессированию эрозионных процессов способствует: вырубка лесов в верховьях рек, строительство дорог без </w:t>
      </w:r>
      <w:proofErr w:type="spellStart"/>
      <w:r w:rsidRPr="007B4F09">
        <w:t>залужения</w:t>
      </w:r>
      <w:proofErr w:type="spellEnd"/>
      <w:r w:rsidRPr="007B4F09">
        <w:t xml:space="preserve"> откосов, отсутствие рекультивации на нарушенных территориях, пожары и др. При ливневом характере выпадения осадков происходит размыв почв, вынос илистых частиц в реки и водоемы и, в результате, осложнение экологической обстановки. </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lastRenderedPageBreak/>
        <w:t>Оценка состояния почв населенных мест проводится в соответствии с требованиями нормативно-технической документации и направлена на выявление участков устойчивого сверхнормативного (реликтового и современного) загрязнения, требующих проведения санации для соответствующих видов функционального использования.</w:t>
      </w:r>
    </w:p>
    <w:p w:rsidR="007B4F09" w:rsidRPr="007B4F09" w:rsidRDefault="007B4F09" w:rsidP="007B4F09">
      <w:pPr>
        <w:ind w:right="-2" w:firstLine="624"/>
        <w:jc w:val="both"/>
        <w:rPr>
          <w:color w:val="auto"/>
        </w:rPr>
      </w:pPr>
      <w:r w:rsidRPr="007B4F09">
        <w:rPr>
          <w:color w:val="auto"/>
        </w:rPr>
        <w:t xml:space="preserve">Состояние почв на территории Арсеньевского городского поселения ухудшается под влиянием антропогенных и техногенных воздействий. </w:t>
      </w:r>
    </w:p>
    <w:p w:rsidR="007B4F09" w:rsidRPr="007B4F09" w:rsidRDefault="007B4F09" w:rsidP="007B4F09">
      <w:pPr>
        <w:ind w:right="-2" w:firstLine="624"/>
        <w:jc w:val="both"/>
        <w:rPr>
          <w:color w:val="auto"/>
          <w:szCs w:val="24"/>
        </w:rPr>
      </w:pPr>
      <w:r w:rsidRPr="007B4F09">
        <w:rPr>
          <w:color w:val="auto"/>
          <w:szCs w:val="24"/>
        </w:rPr>
        <w:t xml:space="preserve">В Приморском крае в целом за последние 5 лет наметилась тенденция к росту доли проб почв, не отвечающих гигиеническим нормативам по микробиологическим показателям.  И самый неблагополучный по данному показателю – </w:t>
      </w:r>
      <w:proofErr w:type="spellStart"/>
      <w:r w:rsidRPr="007B4F09">
        <w:rPr>
          <w:color w:val="auto"/>
          <w:szCs w:val="24"/>
        </w:rPr>
        <w:t>г.Арсеньев</w:t>
      </w:r>
      <w:proofErr w:type="spellEnd"/>
      <w:r w:rsidRPr="007B4F09">
        <w:rPr>
          <w:color w:val="auto"/>
          <w:szCs w:val="24"/>
        </w:rPr>
        <w:t xml:space="preserve"> (86, 5 % в 2007 году). </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Значительную опасность представляет размещение в течение многих десятков лет на предприятиях Приморского края </w:t>
      </w:r>
      <w:proofErr w:type="spellStart"/>
      <w:r w:rsidRPr="007B4F09">
        <w:rPr>
          <w:rFonts w:eastAsia="Calibri"/>
          <w:color w:val="auto"/>
          <w:szCs w:val="22"/>
          <w:lang w:eastAsia="en-US"/>
        </w:rPr>
        <w:t>гальваношламов</w:t>
      </w:r>
      <w:proofErr w:type="spellEnd"/>
      <w:r w:rsidRPr="007B4F09">
        <w:rPr>
          <w:rFonts w:eastAsia="Calibri"/>
          <w:color w:val="auto"/>
          <w:szCs w:val="22"/>
          <w:lang w:eastAsia="en-US"/>
        </w:rPr>
        <w:t xml:space="preserve"> (</w:t>
      </w:r>
      <w:r w:rsidRPr="007B4F09">
        <w:rPr>
          <w:rFonts w:eastAsia="Calibri"/>
          <w:color w:val="auto"/>
          <w:szCs w:val="22"/>
          <w:lang w:val="en-US" w:eastAsia="en-US"/>
        </w:rPr>
        <w:t>III</w:t>
      </w:r>
      <w:r w:rsidRPr="007B4F09">
        <w:rPr>
          <w:rFonts w:eastAsia="Calibri"/>
          <w:color w:val="auto"/>
          <w:szCs w:val="22"/>
          <w:lang w:eastAsia="en-US"/>
        </w:rPr>
        <w:t xml:space="preserve"> класс опасности ПС).  В гальванических шламах наблюдаются очень высокие уровни содержания металлов: медь (&gt;1%), свинец (0.7%), никель (0.5%), бериллий и стронций (&gt;0.3%), цинк (0.3%), кадмий (&gt;0.1%), серебро (&gt;0.01%). </w:t>
      </w:r>
      <w:proofErr w:type="spellStart"/>
      <w:r w:rsidRPr="007B4F09">
        <w:rPr>
          <w:rFonts w:eastAsia="Calibri"/>
          <w:color w:val="auto"/>
          <w:szCs w:val="22"/>
          <w:lang w:eastAsia="en-US"/>
        </w:rPr>
        <w:t>Гальваношламы</w:t>
      </w:r>
      <w:proofErr w:type="spellEnd"/>
      <w:r w:rsidRPr="007B4F09">
        <w:rPr>
          <w:rFonts w:eastAsia="Calibri"/>
          <w:color w:val="auto"/>
          <w:szCs w:val="22"/>
          <w:lang w:eastAsia="en-US"/>
        </w:rPr>
        <w:t xml:space="preserve"> содержат соединения металлов (оксиды, гидроксиды и карбонаты), из которых в кислой среде легко вымываются в почву, поверхностные и подземные воды ионы тяжёлых металлов, обладающие канцерогенными, мутагенными и тератогенными свойствами. На предприятиях края накоплено около 1000 т </w:t>
      </w:r>
      <w:proofErr w:type="spellStart"/>
      <w:r w:rsidRPr="007B4F09">
        <w:rPr>
          <w:rFonts w:eastAsia="Calibri"/>
          <w:color w:val="auto"/>
          <w:szCs w:val="22"/>
          <w:lang w:eastAsia="en-US"/>
        </w:rPr>
        <w:t>гальваношламов</w:t>
      </w:r>
      <w:proofErr w:type="spellEnd"/>
      <w:r w:rsidRPr="007B4F09">
        <w:rPr>
          <w:rFonts w:eastAsia="Calibri"/>
          <w:color w:val="auto"/>
          <w:szCs w:val="22"/>
          <w:lang w:eastAsia="en-US"/>
        </w:rPr>
        <w:t>. Из них на ОАО ААК «Прогресс» (</w:t>
      </w:r>
      <w:proofErr w:type="spellStart"/>
      <w:r w:rsidRPr="007B4F09">
        <w:rPr>
          <w:rFonts w:eastAsia="Calibri"/>
          <w:color w:val="auto"/>
          <w:szCs w:val="22"/>
          <w:lang w:eastAsia="en-US"/>
        </w:rPr>
        <w:t>г.Арсеньев</w:t>
      </w:r>
      <w:proofErr w:type="spellEnd"/>
      <w:r w:rsidRPr="007B4F09">
        <w:rPr>
          <w:rFonts w:eastAsia="Calibri"/>
          <w:color w:val="auto"/>
          <w:szCs w:val="22"/>
          <w:lang w:eastAsia="en-US"/>
        </w:rPr>
        <w:t xml:space="preserve">) на конец </w:t>
      </w:r>
      <w:smartTag w:uri="urn:schemas-microsoft-com:office:smarttags" w:element="metricconverter">
        <w:smartTagPr>
          <w:attr w:name="ProductID" w:val="2006 г"/>
        </w:smartTagPr>
        <w:r w:rsidRPr="007B4F09">
          <w:rPr>
            <w:rFonts w:eastAsia="Calibri"/>
            <w:color w:val="auto"/>
            <w:szCs w:val="22"/>
            <w:lang w:eastAsia="en-US"/>
          </w:rPr>
          <w:t>2006 г</w:t>
        </w:r>
      </w:smartTag>
      <w:r w:rsidRPr="007B4F09">
        <w:rPr>
          <w:rFonts w:eastAsia="Calibri"/>
          <w:color w:val="auto"/>
          <w:szCs w:val="22"/>
          <w:lang w:eastAsia="en-US"/>
        </w:rPr>
        <w:t xml:space="preserve"> размещалось 84,4 тонны </w:t>
      </w:r>
      <w:proofErr w:type="spellStart"/>
      <w:r w:rsidRPr="007B4F09">
        <w:rPr>
          <w:rFonts w:eastAsia="Calibri"/>
          <w:color w:val="auto"/>
          <w:szCs w:val="22"/>
          <w:lang w:eastAsia="en-US"/>
        </w:rPr>
        <w:t>гальваношламов</w:t>
      </w:r>
      <w:proofErr w:type="spellEnd"/>
      <w:r w:rsidRPr="007B4F09">
        <w:rPr>
          <w:rFonts w:eastAsia="Calibri"/>
          <w:color w:val="auto"/>
          <w:szCs w:val="22"/>
          <w:lang w:eastAsia="en-US"/>
        </w:rPr>
        <w:t>.</w:t>
      </w:r>
    </w:p>
    <w:p w:rsidR="007B4F09" w:rsidRPr="007B4F09" w:rsidRDefault="007B4F09" w:rsidP="007B4F09">
      <w:pPr>
        <w:ind w:firstLine="567"/>
        <w:jc w:val="both"/>
        <w:rPr>
          <w:rFonts w:eastAsia="Calibri"/>
          <w:color w:val="auto"/>
          <w:szCs w:val="22"/>
          <w:lang w:eastAsia="en-US"/>
        </w:rPr>
      </w:pP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В почвах на территориях жилой застройки не допускается:</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по санитарно-токсикологическим показателям – превышение ПДК и ОДК химических загрязнений;</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 по санитарно-бактериологическим показателям – наличие возбудителей каких-либо кишечных инфекций, патогенных бактерий, </w:t>
      </w:r>
      <w:proofErr w:type="spellStart"/>
      <w:r w:rsidRPr="007B4F09">
        <w:rPr>
          <w:rFonts w:eastAsia="Calibri"/>
          <w:color w:val="auto"/>
          <w:szCs w:val="22"/>
          <w:lang w:eastAsia="en-US"/>
        </w:rPr>
        <w:t>энтеровирусов</w:t>
      </w:r>
      <w:proofErr w:type="spellEnd"/>
      <w:r w:rsidRPr="007B4F09">
        <w:rPr>
          <w:rFonts w:eastAsia="Calibri"/>
          <w:color w:val="auto"/>
          <w:szCs w:val="22"/>
          <w:lang w:eastAsia="en-US"/>
        </w:rPr>
        <w:t>. Индекс санитарно-показательных организмов должен быть не выше 10 клеток/г почвы;</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по санитарно-</w:t>
      </w:r>
      <w:proofErr w:type="spellStart"/>
      <w:r w:rsidRPr="007B4F09">
        <w:rPr>
          <w:rFonts w:eastAsia="Calibri"/>
          <w:color w:val="auto"/>
          <w:szCs w:val="22"/>
          <w:lang w:eastAsia="en-US"/>
        </w:rPr>
        <w:t>паразитологическим</w:t>
      </w:r>
      <w:proofErr w:type="spellEnd"/>
      <w:r w:rsidRPr="007B4F09">
        <w:rPr>
          <w:rFonts w:eastAsia="Calibri"/>
          <w:color w:val="auto"/>
          <w:szCs w:val="22"/>
          <w:lang w:eastAsia="en-US"/>
        </w:rPr>
        <w:t xml:space="preserve"> показателям - наличие возбудителей кишечных паразитарных заболеваний (</w:t>
      </w:r>
      <w:proofErr w:type="spellStart"/>
      <w:r w:rsidRPr="007B4F09">
        <w:rPr>
          <w:rFonts w:eastAsia="Calibri"/>
          <w:color w:val="auto"/>
          <w:szCs w:val="22"/>
          <w:lang w:eastAsia="en-US"/>
        </w:rPr>
        <w:t>геогельминтозы</w:t>
      </w:r>
      <w:proofErr w:type="spellEnd"/>
      <w:r w:rsidRPr="007B4F09">
        <w:rPr>
          <w:rFonts w:eastAsia="Calibri"/>
          <w:color w:val="auto"/>
          <w:szCs w:val="22"/>
          <w:lang w:eastAsia="en-US"/>
        </w:rPr>
        <w:t xml:space="preserve">, </w:t>
      </w:r>
      <w:proofErr w:type="spellStart"/>
      <w:r w:rsidRPr="007B4F09">
        <w:rPr>
          <w:rFonts w:eastAsia="Calibri"/>
          <w:color w:val="auto"/>
          <w:szCs w:val="22"/>
          <w:lang w:eastAsia="en-US"/>
        </w:rPr>
        <w:t>лямблиозы</w:t>
      </w:r>
      <w:proofErr w:type="spellEnd"/>
      <w:r w:rsidRPr="007B4F09">
        <w:rPr>
          <w:rFonts w:eastAsia="Calibri"/>
          <w:color w:val="auto"/>
          <w:szCs w:val="22"/>
          <w:lang w:eastAsia="en-US"/>
        </w:rPr>
        <w:t xml:space="preserve"> и др.), яиц геогельминтов, цист, кишечных, патогенных, простейших;</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 по санитарно-энтомологическим показателям – наличие </w:t>
      </w:r>
      <w:proofErr w:type="spellStart"/>
      <w:r w:rsidRPr="007B4F09">
        <w:rPr>
          <w:rFonts w:eastAsia="Calibri"/>
          <w:color w:val="auto"/>
          <w:szCs w:val="22"/>
          <w:lang w:eastAsia="en-US"/>
        </w:rPr>
        <w:t>преимагинальных</w:t>
      </w:r>
      <w:proofErr w:type="spellEnd"/>
      <w:r w:rsidRPr="007B4F09">
        <w:rPr>
          <w:rFonts w:eastAsia="Calibri"/>
          <w:color w:val="auto"/>
          <w:szCs w:val="22"/>
          <w:lang w:eastAsia="en-US"/>
        </w:rPr>
        <w:t xml:space="preserve"> форм </w:t>
      </w:r>
      <w:proofErr w:type="spellStart"/>
      <w:r w:rsidRPr="007B4F09">
        <w:rPr>
          <w:rFonts w:eastAsia="Calibri"/>
          <w:color w:val="auto"/>
          <w:szCs w:val="22"/>
          <w:lang w:eastAsia="en-US"/>
        </w:rPr>
        <w:t>синатропных</w:t>
      </w:r>
      <w:proofErr w:type="spellEnd"/>
      <w:r w:rsidRPr="007B4F09">
        <w:rPr>
          <w:rFonts w:eastAsia="Calibri"/>
          <w:color w:val="auto"/>
          <w:szCs w:val="22"/>
          <w:lang w:eastAsia="en-US"/>
        </w:rPr>
        <w:t xml:space="preserve"> мух;</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по санитарно-химическим показателям –санитарное число должно быть не ниже 0,98 (относительные единицы).</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Почвы, где годовая эффективная доза радиации не превышает </w:t>
      </w:r>
      <w:smartTag w:uri="urn:schemas-microsoft-com:office:smarttags" w:element="metricconverter">
        <w:smartTagPr>
          <w:attr w:name="ProductID" w:val="1 куб. м"/>
        </w:smartTagPr>
        <w:r w:rsidRPr="007B4F09">
          <w:rPr>
            <w:rFonts w:eastAsia="Calibri"/>
            <w:color w:val="auto"/>
            <w:szCs w:val="22"/>
            <w:lang w:eastAsia="en-US"/>
          </w:rPr>
          <w:t>1 куб. м</w:t>
        </w:r>
      </w:smartTag>
      <w:r w:rsidRPr="007B4F09">
        <w:rPr>
          <w:rFonts w:eastAsia="Calibri"/>
          <w:color w:val="auto"/>
          <w:szCs w:val="22"/>
          <w:lang w:eastAsia="en-US"/>
        </w:rPr>
        <w:t>, считаются не загрязненными по радиоактивному фактору.</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При обнаружении локальных источников радиоактивного загрязнения с уровнем радиационного воздействия на население:</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от 0,01 до 0,3 куб. м/год – необходимо провести исследование источника с целью оценки величины годовой эффективной дозы и определения величины дозы, ожидаемой за 70 лет;</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 более 0,3 куб. м/год – необходимо проведение защитных мероприятий с целью ограничения облучения населения. Масштабы и характер мероприятий определяются с учетом интенсивности радиационного воздействия на население </w:t>
      </w:r>
      <w:proofErr w:type="gramStart"/>
      <w:r w:rsidRPr="007B4F09">
        <w:rPr>
          <w:rFonts w:eastAsia="Calibri"/>
          <w:color w:val="auto"/>
          <w:szCs w:val="22"/>
          <w:lang w:eastAsia="en-US"/>
        </w:rPr>
        <w:t>по величине</w:t>
      </w:r>
      <w:proofErr w:type="gramEnd"/>
      <w:r w:rsidRPr="007B4F09">
        <w:rPr>
          <w:rFonts w:eastAsia="Calibri"/>
          <w:color w:val="auto"/>
          <w:szCs w:val="22"/>
          <w:lang w:eastAsia="en-US"/>
        </w:rPr>
        <w:t xml:space="preserve"> ожидаемой коллективной эффективной дозы за 70 лет.</w:t>
      </w:r>
    </w:p>
    <w:p w:rsidR="007B4F09" w:rsidRPr="007B4F09" w:rsidRDefault="007B4F09" w:rsidP="007B4F09">
      <w:pPr>
        <w:ind w:firstLine="567"/>
        <w:jc w:val="both"/>
        <w:rPr>
          <w:rFonts w:eastAsia="Calibri"/>
          <w:color w:val="auto"/>
          <w:szCs w:val="22"/>
          <w:lang w:eastAsia="en-US"/>
        </w:rPr>
      </w:pPr>
    </w:p>
    <w:p w:rsidR="007B4F09" w:rsidRPr="007B4F09" w:rsidRDefault="007B4F09" w:rsidP="007B4F09">
      <w:pPr>
        <w:ind w:firstLine="567"/>
        <w:jc w:val="both"/>
        <w:rPr>
          <w:rFonts w:eastAsia="Calibri"/>
          <w:color w:val="auto"/>
          <w:szCs w:val="22"/>
          <w:lang w:eastAsia="en-US"/>
        </w:rPr>
      </w:pPr>
      <w:r w:rsidRPr="007B4F09">
        <w:rPr>
          <w:rFonts w:eastAsia="Calibri"/>
          <w:b/>
          <w:i/>
          <w:color w:val="auto"/>
          <w:szCs w:val="22"/>
          <w:lang w:eastAsia="en-US"/>
        </w:rPr>
        <w:lastRenderedPageBreak/>
        <w:t>Мероприятия по охране почв</w:t>
      </w:r>
      <w:r w:rsidRPr="007B4F09">
        <w:rPr>
          <w:rFonts w:eastAsia="Calibri"/>
          <w:color w:val="auto"/>
          <w:szCs w:val="22"/>
          <w:lang w:eastAsia="en-US"/>
        </w:rPr>
        <w:t xml:space="preserve"> предусматривают введение специальных режимов их использования, изменение целевого назначения и рекультивацию почв и должны базироваться на критериях, определяющих степень опасности загрязнения почв для различных типов функционального использования территории и различного функционального назначения объектов.</w:t>
      </w:r>
    </w:p>
    <w:p w:rsidR="007B4F09" w:rsidRPr="007B4F09" w:rsidRDefault="007B4F09" w:rsidP="007B4F09">
      <w:pPr>
        <w:ind w:firstLine="567"/>
        <w:jc w:val="both"/>
      </w:pPr>
      <w:r w:rsidRPr="007B4F09">
        <w:t>Мероприятия по защите почв от загрязнения и их санирование следует предусматривать в соответствии с требованиями СанПиН 2.1.7.1287-03.</w:t>
      </w:r>
    </w:p>
    <w:p w:rsidR="007B4F09" w:rsidRPr="007B4F09" w:rsidRDefault="007B4F09" w:rsidP="007B4F09">
      <w:pPr>
        <w:autoSpaceDE w:val="0"/>
        <w:autoSpaceDN w:val="0"/>
        <w:adjustRightInd w:val="0"/>
        <w:ind w:firstLine="567"/>
        <w:jc w:val="both"/>
        <w:rPr>
          <w:rFonts w:eastAsia="SimSun"/>
          <w:color w:val="auto"/>
        </w:rPr>
      </w:pPr>
      <w:r w:rsidRPr="007B4F09">
        <w:rPr>
          <w:rFonts w:eastAsia="SimSun"/>
          <w:color w:val="auto"/>
        </w:rPr>
        <w:t xml:space="preserve">Предполагается </w:t>
      </w:r>
      <w:r w:rsidRPr="007B4F09">
        <w:rPr>
          <w:rFonts w:eastAsia="SimSun"/>
          <w:i/>
          <w:color w:val="auto"/>
        </w:rPr>
        <w:t>строительство полигона</w:t>
      </w:r>
      <w:r w:rsidRPr="007B4F09">
        <w:rPr>
          <w:rFonts w:eastAsia="SimSun"/>
          <w:color w:val="auto"/>
        </w:rPr>
        <w:t xml:space="preserve"> для складирования и обезвреживания твердых бытовых отходов и уличного смета, размещаемого на участке существующей свалки, по дороге «Осиновка – Рудная Пристань», на расстоянии </w:t>
      </w:r>
      <w:smartTag w:uri="urn:schemas-microsoft-com:office:smarttags" w:element="metricconverter">
        <w:smartTagPr>
          <w:attr w:name="ProductID" w:val="3,5 км"/>
        </w:smartTagPr>
        <w:r w:rsidRPr="007B4F09">
          <w:rPr>
            <w:rFonts w:eastAsia="SimSun"/>
            <w:color w:val="auto"/>
          </w:rPr>
          <w:t>3,5 км</w:t>
        </w:r>
      </w:smartTag>
      <w:r w:rsidRPr="007B4F09">
        <w:rPr>
          <w:rFonts w:eastAsia="SimSun"/>
          <w:color w:val="auto"/>
        </w:rPr>
        <w:t xml:space="preserve"> от моста через ручей </w:t>
      </w:r>
      <w:proofErr w:type="spellStart"/>
      <w:r w:rsidRPr="007B4F09">
        <w:rPr>
          <w:rFonts w:eastAsia="SimSun"/>
          <w:color w:val="auto"/>
        </w:rPr>
        <w:t>Суличевский</w:t>
      </w:r>
      <w:proofErr w:type="spellEnd"/>
      <w:r w:rsidRPr="007B4F09">
        <w:rPr>
          <w:rFonts w:eastAsia="SimSun"/>
          <w:color w:val="auto"/>
        </w:rPr>
        <w:t xml:space="preserve">, в </w:t>
      </w:r>
      <w:smartTag w:uri="urn:schemas-microsoft-com:office:smarttags" w:element="metricconverter">
        <w:smartTagPr>
          <w:attr w:name="ProductID" w:val="2 км"/>
        </w:smartTagPr>
        <w:r w:rsidRPr="007B4F09">
          <w:rPr>
            <w:rFonts w:eastAsia="SimSun"/>
            <w:color w:val="auto"/>
          </w:rPr>
          <w:t>2 км</w:t>
        </w:r>
      </w:smartTag>
      <w:r w:rsidRPr="007B4F09">
        <w:rPr>
          <w:rFonts w:eastAsia="SimSun"/>
          <w:color w:val="auto"/>
        </w:rPr>
        <w:t xml:space="preserve"> вправо от дороги. Резервируемая площадь для размещения нового полигона определена из расчета </w:t>
      </w:r>
      <w:smartTag w:uri="urn:schemas-microsoft-com:office:smarttags" w:element="metricconverter">
        <w:smartTagPr>
          <w:attr w:name="ProductID" w:val="0,02 га"/>
        </w:smartTagPr>
        <w:r w:rsidRPr="007B4F09">
          <w:rPr>
            <w:rFonts w:eastAsia="SimSun"/>
            <w:color w:val="auto"/>
          </w:rPr>
          <w:t>0,02 га</w:t>
        </w:r>
      </w:smartTag>
      <w:r w:rsidRPr="007B4F09">
        <w:rPr>
          <w:rFonts w:eastAsia="SimSun"/>
          <w:color w:val="auto"/>
        </w:rPr>
        <w:t xml:space="preserve"> на 1 </w:t>
      </w:r>
      <w:proofErr w:type="spellStart"/>
      <w:proofErr w:type="gramStart"/>
      <w:r w:rsidRPr="007B4F09">
        <w:rPr>
          <w:rFonts w:eastAsia="SimSun"/>
          <w:color w:val="auto"/>
        </w:rPr>
        <w:t>тыс.т</w:t>
      </w:r>
      <w:proofErr w:type="spellEnd"/>
      <w:proofErr w:type="gramEnd"/>
      <w:r w:rsidRPr="007B4F09">
        <w:rPr>
          <w:rFonts w:eastAsia="SimSun"/>
          <w:color w:val="auto"/>
        </w:rPr>
        <w:t xml:space="preserve">/год отходов и составит </w:t>
      </w:r>
      <w:smartTag w:uri="urn:schemas-microsoft-com:office:smarttags" w:element="metricconverter">
        <w:smartTagPr>
          <w:attr w:name="ProductID" w:val="10,1 га"/>
        </w:smartTagPr>
        <w:r w:rsidRPr="007B4F09">
          <w:rPr>
            <w:rFonts w:eastAsia="SimSun"/>
            <w:color w:val="auto"/>
          </w:rPr>
          <w:t>10,1 га</w:t>
        </w:r>
      </w:smartTag>
      <w:r w:rsidRPr="007B4F09">
        <w:rPr>
          <w:rFonts w:eastAsia="SimSun"/>
          <w:color w:val="auto"/>
        </w:rPr>
        <w:t>.</w:t>
      </w:r>
    </w:p>
    <w:p w:rsidR="007B4F09" w:rsidRPr="007B4F09" w:rsidRDefault="007B4F09" w:rsidP="007B4F09">
      <w:pPr>
        <w:ind w:firstLine="567"/>
        <w:jc w:val="both"/>
        <w:rPr>
          <w:rFonts w:eastAsia="SimSun"/>
          <w:color w:val="auto"/>
          <w:szCs w:val="22"/>
          <w:lang w:eastAsia="en-US"/>
        </w:rPr>
      </w:pPr>
      <w:r w:rsidRPr="007B4F09">
        <w:rPr>
          <w:rFonts w:eastAsia="SimSun"/>
          <w:color w:val="auto"/>
          <w:szCs w:val="22"/>
          <w:lang w:eastAsia="en-US"/>
        </w:rPr>
        <w:t xml:space="preserve">Зона санитарного разрыва до жилой застройки не менее </w:t>
      </w:r>
      <w:smartTag w:uri="urn:schemas-microsoft-com:office:smarttags" w:element="metricconverter">
        <w:smartTagPr>
          <w:attr w:name="ProductID" w:val="500 м"/>
        </w:smartTagPr>
        <w:r w:rsidRPr="007B4F09">
          <w:rPr>
            <w:rFonts w:eastAsia="SimSun"/>
            <w:color w:val="auto"/>
            <w:szCs w:val="22"/>
            <w:lang w:eastAsia="en-US"/>
          </w:rPr>
          <w:t>500 м</w:t>
        </w:r>
      </w:smartTag>
      <w:r w:rsidRPr="007B4F09">
        <w:rPr>
          <w:rFonts w:eastAsia="SimSun"/>
          <w:color w:val="auto"/>
          <w:szCs w:val="22"/>
          <w:lang w:eastAsia="en-US"/>
        </w:rPr>
        <w:t xml:space="preserve">. Жидкие отходы вывозятся на сливную станцию. Зона санитарного разрыва от сливной станции до жилой застройки – не менее </w:t>
      </w:r>
      <w:smartTag w:uri="urn:schemas-microsoft-com:office:smarttags" w:element="metricconverter">
        <w:smartTagPr>
          <w:attr w:name="ProductID" w:val="300 м"/>
        </w:smartTagPr>
        <w:r w:rsidRPr="007B4F09">
          <w:rPr>
            <w:rFonts w:eastAsia="SimSun"/>
            <w:color w:val="auto"/>
            <w:szCs w:val="22"/>
            <w:lang w:eastAsia="en-US"/>
          </w:rPr>
          <w:t>300 м</w:t>
        </w:r>
      </w:smartTag>
      <w:r w:rsidRPr="007B4F09">
        <w:rPr>
          <w:rFonts w:eastAsia="SimSun"/>
          <w:color w:val="auto"/>
          <w:szCs w:val="22"/>
          <w:lang w:eastAsia="en-US"/>
        </w:rPr>
        <w:t>.</w:t>
      </w:r>
    </w:p>
    <w:p w:rsidR="007B4F09" w:rsidRPr="007B4F09" w:rsidRDefault="007B4F09" w:rsidP="007B4F09">
      <w:pPr>
        <w:ind w:firstLine="567"/>
        <w:jc w:val="both"/>
        <w:rPr>
          <w:rFonts w:eastAsia="Calibri"/>
          <w:color w:val="auto"/>
          <w:szCs w:val="22"/>
          <w:lang w:eastAsia="en-US"/>
        </w:rPr>
      </w:pPr>
      <w:r w:rsidRPr="007B4F09">
        <w:rPr>
          <w:rFonts w:eastAsia="Calibri"/>
          <w:i/>
          <w:color w:val="auto"/>
          <w:szCs w:val="22"/>
          <w:lang w:eastAsia="en-US"/>
        </w:rPr>
        <w:t>Обезвреживание трупов</w:t>
      </w:r>
      <w:r w:rsidRPr="007B4F09">
        <w:rPr>
          <w:rFonts w:eastAsia="Calibri"/>
          <w:color w:val="auto"/>
          <w:szCs w:val="22"/>
          <w:lang w:eastAsia="en-US"/>
        </w:rPr>
        <w:t xml:space="preserve"> павших животных предусматривается в яме </w:t>
      </w:r>
      <w:proofErr w:type="spellStart"/>
      <w:r w:rsidRPr="007B4F09">
        <w:rPr>
          <w:rFonts w:eastAsia="Calibri"/>
          <w:color w:val="auto"/>
          <w:szCs w:val="22"/>
          <w:lang w:eastAsia="en-US"/>
        </w:rPr>
        <w:t>Беккари</w:t>
      </w:r>
      <w:proofErr w:type="spellEnd"/>
      <w:r w:rsidRPr="007B4F09">
        <w:rPr>
          <w:rFonts w:eastAsia="Calibri"/>
          <w:color w:val="auto"/>
          <w:szCs w:val="22"/>
          <w:lang w:eastAsia="en-US"/>
        </w:rPr>
        <w:t>, которая намечается в районе полигона.</w:t>
      </w:r>
    </w:p>
    <w:p w:rsidR="007B4F09" w:rsidRPr="007B4F09" w:rsidRDefault="007B4F09" w:rsidP="007B4F09">
      <w:pPr>
        <w:shd w:val="clear" w:color="auto" w:fill="FFFFFF"/>
        <w:ind w:firstLine="624"/>
        <w:jc w:val="both"/>
      </w:pPr>
      <w:r w:rsidRPr="007B4F09">
        <w:t>Для восстановления, а также для предотвращения дальнейшего загрязнения и разрушения почвенного покрова на территории поселения генеральным планом предусматривается проведение ряда мероприятий.</w:t>
      </w:r>
    </w:p>
    <w:p w:rsidR="007B4F09" w:rsidRPr="007B4F09" w:rsidRDefault="007B4F09" w:rsidP="007B4F09">
      <w:pPr>
        <w:shd w:val="clear" w:color="auto" w:fill="FFFFFF"/>
        <w:ind w:firstLine="567"/>
        <w:jc w:val="both"/>
      </w:pPr>
      <w:r w:rsidRPr="007B4F09">
        <w:rPr>
          <w:spacing w:val="-8"/>
        </w:rPr>
        <w:t xml:space="preserve">Выявление и ликвидация несанкционированных свалок, захламленных участков с </w:t>
      </w:r>
      <w:r w:rsidRPr="007B4F09">
        <w:t>последующей рекультивацией территории.</w:t>
      </w:r>
    </w:p>
    <w:p w:rsidR="007B4F09" w:rsidRPr="007B4F09" w:rsidRDefault="007B4F09" w:rsidP="007B4F09">
      <w:pPr>
        <w:shd w:val="clear" w:color="auto" w:fill="FFFFFF"/>
        <w:ind w:firstLine="567"/>
        <w:jc w:val="both"/>
      </w:pPr>
      <w:r w:rsidRPr="007B4F09">
        <w:rPr>
          <w:spacing w:val="-6"/>
        </w:rPr>
        <w:t xml:space="preserve">Регулярное проведение контроля качества и своевременное выполнение работ по рекультивации </w:t>
      </w:r>
      <w:r w:rsidRPr="007B4F09">
        <w:t>нарушенных земель.</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В зимнее время снег и сколотый лед с территории города должны складироваться на специальных площадках на прилегающих к городу несельскохозяйственных землях.</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Для хранения и обслуживания уборочных машин предусматривается расширение производственной ремонтной базы.</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Согласно «Схеме территориального планирования Приморского края», утвержденной постановлением Администрации Приморского края от 30 ноября 2009 года № 323 на территории Арсеньевского городского округа запланирована реализация следующих мероприятий:</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организация системы селективного сбора ТБО;</w:t>
      </w:r>
    </w:p>
    <w:p w:rsidR="007B4F09" w:rsidRPr="007B4F09" w:rsidRDefault="007B4F09" w:rsidP="007B4F09">
      <w:pPr>
        <w:ind w:firstLine="567"/>
        <w:jc w:val="both"/>
        <w:rPr>
          <w:rFonts w:eastAsia="Calibri"/>
          <w:color w:val="auto"/>
          <w:szCs w:val="22"/>
          <w:lang w:eastAsia="en-US"/>
        </w:rPr>
      </w:pPr>
      <w:r w:rsidRPr="007B4F09">
        <w:rPr>
          <w:rFonts w:eastAsia="Calibri"/>
          <w:color w:val="auto"/>
          <w:szCs w:val="22"/>
          <w:lang w:eastAsia="en-US"/>
        </w:rPr>
        <w:t xml:space="preserve">- строительство модульных промежуточных </w:t>
      </w:r>
      <w:proofErr w:type="spellStart"/>
      <w:r w:rsidRPr="007B4F09">
        <w:rPr>
          <w:rFonts w:eastAsia="Calibri"/>
          <w:color w:val="auto"/>
          <w:szCs w:val="22"/>
          <w:lang w:eastAsia="en-US"/>
        </w:rPr>
        <w:t>перегрузочно</w:t>
      </w:r>
      <w:proofErr w:type="spellEnd"/>
      <w:r w:rsidRPr="007B4F09">
        <w:rPr>
          <w:rFonts w:eastAsia="Calibri"/>
          <w:color w:val="auto"/>
          <w:szCs w:val="22"/>
          <w:lang w:eastAsia="en-US"/>
        </w:rPr>
        <w:t>-сортировочных станций.</w:t>
      </w:r>
    </w:p>
    <w:bookmarkEnd w:id="56"/>
    <w:p w:rsidR="007B4F09" w:rsidRPr="007B4F09" w:rsidRDefault="007B4F09" w:rsidP="007B4F09">
      <w:pPr>
        <w:ind w:firstLine="567"/>
        <w:jc w:val="both"/>
        <w:rPr>
          <w:rFonts w:eastAsia="Calibri"/>
          <w:color w:val="auto"/>
          <w:szCs w:val="22"/>
        </w:rPr>
      </w:pPr>
    </w:p>
    <w:p w:rsidR="007B4F09" w:rsidRPr="007B4F09" w:rsidRDefault="007B4F09" w:rsidP="007B4F09">
      <w:pPr>
        <w:keepNext/>
        <w:pageBreakBefore/>
        <w:ind w:firstLine="567"/>
        <w:outlineLvl w:val="0"/>
        <w:rPr>
          <w:b/>
          <w:bCs/>
          <w:kern w:val="32"/>
          <w:sz w:val="32"/>
          <w:szCs w:val="32"/>
        </w:rPr>
      </w:pPr>
      <w:bookmarkStart w:id="58" w:name="_Toc234308085"/>
      <w:bookmarkStart w:id="59" w:name="_Toc322528362"/>
      <w:r w:rsidRPr="007B4F09">
        <w:rPr>
          <w:b/>
          <w:bCs/>
          <w:kern w:val="32"/>
          <w:sz w:val="32"/>
          <w:szCs w:val="32"/>
        </w:rPr>
        <w:lastRenderedPageBreak/>
        <w:t>20 Сводные технико-экономические показатели</w:t>
      </w:r>
      <w:bookmarkEnd w:id="58"/>
      <w:bookmarkEnd w:id="59"/>
    </w:p>
    <w:p w:rsidR="007B4F09" w:rsidRPr="007B4F09" w:rsidRDefault="007B4F09" w:rsidP="007B4F09">
      <w:pPr>
        <w:ind w:firstLine="567"/>
      </w:pPr>
    </w:p>
    <w:p w:rsidR="007B4F09" w:rsidRPr="007B4F09" w:rsidRDefault="007B4F09" w:rsidP="007B4F09">
      <w:pPr>
        <w:ind w:firstLine="567"/>
      </w:pPr>
      <w:r w:rsidRPr="007B4F09">
        <w:t>Таблица 20.1</w:t>
      </w:r>
    </w:p>
    <w:tbl>
      <w:tblPr>
        <w:tblW w:w="1006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09"/>
        <w:gridCol w:w="4253"/>
        <w:gridCol w:w="1275"/>
        <w:gridCol w:w="1170"/>
        <w:gridCol w:w="55"/>
        <w:gridCol w:w="193"/>
        <w:gridCol w:w="1134"/>
        <w:gridCol w:w="15"/>
        <w:gridCol w:w="57"/>
        <w:gridCol w:w="1204"/>
      </w:tblGrid>
      <w:tr w:rsidR="007B4F09" w:rsidRPr="007B4F09" w:rsidTr="007B4F09">
        <w:trPr>
          <w:cantSplit/>
          <w:trHeight w:val="610"/>
        </w:trPr>
        <w:tc>
          <w:tcPr>
            <w:tcW w:w="10065" w:type="dxa"/>
            <w:gridSpan w:val="10"/>
          </w:tcPr>
          <w:p w:rsidR="007B4F09" w:rsidRPr="007B4F09" w:rsidRDefault="007B4F09" w:rsidP="007B4F09">
            <w:pPr>
              <w:ind w:firstLine="567"/>
              <w:jc w:val="center"/>
              <w:rPr>
                <w:b/>
                <w:bCs/>
                <w:sz w:val="26"/>
                <w:szCs w:val="26"/>
              </w:rPr>
            </w:pPr>
            <w:r w:rsidRPr="007B4F09">
              <w:rPr>
                <w:b/>
                <w:bCs/>
                <w:sz w:val="26"/>
                <w:szCs w:val="26"/>
              </w:rPr>
              <w:t>Основные технико-экономические показатели генерального плана Арсеньевского городского округа</w:t>
            </w:r>
          </w:p>
        </w:tc>
      </w:tr>
      <w:tr w:rsidR="007B4F09" w:rsidRPr="007B4F09" w:rsidTr="007B4F09">
        <w:trPr>
          <w:cantSplit/>
          <w:trHeight w:val="874"/>
        </w:trPr>
        <w:tc>
          <w:tcPr>
            <w:tcW w:w="709" w:type="dxa"/>
            <w:vAlign w:val="center"/>
          </w:tcPr>
          <w:p w:rsidR="007B4F09" w:rsidRPr="007B4F09" w:rsidRDefault="007B4F09" w:rsidP="007B4F09">
            <w:pPr>
              <w:autoSpaceDE w:val="0"/>
              <w:autoSpaceDN w:val="0"/>
              <w:adjustRightInd w:val="0"/>
              <w:jc w:val="center"/>
              <w:rPr>
                <w:sz w:val="22"/>
                <w:szCs w:val="22"/>
              </w:rPr>
            </w:pPr>
            <w:r w:rsidRPr="007B4F09">
              <w:rPr>
                <w:sz w:val="22"/>
                <w:szCs w:val="22"/>
              </w:rPr>
              <w:t>№</w:t>
            </w:r>
          </w:p>
          <w:p w:rsidR="007B4F09" w:rsidRPr="007B4F09" w:rsidRDefault="007B4F09" w:rsidP="007B4F09">
            <w:pPr>
              <w:autoSpaceDE w:val="0"/>
              <w:autoSpaceDN w:val="0"/>
              <w:adjustRightInd w:val="0"/>
              <w:jc w:val="center"/>
              <w:rPr>
                <w:sz w:val="22"/>
                <w:szCs w:val="22"/>
              </w:rPr>
            </w:pPr>
            <w:proofErr w:type="spellStart"/>
            <w:r w:rsidRPr="007B4F09">
              <w:rPr>
                <w:sz w:val="22"/>
                <w:szCs w:val="22"/>
              </w:rPr>
              <w:t>пп</w:t>
            </w:r>
            <w:proofErr w:type="spellEnd"/>
          </w:p>
        </w:tc>
        <w:tc>
          <w:tcPr>
            <w:tcW w:w="4253" w:type="dxa"/>
            <w:vAlign w:val="center"/>
          </w:tcPr>
          <w:p w:rsidR="007B4F09" w:rsidRPr="007B4F09" w:rsidRDefault="007B4F09" w:rsidP="007B4F09">
            <w:pPr>
              <w:autoSpaceDE w:val="0"/>
              <w:autoSpaceDN w:val="0"/>
              <w:adjustRightInd w:val="0"/>
              <w:jc w:val="center"/>
              <w:rPr>
                <w:sz w:val="22"/>
                <w:szCs w:val="22"/>
              </w:rPr>
            </w:pPr>
            <w:r w:rsidRPr="007B4F09">
              <w:rPr>
                <w:sz w:val="22"/>
                <w:szCs w:val="22"/>
              </w:rPr>
              <w:t>Показатели</w:t>
            </w:r>
          </w:p>
        </w:tc>
        <w:tc>
          <w:tcPr>
            <w:tcW w:w="1275" w:type="dxa"/>
            <w:vAlign w:val="center"/>
          </w:tcPr>
          <w:p w:rsidR="007B4F09" w:rsidRPr="007B4F09" w:rsidRDefault="007B4F09" w:rsidP="007B4F09">
            <w:pPr>
              <w:autoSpaceDE w:val="0"/>
              <w:autoSpaceDN w:val="0"/>
              <w:adjustRightInd w:val="0"/>
              <w:jc w:val="center"/>
              <w:rPr>
                <w:sz w:val="22"/>
                <w:szCs w:val="22"/>
              </w:rPr>
            </w:pPr>
            <w:r w:rsidRPr="007B4F09">
              <w:rPr>
                <w:sz w:val="22"/>
                <w:szCs w:val="22"/>
              </w:rPr>
              <w:t xml:space="preserve">Единица </w:t>
            </w:r>
          </w:p>
          <w:p w:rsidR="007B4F09" w:rsidRPr="007B4F09" w:rsidRDefault="007B4F09" w:rsidP="007B4F09">
            <w:pPr>
              <w:autoSpaceDE w:val="0"/>
              <w:autoSpaceDN w:val="0"/>
              <w:adjustRightInd w:val="0"/>
              <w:jc w:val="center"/>
              <w:rPr>
                <w:sz w:val="22"/>
                <w:szCs w:val="22"/>
              </w:rPr>
            </w:pPr>
            <w:r w:rsidRPr="007B4F09">
              <w:rPr>
                <w:sz w:val="22"/>
                <w:szCs w:val="22"/>
              </w:rPr>
              <w:t>измерения</w:t>
            </w:r>
          </w:p>
        </w:tc>
        <w:tc>
          <w:tcPr>
            <w:tcW w:w="1418" w:type="dxa"/>
            <w:gridSpan w:val="3"/>
            <w:vAlign w:val="center"/>
          </w:tcPr>
          <w:p w:rsidR="007B4F09" w:rsidRPr="007B4F09" w:rsidRDefault="007B4F09" w:rsidP="007B4F09">
            <w:pPr>
              <w:autoSpaceDE w:val="0"/>
              <w:autoSpaceDN w:val="0"/>
              <w:adjustRightInd w:val="0"/>
              <w:jc w:val="center"/>
              <w:rPr>
                <w:sz w:val="22"/>
                <w:szCs w:val="22"/>
              </w:rPr>
            </w:pPr>
            <w:r w:rsidRPr="007B4F09">
              <w:rPr>
                <w:sz w:val="22"/>
                <w:szCs w:val="22"/>
              </w:rPr>
              <w:t xml:space="preserve">Современное состояние на </w:t>
            </w:r>
            <w:smartTag w:uri="urn:schemas-microsoft-com:office:smarttags" w:element="metricconverter">
              <w:smartTagPr>
                <w:attr w:name="ProductID" w:val="2008 Г"/>
              </w:smartTagPr>
              <w:r w:rsidRPr="007B4F09">
                <w:rPr>
                  <w:sz w:val="22"/>
                  <w:szCs w:val="22"/>
                </w:rPr>
                <w:t>2008 г</w:t>
              </w:r>
            </w:smartTag>
            <w:r w:rsidRPr="007B4F09">
              <w:rPr>
                <w:sz w:val="22"/>
                <w:szCs w:val="22"/>
              </w:rPr>
              <w:t>.</w:t>
            </w:r>
          </w:p>
        </w:tc>
        <w:tc>
          <w:tcPr>
            <w:tcW w:w="1149" w:type="dxa"/>
            <w:gridSpan w:val="2"/>
            <w:vAlign w:val="center"/>
          </w:tcPr>
          <w:p w:rsidR="007B4F09" w:rsidRPr="007B4F09" w:rsidRDefault="007B4F09" w:rsidP="007B4F09">
            <w:pPr>
              <w:autoSpaceDE w:val="0"/>
              <w:autoSpaceDN w:val="0"/>
              <w:adjustRightInd w:val="0"/>
              <w:jc w:val="center"/>
              <w:rPr>
                <w:sz w:val="22"/>
                <w:szCs w:val="22"/>
              </w:rPr>
            </w:pPr>
            <w:r w:rsidRPr="007B4F09">
              <w:rPr>
                <w:sz w:val="22"/>
                <w:szCs w:val="22"/>
              </w:rPr>
              <w:t xml:space="preserve">1-я очередь конец </w:t>
            </w:r>
          </w:p>
          <w:p w:rsidR="007B4F09" w:rsidRPr="007B4F09" w:rsidRDefault="007B4F09" w:rsidP="007B4F09">
            <w:pPr>
              <w:autoSpaceDE w:val="0"/>
              <w:autoSpaceDN w:val="0"/>
              <w:adjustRightInd w:val="0"/>
              <w:jc w:val="center"/>
              <w:rPr>
                <w:sz w:val="22"/>
                <w:szCs w:val="22"/>
              </w:rPr>
            </w:pPr>
            <w:smartTag w:uri="urn:schemas-microsoft-com:office:smarttags" w:element="metricconverter">
              <w:smartTagPr>
                <w:attr w:name="ProductID" w:val="2012 г"/>
              </w:smartTagPr>
              <w:r w:rsidRPr="007B4F09">
                <w:rPr>
                  <w:sz w:val="22"/>
                  <w:szCs w:val="22"/>
                </w:rPr>
                <w:t>2012 г</w:t>
              </w:r>
            </w:smartTag>
            <w:r w:rsidRPr="007B4F09">
              <w:rPr>
                <w:sz w:val="22"/>
                <w:szCs w:val="22"/>
              </w:rPr>
              <w:t>.</w:t>
            </w:r>
          </w:p>
        </w:tc>
        <w:tc>
          <w:tcPr>
            <w:tcW w:w="1261" w:type="dxa"/>
            <w:gridSpan w:val="2"/>
            <w:vAlign w:val="center"/>
          </w:tcPr>
          <w:p w:rsidR="007B4F09" w:rsidRPr="007B4F09" w:rsidRDefault="007B4F09" w:rsidP="007B4F09">
            <w:pPr>
              <w:autoSpaceDE w:val="0"/>
              <w:autoSpaceDN w:val="0"/>
              <w:adjustRightInd w:val="0"/>
              <w:jc w:val="center"/>
              <w:rPr>
                <w:sz w:val="22"/>
                <w:szCs w:val="22"/>
              </w:rPr>
            </w:pPr>
            <w:r w:rsidRPr="007B4F09">
              <w:rPr>
                <w:sz w:val="22"/>
                <w:szCs w:val="22"/>
              </w:rPr>
              <w:t xml:space="preserve">Расчетный </w:t>
            </w:r>
            <w:r w:rsidRPr="007B4F09" w:rsidDel="00AF645D">
              <w:rPr>
                <w:sz w:val="22"/>
                <w:szCs w:val="22"/>
              </w:rPr>
              <w:t xml:space="preserve">срок </w:t>
            </w:r>
          </w:p>
          <w:p w:rsidR="007B4F09" w:rsidRPr="007B4F09" w:rsidRDefault="007B4F09" w:rsidP="007B4F09">
            <w:pPr>
              <w:autoSpaceDE w:val="0"/>
              <w:autoSpaceDN w:val="0"/>
              <w:adjustRightInd w:val="0"/>
              <w:jc w:val="center"/>
              <w:rPr>
                <w:sz w:val="22"/>
                <w:szCs w:val="22"/>
              </w:rPr>
            </w:pPr>
            <w:smartTag w:uri="urn:schemas-microsoft-com:office:smarttags" w:element="metricconverter">
              <w:smartTagPr>
                <w:attr w:name="ProductID" w:val="2025 г"/>
              </w:smartTagPr>
              <w:r w:rsidRPr="007B4F09">
                <w:rPr>
                  <w:sz w:val="22"/>
                  <w:szCs w:val="22"/>
                </w:rPr>
                <w:t>2025 г</w:t>
              </w:r>
            </w:smartTag>
            <w:r w:rsidRPr="007B4F09">
              <w:rPr>
                <w:sz w:val="22"/>
                <w:szCs w:val="22"/>
              </w:rPr>
              <w:t>.</w:t>
            </w:r>
          </w:p>
        </w:tc>
      </w:tr>
      <w:tr w:rsidR="007B4F09" w:rsidRPr="007B4F09" w:rsidTr="007B4F09">
        <w:trPr>
          <w:cantSplit/>
          <w:trHeight w:val="57"/>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w:t>
            </w:r>
          </w:p>
        </w:tc>
        <w:tc>
          <w:tcPr>
            <w:tcW w:w="4253" w:type="dxa"/>
          </w:tcPr>
          <w:p w:rsidR="007B4F09" w:rsidRPr="007B4F09" w:rsidRDefault="007B4F09" w:rsidP="007B4F09">
            <w:pPr>
              <w:autoSpaceDE w:val="0"/>
              <w:autoSpaceDN w:val="0"/>
              <w:adjustRightInd w:val="0"/>
              <w:jc w:val="center"/>
              <w:rPr>
                <w:sz w:val="22"/>
                <w:szCs w:val="22"/>
              </w:rPr>
            </w:pPr>
            <w:r w:rsidRPr="007B4F09">
              <w:rPr>
                <w:sz w:val="22"/>
                <w:szCs w:val="22"/>
              </w:rPr>
              <w:t>2</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3</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4</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b/>
                <w:bCs/>
                <w:sz w:val="22"/>
                <w:szCs w:val="22"/>
              </w:rPr>
            </w:pPr>
            <w:r w:rsidRPr="007B4F09">
              <w:rPr>
                <w:b/>
                <w:bCs/>
                <w:sz w:val="22"/>
                <w:szCs w:val="22"/>
              </w:rPr>
              <w:t>I</w:t>
            </w:r>
          </w:p>
        </w:tc>
        <w:tc>
          <w:tcPr>
            <w:tcW w:w="4253" w:type="dxa"/>
          </w:tcPr>
          <w:p w:rsidR="007B4F09" w:rsidRPr="007B4F09" w:rsidRDefault="007B4F09" w:rsidP="007B4F09">
            <w:pPr>
              <w:autoSpaceDE w:val="0"/>
              <w:autoSpaceDN w:val="0"/>
              <w:adjustRightInd w:val="0"/>
              <w:jc w:val="center"/>
              <w:rPr>
                <w:b/>
                <w:bCs/>
                <w:sz w:val="22"/>
                <w:szCs w:val="22"/>
              </w:rPr>
            </w:pPr>
            <w:r w:rsidRPr="007B4F09">
              <w:rPr>
                <w:b/>
                <w:bCs/>
                <w:sz w:val="22"/>
                <w:szCs w:val="22"/>
              </w:rPr>
              <w:t xml:space="preserve">Территория </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right"/>
              <w:rPr>
                <w:sz w:val="22"/>
                <w:szCs w:val="22"/>
              </w:rPr>
            </w:pPr>
          </w:p>
        </w:tc>
        <w:tc>
          <w:tcPr>
            <w:tcW w:w="1149" w:type="dxa"/>
            <w:gridSpan w:val="2"/>
          </w:tcPr>
          <w:p w:rsidR="007B4F09" w:rsidRPr="007B4F09" w:rsidRDefault="007B4F09" w:rsidP="007B4F09">
            <w:pPr>
              <w:autoSpaceDE w:val="0"/>
              <w:autoSpaceDN w:val="0"/>
              <w:adjustRightInd w:val="0"/>
              <w:jc w:val="right"/>
              <w:rPr>
                <w:sz w:val="22"/>
                <w:szCs w:val="22"/>
              </w:rPr>
            </w:pPr>
          </w:p>
        </w:tc>
        <w:tc>
          <w:tcPr>
            <w:tcW w:w="1261" w:type="dxa"/>
            <w:gridSpan w:val="2"/>
          </w:tcPr>
          <w:p w:rsidR="007B4F09" w:rsidRPr="007B4F09" w:rsidRDefault="007B4F09" w:rsidP="007B4F09">
            <w:pPr>
              <w:autoSpaceDE w:val="0"/>
              <w:autoSpaceDN w:val="0"/>
              <w:adjustRightInd w:val="0"/>
              <w:jc w:val="right"/>
              <w:rPr>
                <w:sz w:val="22"/>
                <w:szCs w:val="22"/>
              </w:rPr>
            </w:pPr>
          </w:p>
        </w:tc>
      </w:tr>
      <w:tr w:rsidR="007B4F09" w:rsidRPr="007B4F09" w:rsidTr="007B4F09">
        <w:trPr>
          <w:cantSplit/>
          <w:trHeight w:val="63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Территории Арсеньевского городского округа</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b/>
                <w:sz w:val="22"/>
                <w:szCs w:val="22"/>
              </w:rPr>
            </w:pPr>
            <w:r w:rsidRPr="007B4F09">
              <w:rPr>
                <w:b/>
                <w:sz w:val="22"/>
                <w:szCs w:val="22"/>
              </w:rPr>
              <w:t>4421,7</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b/>
                <w:sz w:val="22"/>
                <w:szCs w:val="22"/>
              </w:rPr>
            </w:pPr>
            <w:r w:rsidRPr="007B4F09">
              <w:rPr>
                <w:b/>
                <w:sz w:val="22"/>
                <w:szCs w:val="22"/>
              </w:rPr>
              <w:t>18402,9</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1.1</w:t>
            </w:r>
          </w:p>
        </w:tc>
        <w:tc>
          <w:tcPr>
            <w:tcW w:w="4253" w:type="dxa"/>
          </w:tcPr>
          <w:p w:rsidR="007B4F09" w:rsidRPr="007B4F09" w:rsidRDefault="007B4F09" w:rsidP="007B4F09">
            <w:pPr>
              <w:autoSpaceDE w:val="0"/>
              <w:autoSpaceDN w:val="0"/>
              <w:adjustRightInd w:val="0"/>
              <w:rPr>
                <w:b/>
                <w:sz w:val="22"/>
                <w:szCs w:val="22"/>
              </w:rPr>
            </w:pPr>
            <w:r w:rsidRPr="007B4F09">
              <w:rPr>
                <w:b/>
                <w:sz w:val="22"/>
                <w:szCs w:val="22"/>
              </w:rPr>
              <w:t>Селитебная</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b/>
                <w:sz w:val="22"/>
                <w:szCs w:val="22"/>
              </w:rPr>
            </w:pPr>
            <w:r w:rsidRPr="007B4F09">
              <w:rPr>
                <w:b/>
                <w:sz w:val="22"/>
                <w:szCs w:val="22"/>
              </w:rPr>
              <w:t>1241,3</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b/>
                <w:sz w:val="22"/>
                <w:szCs w:val="22"/>
              </w:rPr>
            </w:pPr>
            <w:r w:rsidRPr="007B4F09">
              <w:rPr>
                <w:b/>
                <w:sz w:val="22"/>
                <w:szCs w:val="22"/>
              </w:rPr>
              <w:t>2214,9</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1.1.1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Общественно-деловые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86,3</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441,6</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1.1.2</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Жилые: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832,6</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1443</w:t>
            </w:r>
          </w:p>
        </w:tc>
      </w:tr>
      <w:tr w:rsidR="007B4F09" w:rsidRPr="007B4F09" w:rsidTr="007B4F09">
        <w:trPr>
          <w:cantSplit/>
          <w:trHeight w:val="278"/>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многоэтажные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187,5</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524,51</w:t>
            </w:r>
          </w:p>
        </w:tc>
      </w:tr>
      <w:tr w:rsidR="007B4F09" w:rsidRPr="007B4F09" w:rsidTr="007B4F09">
        <w:trPr>
          <w:cantSplit/>
          <w:trHeight w:val="268"/>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усадебные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645,1</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918,48</w:t>
            </w:r>
          </w:p>
        </w:tc>
      </w:tr>
      <w:tr w:rsidR="007B4F09" w:rsidRPr="007B4F09" w:rsidTr="007B4F09">
        <w:trPr>
          <w:cantSplit/>
          <w:trHeight w:val="723"/>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1.1.3</w:t>
            </w: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дачи, огороды, садоводческие товарищества (второе жилье 10% населения многоэтажной  застройки)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322,4</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330,3</w:t>
            </w:r>
          </w:p>
        </w:tc>
      </w:tr>
      <w:tr w:rsidR="007B4F09" w:rsidRPr="007B4F09" w:rsidTr="007B4F09">
        <w:trPr>
          <w:cantSplit/>
          <w:trHeight w:val="217"/>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1.2</w:t>
            </w:r>
          </w:p>
        </w:tc>
        <w:tc>
          <w:tcPr>
            <w:tcW w:w="4253" w:type="dxa"/>
          </w:tcPr>
          <w:p w:rsidR="007B4F09" w:rsidRPr="007B4F09" w:rsidRDefault="007B4F09" w:rsidP="007B4F09">
            <w:pPr>
              <w:autoSpaceDE w:val="0"/>
              <w:autoSpaceDN w:val="0"/>
              <w:adjustRightInd w:val="0"/>
              <w:rPr>
                <w:sz w:val="22"/>
                <w:szCs w:val="22"/>
              </w:rPr>
            </w:pPr>
            <w:r w:rsidRPr="007B4F09">
              <w:rPr>
                <w:b/>
                <w:sz w:val="22"/>
                <w:szCs w:val="22"/>
              </w:rPr>
              <w:t>Ландшафтно-рекреационная</w:t>
            </w:r>
            <w:r w:rsidRPr="007B4F09">
              <w:rPr>
                <w:sz w:val="22"/>
                <w:szCs w:val="22"/>
              </w:rPr>
              <w:t xml:space="preserve">  </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b/>
                <w:sz w:val="22"/>
                <w:szCs w:val="22"/>
              </w:rPr>
            </w:pPr>
            <w:r w:rsidRPr="007B4F09">
              <w:rPr>
                <w:b/>
                <w:sz w:val="22"/>
                <w:szCs w:val="22"/>
              </w:rPr>
              <w:t>1529</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b/>
                <w:sz w:val="22"/>
                <w:szCs w:val="22"/>
              </w:rPr>
            </w:pPr>
            <w:r w:rsidRPr="007B4F09">
              <w:rPr>
                <w:b/>
                <w:sz w:val="22"/>
                <w:szCs w:val="22"/>
              </w:rPr>
              <w:t>6992,2</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Лесопарки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1529</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1120</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Зоны отдыха</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1120</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 xml:space="preserve">Хозяйственные леса водозаборного бассейна </w:t>
            </w:r>
            <w:proofErr w:type="spellStart"/>
            <w:r w:rsidRPr="007B4F09">
              <w:rPr>
                <w:sz w:val="22"/>
                <w:szCs w:val="22"/>
              </w:rPr>
              <w:t>р.Дачная</w:t>
            </w:r>
            <w:proofErr w:type="spellEnd"/>
            <w:r w:rsidRPr="007B4F09">
              <w:rPr>
                <w:sz w:val="22"/>
                <w:szCs w:val="22"/>
              </w:rPr>
              <w:t xml:space="preserve"> (территория поясов ЗСО водохранилища)</w:t>
            </w:r>
          </w:p>
        </w:tc>
        <w:tc>
          <w:tcPr>
            <w:tcW w:w="1275" w:type="dxa"/>
          </w:tcPr>
          <w:p w:rsidR="007B4F09" w:rsidRPr="007B4F09" w:rsidRDefault="007B4F09" w:rsidP="007B4F09">
            <w:pPr>
              <w:autoSpaceDE w:val="0"/>
              <w:autoSpaceDN w:val="0"/>
              <w:adjustRightInd w:val="0"/>
              <w:jc w:val="center"/>
              <w:rPr>
                <w:sz w:val="22"/>
                <w:szCs w:val="22"/>
              </w:rPr>
            </w:pPr>
          </w:p>
          <w:p w:rsidR="007B4F09" w:rsidRPr="007B4F09" w:rsidRDefault="007B4F09" w:rsidP="007B4F09">
            <w:pPr>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p w:rsidR="007B4F09" w:rsidRPr="007B4F09" w:rsidRDefault="007B4F09" w:rsidP="007B4F09">
            <w:pPr>
              <w:jc w:val="center"/>
              <w:rPr>
                <w:sz w:val="22"/>
                <w:szCs w:val="22"/>
              </w:rPr>
            </w:pPr>
            <w:r w:rsidRPr="007B4F09">
              <w:rPr>
                <w:sz w:val="22"/>
                <w:szCs w:val="22"/>
              </w:rPr>
              <w:t>4752,2</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1.3</w:t>
            </w:r>
          </w:p>
        </w:tc>
        <w:tc>
          <w:tcPr>
            <w:tcW w:w="4253" w:type="dxa"/>
          </w:tcPr>
          <w:p w:rsidR="007B4F09" w:rsidRPr="007B4F09" w:rsidRDefault="007B4F09" w:rsidP="007B4F09">
            <w:pPr>
              <w:autoSpaceDE w:val="0"/>
              <w:autoSpaceDN w:val="0"/>
              <w:adjustRightInd w:val="0"/>
              <w:rPr>
                <w:b/>
                <w:sz w:val="22"/>
                <w:szCs w:val="22"/>
              </w:rPr>
            </w:pPr>
            <w:r w:rsidRPr="007B4F09">
              <w:rPr>
                <w:b/>
                <w:sz w:val="22"/>
                <w:szCs w:val="22"/>
              </w:rPr>
              <w:t>Производственные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b/>
                <w:sz w:val="22"/>
                <w:szCs w:val="22"/>
              </w:rPr>
            </w:pPr>
            <w:r w:rsidRPr="007B4F09">
              <w:rPr>
                <w:b/>
                <w:sz w:val="22"/>
                <w:szCs w:val="22"/>
              </w:rPr>
              <w:t>719,4</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b/>
                <w:sz w:val="22"/>
                <w:szCs w:val="22"/>
              </w:rPr>
            </w:pPr>
            <w:r w:rsidRPr="007B4F09">
              <w:rPr>
                <w:b/>
                <w:sz w:val="22"/>
                <w:szCs w:val="22"/>
              </w:rPr>
              <w:t>9195,8</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1.3.1</w:t>
            </w:r>
          </w:p>
        </w:tc>
        <w:tc>
          <w:tcPr>
            <w:tcW w:w="4253" w:type="dxa"/>
          </w:tcPr>
          <w:p w:rsidR="007B4F09" w:rsidRPr="007B4F09" w:rsidRDefault="007B4F09" w:rsidP="007B4F09">
            <w:pPr>
              <w:autoSpaceDE w:val="0"/>
              <w:autoSpaceDN w:val="0"/>
              <w:adjustRightInd w:val="0"/>
              <w:ind w:left="254" w:hanging="2"/>
              <w:rPr>
                <w:sz w:val="22"/>
                <w:szCs w:val="22"/>
              </w:rPr>
            </w:pPr>
            <w:r w:rsidRPr="007B4F09">
              <w:rPr>
                <w:sz w:val="22"/>
                <w:szCs w:val="22"/>
              </w:rPr>
              <w:t>Промышленная, коммунально-складская</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700</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1391,7</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1.3.2</w:t>
            </w:r>
          </w:p>
        </w:tc>
        <w:tc>
          <w:tcPr>
            <w:tcW w:w="4253" w:type="dxa"/>
          </w:tcPr>
          <w:p w:rsidR="007B4F09" w:rsidRPr="007B4F09" w:rsidRDefault="007B4F09" w:rsidP="007B4F09">
            <w:pPr>
              <w:autoSpaceDE w:val="0"/>
              <w:autoSpaceDN w:val="0"/>
              <w:adjustRightInd w:val="0"/>
              <w:ind w:left="254" w:hanging="2"/>
              <w:rPr>
                <w:sz w:val="22"/>
                <w:szCs w:val="22"/>
              </w:rPr>
            </w:pPr>
            <w:r w:rsidRPr="007B4F09">
              <w:rPr>
                <w:sz w:val="22"/>
                <w:szCs w:val="22"/>
              </w:rPr>
              <w:t>Санитарно-защитные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6889,9</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1.3.3</w:t>
            </w:r>
          </w:p>
        </w:tc>
        <w:tc>
          <w:tcPr>
            <w:tcW w:w="4253" w:type="dxa"/>
          </w:tcPr>
          <w:p w:rsidR="007B4F09" w:rsidRPr="007B4F09" w:rsidRDefault="007B4F09" w:rsidP="007B4F09">
            <w:pPr>
              <w:autoSpaceDE w:val="0"/>
              <w:autoSpaceDN w:val="0"/>
              <w:adjustRightInd w:val="0"/>
              <w:ind w:left="254" w:hanging="2"/>
              <w:rPr>
                <w:sz w:val="22"/>
                <w:szCs w:val="22"/>
              </w:rPr>
            </w:pPr>
            <w:r w:rsidRPr="007B4F09">
              <w:rPr>
                <w:sz w:val="22"/>
                <w:szCs w:val="22"/>
              </w:rPr>
              <w:t>Специального назначения</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19,4</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914,2</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1.4</w:t>
            </w:r>
          </w:p>
        </w:tc>
        <w:tc>
          <w:tcPr>
            <w:tcW w:w="4253" w:type="dxa"/>
          </w:tcPr>
          <w:p w:rsidR="007B4F09" w:rsidRPr="007B4F09" w:rsidRDefault="007B4F09" w:rsidP="007B4F09">
            <w:pPr>
              <w:autoSpaceDE w:val="0"/>
              <w:autoSpaceDN w:val="0"/>
              <w:adjustRightInd w:val="0"/>
              <w:rPr>
                <w:b/>
                <w:sz w:val="22"/>
                <w:szCs w:val="22"/>
              </w:rPr>
            </w:pPr>
            <w:r w:rsidRPr="007B4F09">
              <w:rPr>
                <w:b/>
                <w:sz w:val="22"/>
                <w:szCs w:val="22"/>
              </w:rPr>
              <w:t>Военных  объектов</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b/>
                <w:sz w:val="22"/>
                <w:szCs w:val="22"/>
              </w:rPr>
            </w:pPr>
            <w:r w:rsidRPr="007B4F09">
              <w:rPr>
                <w:b/>
                <w:sz w:val="22"/>
                <w:szCs w:val="22"/>
              </w:rPr>
              <w:t>37,8</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1.5</w:t>
            </w:r>
          </w:p>
        </w:tc>
        <w:tc>
          <w:tcPr>
            <w:tcW w:w="4253" w:type="dxa"/>
          </w:tcPr>
          <w:p w:rsidR="007B4F09" w:rsidRPr="007B4F09" w:rsidRDefault="007B4F09" w:rsidP="007B4F09">
            <w:pPr>
              <w:autoSpaceDE w:val="0"/>
              <w:autoSpaceDN w:val="0"/>
              <w:adjustRightInd w:val="0"/>
              <w:rPr>
                <w:b/>
                <w:sz w:val="22"/>
                <w:szCs w:val="22"/>
              </w:rPr>
            </w:pPr>
            <w:r w:rsidRPr="007B4F09">
              <w:rPr>
                <w:b/>
                <w:sz w:val="22"/>
                <w:szCs w:val="22"/>
              </w:rPr>
              <w:t>Зона сельскохозяйственного назначения</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b/>
                <w:sz w:val="22"/>
                <w:szCs w:val="22"/>
              </w:rPr>
            </w:pPr>
            <w:r w:rsidRPr="007B4F09">
              <w:rPr>
                <w:b/>
                <w:sz w:val="22"/>
                <w:szCs w:val="22"/>
              </w:rPr>
              <w:t>79,1</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bCs/>
                <w:sz w:val="22"/>
                <w:szCs w:val="22"/>
              </w:rPr>
            </w:pPr>
            <w:r w:rsidRPr="007B4F09">
              <w:rPr>
                <w:bCs/>
                <w:sz w:val="22"/>
                <w:szCs w:val="22"/>
              </w:rPr>
              <w:t>1.6</w:t>
            </w:r>
          </w:p>
        </w:tc>
        <w:tc>
          <w:tcPr>
            <w:tcW w:w="4253" w:type="dxa"/>
          </w:tcPr>
          <w:p w:rsidR="007B4F09" w:rsidRPr="007B4F09" w:rsidRDefault="007B4F09" w:rsidP="007B4F09">
            <w:pPr>
              <w:autoSpaceDE w:val="0"/>
              <w:autoSpaceDN w:val="0"/>
              <w:adjustRightInd w:val="0"/>
              <w:rPr>
                <w:b/>
                <w:bCs/>
                <w:sz w:val="22"/>
                <w:szCs w:val="22"/>
              </w:rPr>
            </w:pPr>
            <w:r w:rsidRPr="007B4F09">
              <w:rPr>
                <w:b/>
                <w:bCs/>
                <w:sz w:val="22"/>
                <w:szCs w:val="22"/>
              </w:rPr>
              <w:t>Прочие территории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418" w:type="dxa"/>
            <w:gridSpan w:val="3"/>
          </w:tcPr>
          <w:p w:rsidR="007B4F09" w:rsidRPr="007B4F09" w:rsidRDefault="007B4F09" w:rsidP="007B4F09">
            <w:pPr>
              <w:autoSpaceDE w:val="0"/>
              <w:autoSpaceDN w:val="0"/>
              <w:adjustRightInd w:val="0"/>
              <w:jc w:val="center"/>
              <w:rPr>
                <w:b/>
                <w:sz w:val="22"/>
                <w:szCs w:val="22"/>
              </w:rPr>
            </w:pPr>
            <w:r w:rsidRPr="007B4F09">
              <w:rPr>
                <w:b/>
                <w:sz w:val="22"/>
                <w:szCs w:val="22"/>
              </w:rPr>
              <w:t>815,1</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105"/>
        </w:trPr>
        <w:tc>
          <w:tcPr>
            <w:tcW w:w="709" w:type="dxa"/>
          </w:tcPr>
          <w:p w:rsidR="007B4F09" w:rsidRPr="007B4F09" w:rsidRDefault="007B4F09" w:rsidP="007B4F09">
            <w:pPr>
              <w:autoSpaceDE w:val="0"/>
              <w:autoSpaceDN w:val="0"/>
              <w:adjustRightInd w:val="0"/>
              <w:jc w:val="center"/>
              <w:rPr>
                <w:b/>
                <w:bCs/>
                <w:sz w:val="22"/>
                <w:szCs w:val="22"/>
              </w:rPr>
            </w:pPr>
            <w:r w:rsidRPr="007B4F09">
              <w:rPr>
                <w:b/>
                <w:bCs/>
                <w:sz w:val="22"/>
                <w:szCs w:val="22"/>
              </w:rPr>
              <w:t>2</w:t>
            </w:r>
          </w:p>
        </w:tc>
        <w:tc>
          <w:tcPr>
            <w:tcW w:w="4253" w:type="dxa"/>
          </w:tcPr>
          <w:p w:rsidR="007B4F09" w:rsidRPr="007B4F09" w:rsidRDefault="007B4F09" w:rsidP="007B4F09">
            <w:pPr>
              <w:autoSpaceDE w:val="0"/>
              <w:autoSpaceDN w:val="0"/>
              <w:adjustRightInd w:val="0"/>
              <w:jc w:val="center"/>
              <w:rPr>
                <w:b/>
                <w:bCs/>
                <w:sz w:val="22"/>
                <w:szCs w:val="22"/>
              </w:rPr>
            </w:pPr>
            <w:r w:rsidRPr="007B4F09">
              <w:rPr>
                <w:b/>
                <w:bCs/>
                <w:sz w:val="22"/>
                <w:szCs w:val="22"/>
              </w:rPr>
              <w:t>Население</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538"/>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2.1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Численность населения (вариант максим/ вариант средний)</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тыс.чел</w:t>
            </w:r>
            <w:proofErr w:type="spellEnd"/>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57,3</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60</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70/60</w:t>
            </w:r>
          </w:p>
        </w:tc>
      </w:tr>
      <w:tr w:rsidR="007B4F09" w:rsidRPr="007B4F09" w:rsidTr="007B4F09">
        <w:trPr>
          <w:cantSplit/>
          <w:trHeight w:val="10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2.2</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 xml:space="preserve">Показатели естественного движения населения </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firstLine="254"/>
              <w:rPr>
                <w:sz w:val="22"/>
                <w:szCs w:val="22"/>
              </w:rPr>
            </w:pPr>
            <w:r w:rsidRPr="007B4F09">
              <w:rPr>
                <w:sz w:val="22"/>
                <w:szCs w:val="22"/>
              </w:rPr>
              <w:t>прирост</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firstLine="254"/>
              <w:rPr>
                <w:sz w:val="22"/>
                <w:szCs w:val="22"/>
              </w:rPr>
            </w:pPr>
            <w:r w:rsidRPr="007B4F09">
              <w:rPr>
                <w:sz w:val="22"/>
                <w:szCs w:val="22"/>
              </w:rPr>
              <w:t>убыль</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-0,4</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-1,9</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w:t>
            </w:r>
          </w:p>
        </w:tc>
      </w:tr>
      <w:tr w:rsidR="007B4F09" w:rsidRPr="007B4F09" w:rsidTr="007B4F09">
        <w:trPr>
          <w:cantSplit/>
          <w:trHeight w:val="198"/>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2.3</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 xml:space="preserve">Показатели миграции населения: </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тыс.чел</w:t>
            </w:r>
            <w:proofErr w:type="spellEnd"/>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57"/>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firstLine="254"/>
              <w:rPr>
                <w:sz w:val="22"/>
                <w:szCs w:val="22"/>
              </w:rPr>
            </w:pPr>
            <w:r w:rsidRPr="007B4F09">
              <w:rPr>
                <w:sz w:val="22"/>
                <w:szCs w:val="22"/>
              </w:rPr>
              <w:t>прирост</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0,08</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14</w:t>
            </w:r>
          </w:p>
        </w:tc>
      </w:tr>
      <w:tr w:rsidR="007B4F09" w:rsidRPr="007B4F09" w:rsidTr="007B4F09">
        <w:trPr>
          <w:cantSplit/>
          <w:trHeight w:val="57"/>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firstLine="254"/>
              <w:rPr>
                <w:sz w:val="22"/>
                <w:szCs w:val="22"/>
              </w:rPr>
            </w:pPr>
            <w:r w:rsidRPr="007B4F09">
              <w:rPr>
                <w:sz w:val="22"/>
                <w:szCs w:val="22"/>
              </w:rPr>
              <w:t>убыль</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-0,3</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w:t>
            </w:r>
          </w:p>
        </w:tc>
      </w:tr>
      <w:tr w:rsidR="007B4F09" w:rsidRPr="007B4F09" w:rsidTr="007B4F09">
        <w:trPr>
          <w:cantSplit/>
          <w:trHeight w:val="16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2.4</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 xml:space="preserve">Возрастная структура населения: </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тыс.чел</w:t>
            </w:r>
            <w:proofErr w:type="spellEnd"/>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77"/>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дети до 15 лет (моложе трудоспособного возраста)</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9,3</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9,5</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10,5</w:t>
            </w:r>
          </w:p>
        </w:tc>
      </w:tr>
      <w:tr w:rsidR="007B4F09" w:rsidRPr="007B4F09" w:rsidTr="007B4F09">
        <w:trPr>
          <w:cantSplit/>
          <w:trHeight w:val="538"/>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население в трудоспособном возрасте (мужчины 16 - 59 лет, женщины 16-54)</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36</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36,7</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40,3</w:t>
            </w:r>
          </w:p>
        </w:tc>
      </w:tr>
      <w:tr w:rsidR="007B4F09" w:rsidRPr="007B4F09" w:rsidTr="007B4F09">
        <w:trPr>
          <w:cantSplit/>
          <w:trHeight w:val="538"/>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население старше трудоспособного возраста</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тыс.чел</w:t>
            </w:r>
            <w:proofErr w:type="spellEnd"/>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13,5</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13,8</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19,2</w:t>
            </w:r>
          </w:p>
        </w:tc>
      </w:tr>
      <w:tr w:rsidR="007B4F09" w:rsidRPr="007B4F09" w:rsidTr="007B4F09">
        <w:trPr>
          <w:cantSplit/>
          <w:trHeight w:val="294"/>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Численность занятого населения - всего</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тыс.чел</w:t>
            </w:r>
            <w:proofErr w:type="spellEnd"/>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35,9</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36</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40</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b/>
                <w:bCs/>
                <w:sz w:val="22"/>
                <w:szCs w:val="22"/>
              </w:rPr>
            </w:pPr>
            <w:r w:rsidRPr="007B4F09">
              <w:rPr>
                <w:b/>
                <w:bCs/>
                <w:sz w:val="22"/>
                <w:szCs w:val="22"/>
              </w:rPr>
              <w:t>3</w:t>
            </w:r>
          </w:p>
        </w:tc>
        <w:tc>
          <w:tcPr>
            <w:tcW w:w="4253" w:type="dxa"/>
          </w:tcPr>
          <w:p w:rsidR="007B4F09" w:rsidRPr="007B4F09" w:rsidRDefault="007B4F09" w:rsidP="007B4F09">
            <w:pPr>
              <w:autoSpaceDE w:val="0"/>
              <w:autoSpaceDN w:val="0"/>
              <w:adjustRightInd w:val="0"/>
              <w:jc w:val="center"/>
              <w:rPr>
                <w:b/>
                <w:bCs/>
                <w:sz w:val="22"/>
                <w:szCs w:val="22"/>
              </w:rPr>
            </w:pPr>
            <w:r w:rsidRPr="007B4F09">
              <w:rPr>
                <w:b/>
                <w:bCs/>
                <w:sz w:val="22"/>
                <w:szCs w:val="22"/>
              </w:rPr>
              <w:t>Жилищный фонд</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lastRenderedPageBreak/>
              <w:t>3.1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Жилищный фонд - всего</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тыс.кв.м</w:t>
            </w:r>
            <w:proofErr w:type="spellEnd"/>
            <w:r w:rsidRPr="007B4F09" w:rsidDel="00027D1A">
              <w:rPr>
                <w:sz w:val="22"/>
                <w:szCs w:val="22"/>
              </w:rPr>
              <w:t>.</w:t>
            </w:r>
            <w:r w:rsidRPr="007B4F09">
              <w:rPr>
                <w:sz w:val="22"/>
                <w:szCs w:val="22"/>
              </w:rPr>
              <w:t xml:space="preserve"> </w:t>
            </w:r>
            <w:proofErr w:type="spellStart"/>
            <w:r w:rsidRPr="007B4F09">
              <w:rPr>
                <w:sz w:val="22"/>
                <w:szCs w:val="22"/>
              </w:rPr>
              <w:t>общ.пл</w:t>
            </w:r>
            <w:proofErr w:type="spellEnd"/>
            <w:r w:rsidRPr="007B4F09">
              <w:rPr>
                <w:sz w:val="22"/>
                <w:szCs w:val="22"/>
              </w:rPr>
              <w:t>.</w:t>
            </w:r>
          </w:p>
          <w:p w:rsidR="007B4F09" w:rsidRPr="007B4F09" w:rsidRDefault="007B4F09" w:rsidP="007B4F09">
            <w:pPr>
              <w:autoSpaceDE w:val="0"/>
              <w:autoSpaceDN w:val="0"/>
              <w:adjustRightInd w:val="0"/>
              <w:jc w:val="center"/>
              <w:rPr>
                <w:sz w:val="22"/>
                <w:szCs w:val="22"/>
              </w:rPr>
            </w:pPr>
            <w:r w:rsidRPr="007B4F09">
              <w:rPr>
                <w:sz w:val="22"/>
                <w:szCs w:val="22"/>
              </w:rPr>
              <w:t>квартир</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1218,3</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1354,3</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1604,3</w:t>
            </w:r>
          </w:p>
        </w:tc>
      </w:tr>
      <w:tr w:rsidR="007B4F09" w:rsidRPr="007B4F09" w:rsidTr="007B4F09">
        <w:trPr>
          <w:cantSplit/>
          <w:trHeight w:val="290"/>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3.2</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Из общего жилищного фонда: в многоэтажных домах</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 к общему объему жилищного фонда</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28,3</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 xml:space="preserve">3-4- этажных домах </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5,5</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5 этажных домах</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62,1</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 xml:space="preserve">в том числе: в индивидуальных жилых домах с </w:t>
            </w:r>
            <w:proofErr w:type="spellStart"/>
            <w:r w:rsidRPr="007B4F09">
              <w:rPr>
                <w:sz w:val="22"/>
                <w:szCs w:val="22"/>
              </w:rPr>
              <w:t>приквартирными</w:t>
            </w:r>
            <w:proofErr w:type="spellEnd"/>
            <w:r w:rsidRPr="007B4F09">
              <w:rPr>
                <w:sz w:val="22"/>
                <w:szCs w:val="22"/>
              </w:rPr>
              <w:t xml:space="preserve"> и приусадебными участками и малоэтажных домах</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4,1</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3.3</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Жилищный фонд - аварийный</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тыс.кв.м</w:t>
            </w:r>
            <w:proofErr w:type="spellEnd"/>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2,6</w:t>
            </w: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3.4</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Существующий сохраняемый жилищный фонд</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тыс.кв.м</w:t>
            </w:r>
            <w:proofErr w:type="spellEnd"/>
            <w:r w:rsidRPr="007B4F09">
              <w:rPr>
                <w:sz w:val="22"/>
                <w:szCs w:val="22"/>
              </w:rPr>
              <w:t xml:space="preserve"> общей площади квартир</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1202,8</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1202,8</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1202,8</w:t>
            </w:r>
          </w:p>
        </w:tc>
      </w:tr>
      <w:tr w:rsidR="007B4F09" w:rsidRPr="007B4F09" w:rsidTr="007B4F09">
        <w:trPr>
          <w:cantSplit/>
          <w:trHeight w:val="373"/>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3.5</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Новое жилищное строительство - всего</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тыс.кв.м</w:t>
            </w:r>
            <w:proofErr w:type="spellEnd"/>
            <w:r w:rsidRPr="007B4F09" w:rsidDel="00027D1A">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151,5</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401,5</w:t>
            </w: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3.6</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Структура нового жилищного строительства по этажности, в том числе: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 xml:space="preserve">малоэтажные жилые дома с </w:t>
            </w:r>
            <w:proofErr w:type="spellStart"/>
            <w:r w:rsidRPr="007B4F09">
              <w:rPr>
                <w:sz w:val="22"/>
                <w:szCs w:val="22"/>
              </w:rPr>
              <w:t>приквартирными</w:t>
            </w:r>
            <w:proofErr w:type="spellEnd"/>
            <w:r w:rsidRPr="007B4F09">
              <w:rPr>
                <w:sz w:val="22"/>
                <w:szCs w:val="22"/>
              </w:rPr>
              <w:t xml:space="preserve"> земельными участками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25</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4-5 этажные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45</w:t>
            </w:r>
          </w:p>
        </w:tc>
      </w:tr>
      <w:tr w:rsidR="007B4F09" w:rsidRPr="007B4F09" w:rsidTr="007B4F09">
        <w:trPr>
          <w:cantSplit/>
          <w:trHeight w:val="316"/>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ind w:left="252"/>
              <w:rPr>
                <w:sz w:val="22"/>
                <w:szCs w:val="22"/>
              </w:rPr>
            </w:pPr>
            <w:r w:rsidRPr="007B4F09">
              <w:rPr>
                <w:sz w:val="22"/>
                <w:szCs w:val="22"/>
              </w:rPr>
              <w:t>многоэтажные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30</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3.7</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 xml:space="preserve">Обеспеченность жилищного фонда: </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 общего жилищного фонда</w:t>
            </w: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48"/>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водопроводом</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84,1</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86</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90</w:t>
            </w:r>
          </w:p>
        </w:tc>
      </w:tr>
      <w:tr w:rsidR="007B4F09" w:rsidRPr="007B4F09" w:rsidTr="007B4F09">
        <w:trPr>
          <w:cantSplit/>
          <w:trHeight w:val="26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канализацией</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84</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85</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90</w:t>
            </w:r>
          </w:p>
        </w:tc>
      </w:tr>
      <w:tr w:rsidR="007B4F09" w:rsidRPr="007B4F09" w:rsidTr="007B4F09">
        <w:trPr>
          <w:cantSplit/>
          <w:trHeight w:val="290"/>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электроплитами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49,9</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52</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60</w:t>
            </w:r>
          </w:p>
        </w:tc>
      </w:tr>
      <w:tr w:rsidR="007B4F09" w:rsidRPr="007B4F09" w:rsidTr="007B4F09">
        <w:trPr>
          <w:cantSplit/>
          <w:trHeight w:val="254"/>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газовыми плитами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7,4</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теплом</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87,8</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89</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92</w:t>
            </w:r>
          </w:p>
        </w:tc>
      </w:tr>
      <w:tr w:rsidR="007B4F09" w:rsidRPr="007B4F09" w:rsidTr="007B4F09">
        <w:trPr>
          <w:cantSplit/>
          <w:trHeight w:val="362"/>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горячей водой</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81,7</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82</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90</w:t>
            </w:r>
          </w:p>
        </w:tc>
      </w:tr>
      <w:tr w:rsidR="007B4F09" w:rsidRPr="007B4F09" w:rsidTr="007B4F09">
        <w:trPr>
          <w:cantSplit/>
          <w:trHeight w:val="613"/>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3.8</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Средняя обеспеченность населения общей площадью квартир</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кв.м.общ</w:t>
            </w:r>
            <w:proofErr w:type="spellEnd"/>
            <w:r w:rsidRPr="007B4F09">
              <w:rPr>
                <w:sz w:val="22"/>
                <w:szCs w:val="22"/>
              </w:rPr>
              <w:t>. пл./чел</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21</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22,6</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23</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b/>
                <w:bCs/>
                <w:sz w:val="22"/>
                <w:szCs w:val="22"/>
              </w:rPr>
            </w:pPr>
            <w:r w:rsidRPr="007B4F09">
              <w:rPr>
                <w:b/>
                <w:bCs/>
                <w:sz w:val="22"/>
                <w:szCs w:val="22"/>
              </w:rPr>
              <w:t>4</w:t>
            </w:r>
          </w:p>
        </w:tc>
        <w:tc>
          <w:tcPr>
            <w:tcW w:w="4253" w:type="dxa"/>
          </w:tcPr>
          <w:p w:rsidR="007B4F09" w:rsidRPr="007B4F09" w:rsidRDefault="007B4F09" w:rsidP="007B4F09">
            <w:pPr>
              <w:autoSpaceDE w:val="0"/>
              <w:autoSpaceDN w:val="0"/>
              <w:adjustRightInd w:val="0"/>
              <w:jc w:val="center"/>
              <w:rPr>
                <w:b/>
                <w:bCs/>
                <w:sz w:val="22"/>
                <w:szCs w:val="22"/>
              </w:rPr>
            </w:pPr>
            <w:r w:rsidRPr="007B4F09">
              <w:rPr>
                <w:b/>
                <w:bCs/>
                <w:sz w:val="22"/>
                <w:szCs w:val="22"/>
              </w:rPr>
              <w:t>Объекты социального и культурно-бытового обслуживания населения</w:t>
            </w:r>
          </w:p>
        </w:tc>
        <w:tc>
          <w:tcPr>
            <w:tcW w:w="1275" w:type="dxa"/>
          </w:tcPr>
          <w:p w:rsidR="007B4F09" w:rsidRPr="007B4F09" w:rsidRDefault="007B4F09" w:rsidP="007B4F09">
            <w:pPr>
              <w:autoSpaceDE w:val="0"/>
              <w:autoSpaceDN w:val="0"/>
              <w:adjustRightInd w:val="0"/>
              <w:jc w:val="center"/>
              <w:rPr>
                <w:sz w:val="22"/>
                <w:szCs w:val="22"/>
              </w:rPr>
            </w:pPr>
          </w:p>
        </w:tc>
        <w:tc>
          <w:tcPr>
            <w:tcW w:w="1418" w:type="dxa"/>
            <w:gridSpan w:val="3"/>
          </w:tcPr>
          <w:p w:rsidR="007B4F09" w:rsidRPr="007B4F09" w:rsidRDefault="007B4F09" w:rsidP="007B4F09">
            <w:pPr>
              <w:autoSpaceDE w:val="0"/>
              <w:autoSpaceDN w:val="0"/>
              <w:adjustRightInd w:val="0"/>
              <w:jc w:val="center"/>
              <w:rPr>
                <w:sz w:val="22"/>
                <w:szCs w:val="22"/>
              </w:rPr>
            </w:pPr>
          </w:p>
        </w:tc>
        <w:tc>
          <w:tcPr>
            <w:tcW w:w="1149" w:type="dxa"/>
            <w:gridSpan w:val="2"/>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Детские дошкольные учреждения -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мест</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2489/42</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2700/45</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3150/45</w:t>
            </w:r>
          </w:p>
        </w:tc>
      </w:tr>
      <w:tr w:rsidR="007B4F09" w:rsidRPr="007B4F09" w:rsidTr="007B4F09">
        <w:trPr>
          <w:cantSplit/>
          <w:trHeight w:val="523"/>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4.2</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Общеобразовательные школы -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учащиеся</w:t>
            </w:r>
          </w:p>
        </w:tc>
        <w:tc>
          <w:tcPr>
            <w:tcW w:w="1418" w:type="dxa"/>
            <w:gridSpan w:val="3"/>
          </w:tcPr>
          <w:p w:rsidR="007B4F09" w:rsidRPr="007B4F09" w:rsidRDefault="007B4F09" w:rsidP="007B4F09">
            <w:pPr>
              <w:autoSpaceDE w:val="0"/>
              <w:autoSpaceDN w:val="0"/>
              <w:adjustRightInd w:val="0"/>
              <w:jc w:val="center"/>
              <w:rPr>
                <w:sz w:val="22"/>
                <w:szCs w:val="22"/>
              </w:rPr>
            </w:pPr>
            <w:r w:rsidRPr="007B4F09">
              <w:rPr>
                <w:sz w:val="22"/>
                <w:szCs w:val="22"/>
              </w:rPr>
              <w:t>6561/110</w:t>
            </w:r>
          </w:p>
        </w:tc>
        <w:tc>
          <w:tcPr>
            <w:tcW w:w="1149" w:type="dxa"/>
            <w:gridSpan w:val="2"/>
          </w:tcPr>
          <w:p w:rsidR="007B4F09" w:rsidRPr="007B4F09" w:rsidRDefault="007B4F09" w:rsidP="007B4F09">
            <w:pPr>
              <w:autoSpaceDE w:val="0"/>
              <w:autoSpaceDN w:val="0"/>
              <w:adjustRightInd w:val="0"/>
              <w:jc w:val="center"/>
              <w:rPr>
                <w:sz w:val="22"/>
                <w:szCs w:val="22"/>
              </w:rPr>
            </w:pPr>
            <w:r w:rsidRPr="007B4F09">
              <w:rPr>
                <w:sz w:val="22"/>
                <w:szCs w:val="22"/>
              </w:rPr>
              <w:t>7200/120</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8400/120</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4.3</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Внешкольные</w:t>
            </w:r>
          </w:p>
          <w:p w:rsidR="007B4F09" w:rsidRPr="007B4F09" w:rsidRDefault="007B4F09" w:rsidP="007B4F09">
            <w:pPr>
              <w:autoSpaceDE w:val="0"/>
              <w:autoSpaceDN w:val="0"/>
              <w:adjustRightInd w:val="0"/>
              <w:rPr>
                <w:sz w:val="22"/>
                <w:szCs w:val="22"/>
              </w:rPr>
            </w:pPr>
            <w:r w:rsidRPr="007B4F09">
              <w:rPr>
                <w:sz w:val="22"/>
                <w:szCs w:val="22"/>
              </w:rPr>
              <w:t>учреждения</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мест</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694</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720</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840</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4.3</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Учреждения начального и среднего профессионального образования</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учащиеся</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1623</w:t>
            </w: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4.4</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Высшие учебные заведения</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студенты</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3234</w:t>
            </w: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4.5</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Больницы -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коек</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445/8</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720/12</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840/12</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4.6</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Поликлиники - всего/1000 чел.</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посещ.в</w:t>
            </w:r>
            <w:proofErr w:type="spellEnd"/>
            <w:r w:rsidRPr="007B4F09">
              <w:rPr>
                <w:sz w:val="22"/>
                <w:szCs w:val="22"/>
              </w:rPr>
              <w:t xml:space="preserve"> смену</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840/14,5</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1576/26,3</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1779/25,4</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4.7</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Предприятия розничной торговли - всего/1000 чел.***</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кв.м.торг</w:t>
            </w:r>
            <w:proofErr w:type="spellEnd"/>
            <w:r w:rsidRPr="007B4F09">
              <w:rPr>
                <w:sz w:val="22"/>
                <w:szCs w:val="22"/>
              </w:rPr>
              <w:t>. площади</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34165,1/588,8</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19460/324,3</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22050/315</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4.8</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Предприятия общественного питания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мест</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1705/29,4</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2480/41,3</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2800/40</w:t>
            </w:r>
          </w:p>
        </w:tc>
      </w:tr>
      <w:tr w:rsidR="007B4F09" w:rsidRPr="007B4F09" w:rsidTr="007B4F09">
        <w:trPr>
          <w:cantSplit/>
          <w:trHeight w:val="523"/>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4.9</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Предприятия бытового обслуживания -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рабочее место</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67/1,2</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310/5,2</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350/5</w:t>
            </w: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lastRenderedPageBreak/>
              <w:t>4.10</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Кинотеатры (постоянно действующие киноустановки) -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мест</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179/3,1</w:t>
            </w:r>
          </w:p>
        </w:tc>
        <w:tc>
          <w:tcPr>
            <w:tcW w:w="1397" w:type="dxa"/>
            <w:gridSpan w:val="4"/>
          </w:tcPr>
          <w:p w:rsidR="007B4F09" w:rsidRPr="007B4F09" w:rsidRDefault="007B4F09" w:rsidP="007B4F09">
            <w:pPr>
              <w:autoSpaceDE w:val="0"/>
              <w:autoSpaceDN w:val="0"/>
              <w:adjustRightInd w:val="0"/>
              <w:jc w:val="center"/>
              <w:rPr>
                <w:sz w:val="22"/>
                <w:szCs w:val="22"/>
              </w:rPr>
            </w:pPr>
            <w:r w:rsidRPr="007B4F09">
              <w:rPr>
                <w:sz w:val="22"/>
                <w:szCs w:val="22"/>
              </w:rPr>
              <w:t>1550/25,8</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1750/25</w:t>
            </w: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4.11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Клубы -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мест</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910/15,7</w:t>
            </w:r>
          </w:p>
        </w:tc>
        <w:tc>
          <w:tcPr>
            <w:tcW w:w="1397" w:type="dxa"/>
            <w:gridSpan w:val="4"/>
          </w:tcPr>
          <w:p w:rsidR="007B4F09" w:rsidRPr="007B4F09" w:rsidRDefault="007B4F09" w:rsidP="007B4F09">
            <w:pPr>
              <w:autoSpaceDE w:val="0"/>
              <w:autoSpaceDN w:val="0"/>
              <w:adjustRightInd w:val="0"/>
              <w:jc w:val="center"/>
              <w:rPr>
                <w:sz w:val="22"/>
                <w:szCs w:val="22"/>
              </w:rPr>
            </w:pPr>
            <w:r w:rsidRPr="007B4F09">
              <w:rPr>
                <w:sz w:val="22"/>
                <w:szCs w:val="22"/>
              </w:rPr>
              <w:t>4960/82,7</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5600/80</w:t>
            </w:r>
          </w:p>
        </w:tc>
      </w:tr>
      <w:tr w:rsidR="007B4F09" w:rsidRPr="007B4F09" w:rsidTr="007B4F09">
        <w:trPr>
          <w:cantSplit/>
          <w:trHeight w:val="509"/>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4.12</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Спортивные залы - всего/1000 чел.</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кв.м.пола</w:t>
            </w:r>
            <w:proofErr w:type="spellEnd"/>
            <w:r w:rsidRPr="007B4F09">
              <w:rPr>
                <w:sz w:val="22"/>
                <w:szCs w:val="22"/>
              </w:rPr>
              <w:t xml:space="preserve"> спорт. зала</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5653,5/97,4</w:t>
            </w:r>
          </w:p>
        </w:tc>
        <w:tc>
          <w:tcPr>
            <w:tcW w:w="1397" w:type="dxa"/>
            <w:gridSpan w:val="4"/>
          </w:tcPr>
          <w:p w:rsidR="007B4F09" w:rsidRPr="007B4F09" w:rsidRDefault="007B4F09" w:rsidP="007B4F09">
            <w:pPr>
              <w:autoSpaceDE w:val="0"/>
              <w:autoSpaceDN w:val="0"/>
              <w:adjustRightInd w:val="0"/>
              <w:jc w:val="center"/>
              <w:rPr>
                <w:sz w:val="22"/>
                <w:szCs w:val="22"/>
              </w:rPr>
            </w:pPr>
            <w:r w:rsidRPr="007B4F09">
              <w:rPr>
                <w:sz w:val="22"/>
                <w:szCs w:val="22"/>
              </w:rPr>
              <w:t>3720/62</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4200/60</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4.13</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Плавательные бассейны - всего/1000 чел.</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кв.м</w:t>
            </w:r>
            <w:proofErr w:type="spellEnd"/>
            <w:r w:rsidRPr="007B4F09">
              <w:rPr>
                <w:sz w:val="22"/>
                <w:szCs w:val="22"/>
              </w:rPr>
              <w:t>. пола спорт. зала</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515/8,9</w:t>
            </w:r>
          </w:p>
        </w:tc>
        <w:tc>
          <w:tcPr>
            <w:tcW w:w="1397" w:type="dxa"/>
            <w:gridSpan w:val="4"/>
          </w:tcPr>
          <w:p w:rsidR="007B4F09" w:rsidRPr="007B4F09" w:rsidRDefault="007B4F09" w:rsidP="007B4F09">
            <w:pPr>
              <w:autoSpaceDE w:val="0"/>
              <w:autoSpaceDN w:val="0"/>
              <w:adjustRightInd w:val="0"/>
              <w:jc w:val="center"/>
              <w:rPr>
                <w:sz w:val="22"/>
                <w:szCs w:val="22"/>
              </w:rPr>
            </w:pPr>
            <w:r w:rsidRPr="007B4F09">
              <w:rPr>
                <w:sz w:val="22"/>
                <w:szCs w:val="22"/>
              </w:rPr>
              <w:t>1240/20,7</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1400/20</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4.14</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Гостиницы - всего/1000 чел.</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мест</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435/7,5</w:t>
            </w:r>
          </w:p>
        </w:tc>
        <w:tc>
          <w:tcPr>
            <w:tcW w:w="1397" w:type="dxa"/>
            <w:gridSpan w:val="4"/>
          </w:tcPr>
          <w:p w:rsidR="007B4F09" w:rsidRPr="007B4F09" w:rsidRDefault="007B4F09" w:rsidP="007B4F09">
            <w:pPr>
              <w:autoSpaceDE w:val="0"/>
              <w:autoSpaceDN w:val="0"/>
              <w:adjustRightInd w:val="0"/>
              <w:jc w:val="center"/>
              <w:rPr>
                <w:sz w:val="22"/>
                <w:szCs w:val="22"/>
              </w:rPr>
            </w:pPr>
            <w:r w:rsidRPr="007B4F09">
              <w:rPr>
                <w:sz w:val="22"/>
                <w:szCs w:val="22"/>
              </w:rPr>
              <w:t>372/6,2</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420/6</w:t>
            </w:r>
          </w:p>
        </w:tc>
      </w:tr>
      <w:tr w:rsidR="007B4F09" w:rsidRPr="007B4F09" w:rsidTr="007B4F09">
        <w:trPr>
          <w:cantSplit/>
          <w:trHeight w:val="32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4.15</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Отделения связи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объект</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1</w:t>
            </w:r>
          </w:p>
        </w:tc>
        <w:tc>
          <w:tcPr>
            <w:tcW w:w="1397" w:type="dxa"/>
            <w:gridSpan w:val="4"/>
          </w:tcPr>
          <w:p w:rsidR="007B4F09" w:rsidRPr="007B4F09" w:rsidRDefault="007B4F09" w:rsidP="007B4F09">
            <w:pPr>
              <w:autoSpaceDE w:val="0"/>
              <w:autoSpaceDN w:val="0"/>
              <w:adjustRightInd w:val="0"/>
              <w:jc w:val="center"/>
              <w:rPr>
                <w:sz w:val="22"/>
                <w:szCs w:val="22"/>
              </w:rPr>
            </w:pPr>
            <w:r w:rsidRPr="007B4F09">
              <w:rPr>
                <w:sz w:val="22"/>
                <w:szCs w:val="22"/>
              </w:rPr>
              <w:t>2</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w:t>
            </w:r>
          </w:p>
        </w:tc>
      </w:tr>
      <w:tr w:rsidR="007B4F09" w:rsidRPr="007B4F09" w:rsidTr="007B4F09">
        <w:trPr>
          <w:cantSplit/>
          <w:trHeight w:val="429"/>
        </w:trPr>
        <w:tc>
          <w:tcPr>
            <w:tcW w:w="709" w:type="dxa"/>
            <w:vAlign w:val="center"/>
          </w:tcPr>
          <w:p w:rsidR="007B4F09" w:rsidRPr="007B4F09" w:rsidRDefault="007B4F09" w:rsidP="007B4F09">
            <w:pPr>
              <w:autoSpaceDE w:val="0"/>
              <w:autoSpaceDN w:val="0"/>
              <w:adjustRightInd w:val="0"/>
              <w:jc w:val="center"/>
              <w:rPr>
                <w:b/>
                <w:bCs/>
                <w:sz w:val="22"/>
                <w:szCs w:val="22"/>
              </w:rPr>
            </w:pPr>
            <w:r w:rsidRPr="007B4F09">
              <w:rPr>
                <w:b/>
                <w:bCs/>
                <w:sz w:val="22"/>
                <w:szCs w:val="22"/>
              </w:rPr>
              <w:t>5</w:t>
            </w:r>
          </w:p>
        </w:tc>
        <w:tc>
          <w:tcPr>
            <w:tcW w:w="4253" w:type="dxa"/>
            <w:vAlign w:val="center"/>
          </w:tcPr>
          <w:p w:rsidR="007B4F09" w:rsidRPr="007B4F09" w:rsidRDefault="007B4F09" w:rsidP="007B4F09">
            <w:pPr>
              <w:autoSpaceDE w:val="0"/>
              <w:autoSpaceDN w:val="0"/>
              <w:adjustRightInd w:val="0"/>
              <w:jc w:val="center"/>
              <w:rPr>
                <w:b/>
                <w:bCs/>
                <w:sz w:val="22"/>
                <w:szCs w:val="22"/>
              </w:rPr>
            </w:pPr>
            <w:r w:rsidRPr="007B4F09">
              <w:rPr>
                <w:b/>
                <w:bCs/>
                <w:sz w:val="22"/>
                <w:szCs w:val="22"/>
              </w:rPr>
              <w:t>Транспортная инфраструктура</w:t>
            </w:r>
          </w:p>
        </w:tc>
        <w:tc>
          <w:tcPr>
            <w:tcW w:w="1275" w:type="dxa"/>
          </w:tcPr>
          <w:p w:rsidR="007B4F09" w:rsidRPr="007B4F09" w:rsidRDefault="007B4F09" w:rsidP="007B4F09">
            <w:pPr>
              <w:autoSpaceDE w:val="0"/>
              <w:autoSpaceDN w:val="0"/>
              <w:adjustRightInd w:val="0"/>
              <w:jc w:val="center"/>
              <w:rPr>
                <w:sz w:val="22"/>
                <w:szCs w:val="22"/>
              </w:rPr>
            </w:pPr>
          </w:p>
        </w:tc>
        <w:tc>
          <w:tcPr>
            <w:tcW w:w="1170" w:type="dxa"/>
          </w:tcPr>
          <w:p w:rsidR="007B4F09" w:rsidRPr="007B4F09" w:rsidRDefault="007B4F09" w:rsidP="007B4F09">
            <w:pPr>
              <w:autoSpaceDE w:val="0"/>
              <w:autoSpaceDN w:val="0"/>
              <w:adjustRightInd w:val="0"/>
              <w:jc w:val="center"/>
              <w:rPr>
                <w:sz w:val="22"/>
                <w:szCs w:val="22"/>
              </w:rPr>
            </w:pPr>
          </w:p>
        </w:tc>
        <w:tc>
          <w:tcPr>
            <w:tcW w:w="1397" w:type="dxa"/>
            <w:gridSpan w:val="4"/>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53"/>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5.1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Общая протяженность автомобильных дорог</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км</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152,6</w:t>
            </w:r>
          </w:p>
        </w:tc>
        <w:tc>
          <w:tcPr>
            <w:tcW w:w="1397" w:type="dxa"/>
            <w:gridSpan w:val="4"/>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В том числе: регионального значения</w:t>
            </w:r>
          </w:p>
        </w:tc>
        <w:tc>
          <w:tcPr>
            <w:tcW w:w="1275" w:type="dxa"/>
          </w:tcPr>
          <w:p w:rsidR="007B4F09" w:rsidRPr="007B4F09" w:rsidRDefault="007B4F09" w:rsidP="007B4F09">
            <w:pPr>
              <w:autoSpaceDE w:val="0"/>
              <w:autoSpaceDN w:val="0"/>
              <w:adjustRightInd w:val="0"/>
              <w:jc w:val="center"/>
              <w:rPr>
                <w:sz w:val="22"/>
                <w:szCs w:val="22"/>
              </w:rPr>
            </w:pP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5,6</w:t>
            </w:r>
          </w:p>
        </w:tc>
        <w:tc>
          <w:tcPr>
            <w:tcW w:w="1397" w:type="dxa"/>
            <w:gridSpan w:val="4"/>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местного значения</w:t>
            </w:r>
          </w:p>
        </w:tc>
        <w:tc>
          <w:tcPr>
            <w:tcW w:w="1275" w:type="dxa"/>
          </w:tcPr>
          <w:p w:rsidR="007B4F09" w:rsidRPr="007B4F09" w:rsidRDefault="007B4F09" w:rsidP="007B4F09">
            <w:pPr>
              <w:autoSpaceDE w:val="0"/>
              <w:autoSpaceDN w:val="0"/>
              <w:adjustRightInd w:val="0"/>
              <w:jc w:val="center"/>
              <w:rPr>
                <w:sz w:val="22"/>
                <w:szCs w:val="22"/>
              </w:rPr>
            </w:pP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147</w:t>
            </w:r>
          </w:p>
        </w:tc>
        <w:tc>
          <w:tcPr>
            <w:tcW w:w="1397" w:type="dxa"/>
            <w:gridSpan w:val="4"/>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в том числе с усовершенствованным покрытием (с твердым покрытием)</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км</w:t>
            </w: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88,2</w:t>
            </w:r>
          </w:p>
        </w:tc>
        <w:tc>
          <w:tcPr>
            <w:tcW w:w="1397" w:type="dxa"/>
            <w:gridSpan w:val="4"/>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31"/>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местного значения</w:t>
            </w:r>
          </w:p>
        </w:tc>
        <w:tc>
          <w:tcPr>
            <w:tcW w:w="1275" w:type="dxa"/>
          </w:tcPr>
          <w:p w:rsidR="007B4F09" w:rsidRPr="007B4F09" w:rsidRDefault="007B4F09" w:rsidP="007B4F09">
            <w:pPr>
              <w:autoSpaceDE w:val="0"/>
              <w:autoSpaceDN w:val="0"/>
              <w:adjustRightInd w:val="0"/>
              <w:jc w:val="center"/>
              <w:rPr>
                <w:sz w:val="22"/>
                <w:szCs w:val="22"/>
              </w:rPr>
            </w:pPr>
          </w:p>
        </w:tc>
        <w:tc>
          <w:tcPr>
            <w:tcW w:w="1170" w:type="dxa"/>
          </w:tcPr>
          <w:p w:rsidR="007B4F09" w:rsidRPr="007B4F09" w:rsidRDefault="007B4F09" w:rsidP="007B4F09">
            <w:pPr>
              <w:autoSpaceDE w:val="0"/>
              <w:autoSpaceDN w:val="0"/>
              <w:adjustRightInd w:val="0"/>
              <w:jc w:val="center"/>
              <w:rPr>
                <w:sz w:val="22"/>
                <w:szCs w:val="22"/>
              </w:rPr>
            </w:pPr>
            <w:r w:rsidRPr="007B4F09">
              <w:rPr>
                <w:sz w:val="22"/>
                <w:szCs w:val="22"/>
              </w:rPr>
              <w:t>82,6</w:t>
            </w:r>
          </w:p>
        </w:tc>
        <w:tc>
          <w:tcPr>
            <w:tcW w:w="1397" w:type="dxa"/>
            <w:gridSpan w:val="4"/>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523"/>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5.3</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Из общей протяженности улиц и дорог улицы и дороги, не удовлетворяющие пропускной способности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w:t>
            </w:r>
          </w:p>
        </w:tc>
        <w:tc>
          <w:tcPr>
            <w:tcW w:w="1170" w:type="dxa"/>
          </w:tcPr>
          <w:p w:rsidR="007B4F09" w:rsidRPr="007B4F09" w:rsidRDefault="007B4F09" w:rsidP="007B4F09">
            <w:pPr>
              <w:autoSpaceDE w:val="0"/>
              <w:autoSpaceDN w:val="0"/>
              <w:adjustRightInd w:val="0"/>
              <w:jc w:val="center"/>
              <w:rPr>
                <w:sz w:val="22"/>
                <w:szCs w:val="22"/>
              </w:rPr>
            </w:pPr>
          </w:p>
        </w:tc>
        <w:tc>
          <w:tcPr>
            <w:tcW w:w="1397" w:type="dxa"/>
            <w:gridSpan w:val="4"/>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90"/>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5.4</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Средние затраты времени на трудовые передвижения в один конец</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мин.</w:t>
            </w:r>
          </w:p>
        </w:tc>
        <w:tc>
          <w:tcPr>
            <w:tcW w:w="1225" w:type="dxa"/>
            <w:gridSpan w:val="2"/>
          </w:tcPr>
          <w:p w:rsidR="007B4F09" w:rsidRPr="007B4F09" w:rsidRDefault="007B4F09" w:rsidP="007B4F09">
            <w:pPr>
              <w:autoSpaceDE w:val="0"/>
              <w:autoSpaceDN w:val="0"/>
              <w:adjustRightInd w:val="0"/>
              <w:jc w:val="center"/>
              <w:rPr>
                <w:sz w:val="22"/>
                <w:szCs w:val="22"/>
              </w:rPr>
            </w:pP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5.5</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Обеспеченность населения индивидуальными легковыми автомобилями/ (на 1000 жителей)</w:t>
            </w:r>
          </w:p>
        </w:tc>
        <w:tc>
          <w:tcPr>
            <w:tcW w:w="1275" w:type="dxa"/>
          </w:tcPr>
          <w:p w:rsidR="007B4F09" w:rsidRPr="007B4F09" w:rsidRDefault="007B4F09" w:rsidP="007B4F09">
            <w:pPr>
              <w:autoSpaceDE w:val="0"/>
              <w:autoSpaceDN w:val="0"/>
              <w:adjustRightInd w:val="0"/>
              <w:rPr>
                <w:sz w:val="22"/>
                <w:szCs w:val="22"/>
              </w:rPr>
            </w:pPr>
            <w:r w:rsidRPr="007B4F09">
              <w:rPr>
                <w:sz w:val="22"/>
                <w:szCs w:val="22"/>
              </w:rPr>
              <w:t>автомобилей</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13461/232</w:t>
            </w: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90"/>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5.6</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Удельный вес перевозок по видам транспорта:</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автотранспорт</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млн.пасс</w:t>
            </w:r>
            <w:proofErr w:type="spellEnd"/>
            <w:r w:rsidRPr="007B4F09">
              <w:rPr>
                <w:sz w:val="22"/>
                <w:szCs w:val="22"/>
              </w:rPr>
              <w:t>. км</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0,2</w:t>
            </w: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80"/>
        </w:trPr>
        <w:tc>
          <w:tcPr>
            <w:tcW w:w="709" w:type="dxa"/>
          </w:tcPr>
          <w:p w:rsidR="007B4F09" w:rsidRPr="007B4F09" w:rsidRDefault="007B4F09" w:rsidP="007B4F09">
            <w:pPr>
              <w:autoSpaceDE w:val="0"/>
              <w:autoSpaceDN w:val="0"/>
              <w:adjustRightInd w:val="0"/>
              <w:jc w:val="center"/>
              <w:rPr>
                <w:b/>
                <w:bCs/>
                <w:sz w:val="22"/>
                <w:szCs w:val="22"/>
              </w:rPr>
            </w:pPr>
            <w:r w:rsidRPr="007B4F09">
              <w:rPr>
                <w:b/>
                <w:bCs/>
                <w:sz w:val="22"/>
                <w:szCs w:val="22"/>
              </w:rPr>
              <w:t>6</w:t>
            </w:r>
          </w:p>
        </w:tc>
        <w:tc>
          <w:tcPr>
            <w:tcW w:w="4253" w:type="dxa"/>
          </w:tcPr>
          <w:p w:rsidR="007B4F09" w:rsidRPr="007B4F09" w:rsidRDefault="007B4F09" w:rsidP="007B4F09">
            <w:pPr>
              <w:autoSpaceDE w:val="0"/>
              <w:autoSpaceDN w:val="0"/>
              <w:adjustRightInd w:val="0"/>
              <w:jc w:val="center"/>
              <w:rPr>
                <w:b/>
                <w:bCs/>
                <w:sz w:val="22"/>
                <w:szCs w:val="22"/>
              </w:rPr>
            </w:pPr>
            <w:r w:rsidRPr="007B4F09">
              <w:rPr>
                <w:b/>
                <w:bCs/>
                <w:sz w:val="22"/>
                <w:szCs w:val="22"/>
              </w:rPr>
              <w:t>Инженерная инфраструктура и благоустройство территории</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66"/>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6.1</w:t>
            </w:r>
          </w:p>
        </w:tc>
        <w:tc>
          <w:tcPr>
            <w:tcW w:w="4253" w:type="dxa"/>
          </w:tcPr>
          <w:p w:rsidR="007B4F09" w:rsidRPr="007B4F09" w:rsidRDefault="007B4F09" w:rsidP="007B4F09">
            <w:pPr>
              <w:autoSpaceDE w:val="0"/>
              <w:autoSpaceDN w:val="0"/>
              <w:adjustRightInd w:val="0"/>
              <w:rPr>
                <w:b/>
                <w:bCs/>
                <w:i/>
                <w:iCs/>
                <w:sz w:val="22"/>
                <w:szCs w:val="22"/>
              </w:rPr>
            </w:pPr>
            <w:r w:rsidRPr="007B4F09">
              <w:rPr>
                <w:b/>
                <w:bCs/>
                <w:i/>
                <w:iCs/>
                <w:sz w:val="22"/>
                <w:szCs w:val="22"/>
              </w:rPr>
              <w:t xml:space="preserve">Водоснабжение </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89"/>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Водопотребление в средние сутки - всего</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тыс.куб.м</w:t>
            </w:r>
            <w:proofErr w:type="spellEnd"/>
            <w:r w:rsidRPr="007B4F09">
              <w:rPr>
                <w:sz w:val="22"/>
                <w:szCs w:val="22"/>
              </w:rPr>
              <w:t>./ сутки</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31,8</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39,3</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51,4</w:t>
            </w:r>
          </w:p>
        </w:tc>
      </w:tr>
      <w:tr w:rsidR="007B4F09" w:rsidRPr="007B4F09" w:rsidTr="007B4F09">
        <w:trPr>
          <w:cantSplit/>
          <w:trHeight w:val="359"/>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Удельное водопотребление</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л/сутки на 1 жителя</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550</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655</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734</w:t>
            </w:r>
          </w:p>
        </w:tc>
      </w:tr>
      <w:tr w:rsidR="007B4F09" w:rsidRPr="007B4F09" w:rsidTr="007B4F09">
        <w:trPr>
          <w:cantSplit/>
          <w:trHeight w:val="314"/>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 xml:space="preserve">в </w:t>
            </w:r>
            <w:proofErr w:type="spellStart"/>
            <w:r w:rsidRPr="007B4F09">
              <w:rPr>
                <w:sz w:val="22"/>
                <w:szCs w:val="22"/>
              </w:rPr>
              <w:t>т.ч</w:t>
            </w:r>
            <w:proofErr w:type="spellEnd"/>
            <w:r w:rsidRPr="007B4F09">
              <w:rPr>
                <w:sz w:val="22"/>
                <w:szCs w:val="22"/>
              </w:rPr>
              <w:t xml:space="preserve">. на </w:t>
            </w:r>
            <w:proofErr w:type="spellStart"/>
            <w:r w:rsidRPr="007B4F09">
              <w:rPr>
                <w:sz w:val="22"/>
                <w:szCs w:val="22"/>
              </w:rPr>
              <w:t>хозбытовые</w:t>
            </w:r>
            <w:proofErr w:type="spellEnd"/>
            <w:r w:rsidRPr="007B4F09">
              <w:rPr>
                <w:sz w:val="22"/>
                <w:szCs w:val="22"/>
              </w:rPr>
              <w:t xml:space="preserve"> нужды</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л/сутки на 1 жителя</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94</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228</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300</w:t>
            </w:r>
          </w:p>
        </w:tc>
      </w:tr>
      <w:tr w:rsidR="007B4F09" w:rsidRPr="007B4F09" w:rsidTr="007B4F09">
        <w:trPr>
          <w:cantSplit/>
          <w:trHeight w:val="511"/>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Производительность водозаборных сооружений</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тыс.куб.м</w:t>
            </w:r>
            <w:proofErr w:type="spellEnd"/>
            <w:r w:rsidRPr="007B4F09">
              <w:rPr>
                <w:sz w:val="22"/>
                <w:szCs w:val="22"/>
              </w:rPr>
              <w:t>./ сутки</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49</w:t>
            </w:r>
          </w:p>
        </w:tc>
        <w:tc>
          <w:tcPr>
            <w:tcW w:w="1342" w:type="dxa"/>
            <w:gridSpan w:val="3"/>
          </w:tcPr>
          <w:p w:rsidR="007B4F09" w:rsidRPr="007B4F09" w:rsidRDefault="007B4F09" w:rsidP="007B4F09">
            <w:pPr>
              <w:jc w:val="center"/>
              <w:rPr>
                <w:sz w:val="22"/>
                <w:szCs w:val="22"/>
              </w:rPr>
            </w:pPr>
            <w:r w:rsidRPr="007B4F09">
              <w:rPr>
                <w:sz w:val="22"/>
                <w:szCs w:val="22"/>
              </w:rPr>
              <w:t>49</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60</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Протяженность сетей</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км</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95,64</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101</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118</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6.2</w:t>
            </w:r>
          </w:p>
        </w:tc>
        <w:tc>
          <w:tcPr>
            <w:tcW w:w="4253" w:type="dxa"/>
          </w:tcPr>
          <w:p w:rsidR="007B4F09" w:rsidRPr="007B4F09" w:rsidRDefault="007B4F09" w:rsidP="007B4F09">
            <w:pPr>
              <w:autoSpaceDE w:val="0"/>
              <w:autoSpaceDN w:val="0"/>
              <w:adjustRightInd w:val="0"/>
              <w:rPr>
                <w:b/>
                <w:bCs/>
                <w:i/>
                <w:iCs/>
                <w:sz w:val="22"/>
                <w:szCs w:val="22"/>
              </w:rPr>
            </w:pPr>
            <w:r w:rsidRPr="007B4F09">
              <w:rPr>
                <w:b/>
                <w:bCs/>
                <w:i/>
                <w:iCs/>
                <w:sz w:val="22"/>
                <w:szCs w:val="22"/>
              </w:rPr>
              <w:t>Канализация</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Общее поступление сточных вод в систему водоотведения (в сутки максимального водозабора)</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тыс.куб.м</w:t>
            </w:r>
            <w:proofErr w:type="spellEnd"/>
            <w:r w:rsidRPr="007B4F09">
              <w:rPr>
                <w:sz w:val="22"/>
                <w:szCs w:val="22"/>
              </w:rPr>
              <w:t>./ сутки</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13,44</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23,9</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34,1</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Производительность очистных сооружений канализации</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тыс.куб.м</w:t>
            </w:r>
            <w:proofErr w:type="spellEnd"/>
            <w:r w:rsidRPr="007B4F09">
              <w:rPr>
                <w:sz w:val="22"/>
                <w:szCs w:val="22"/>
              </w:rPr>
              <w:t>./ сутки</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14,0</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14,5</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63</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Протяженность сетей</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км</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53,6</w:t>
            </w:r>
          </w:p>
        </w:tc>
        <w:tc>
          <w:tcPr>
            <w:tcW w:w="1342" w:type="dxa"/>
            <w:gridSpan w:val="3"/>
          </w:tcPr>
          <w:p w:rsidR="007B4F09" w:rsidRPr="007B4F09" w:rsidRDefault="007B4F09" w:rsidP="007B4F09">
            <w:pPr>
              <w:autoSpaceDE w:val="0"/>
              <w:autoSpaceDN w:val="0"/>
              <w:adjustRightInd w:val="0"/>
              <w:jc w:val="center"/>
              <w:rPr>
                <w:sz w:val="22"/>
                <w:szCs w:val="22"/>
              </w:rPr>
            </w:pPr>
            <w:r w:rsidRPr="007B4F09">
              <w:rPr>
                <w:sz w:val="22"/>
                <w:szCs w:val="22"/>
              </w:rPr>
              <w:t>57</w:t>
            </w:r>
          </w:p>
        </w:tc>
        <w:tc>
          <w:tcPr>
            <w:tcW w:w="1261"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66,4</w:t>
            </w:r>
          </w:p>
        </w:tc>
      </w:tr>
      <w:tr w:rsidR="007B4F09" w:rsidRPr="007B4F09" w:rsidTr="007B4F09">
        <w:trPr>
          <w:cantSplit/>
          <w:trHeight w:val="262"/>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6.3</w:t>
            </w:r>
          </w:p>
        </w:tc>
        <w:tc>
          <w:tcPr>
            <w:tcW w:w="4253" w:type="dxa"/>
          </w:tcPr>
          <w:p w:rsidR="007B4F09" w:rsidRPr="007B4F09" w:rsidRDefault="007B4F09" w:rsidP="007B4F09">
            <w:pPr>
              <w:autoSpaceDE w:val="0"/>
              <w:autoSpaceDN w:val="0"/>
              <w:adjustRightInd w:val="0"/>
              <w:rPr>
                <w:b/>
                <w:bCs/>
                <w:i/>
                <w:iCs/>
                <w:sz w:val="22"/>
                <w:szCs w:val="22"/>
              </w:rPr>
            </w:pPr>
            <w:r w:rsidRPr="007B4F09">
              <w:rPr>
                <w:b/>
                <w:bCs/>
                <w:i/>
                <w:iCs/>
                <w:sz w:val="22"/>
                <w:szCs w:val="22"/>
              </w:rPr>
              <w:t>Электроснабжение</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42" w:type="dxa"/>
            <w:gridSpan w:val="3"/>
          </w:tcPr>
          <w:p w:rsidR="007B4F09" w:rsidRPr="007B4F09" w:rsidRDefault="007B4F09" w:rsidP="007B4F09">
            <w:pPr>
              <w:autoSpaceDE w:val="0"/>
              <w:autoSpaceDN w:val="0"/>
              <w:adjustRightInd w:val="0"/>
              <w:jc w:val="center"/>
              <w:rPr>
                <w:sz w:val="22"/>
                <w:szCs w:val="22"/>
              </w:rPr>
            </w:pPr>
          </w:p>
        </w:tc>
        <w:tc>
          <w:tcPr>
            <w:tcW w:w="1261" w:type="dxa"/>
            <w:gridSpan w:val="2"/>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Электропотребление - всего</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млн.кВт</w:t>
            </w:r>
            <w:proofErr w:type="spellEnd"/>
            <w:r w:rsidRPr="007B4F09">
              <w:rPr>
                <w:sz w:val="22"/>
                <w:szCs w:val="22"/>
              </w:rPr>
              <w:t xml:space="preserve"> ч.</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167,7</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291</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619</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p>
        </w:tc>
        <w:tc>
          <w:tcPr>
            <w:tcW w:w="4253" w:type="dxa"/>
            <w:vAlign w:val="center"/>
          </w:tcPr>
          <w:p w:rsidR="007B4F09" w:rsidRPr="007B4F09" w:rsidRDefault="007B4F09" w:rsidP="007B4F09">
            <w:pPr>
              <w:autoSpaceDE w:val="0"/>
              <w:autoSpaceDN w:val="0"/>
              <w:adjustRightInd w:val="0"/>
              <w:rPr>
                <w:sz w:val="22"/>
                <w:szCs w:val="22"/>
              </w:rPr>
            </w:pPr>
            <w:r w:rsidRPr="007B4F09">
              <w:rPr>
                <w:sz w:val="22"/>
                <w:szCs w:val="22"/>
              </w:rPr>
              <w:t>Удельное потребление электроэнергии:</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кВт на 1 жителя</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2890</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4850</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8843</w:t>
            </w:r>
          </w:p>
        </w:tc>
      </w:tr>
      <w:tr w:rsidR="007B4F09" w:rsidRPr="007B4F09" w:rsidTr="007B4F09">
        <w:trPr>
          <w:cantSplit/>
          <w:trHeight w:val="247"/>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 xml:space="preserve">в </w:t>
            </w:r>
            <w:proofErr w:type="spellStart"/>
            <w:r w:rsidRPr="007B4F09">
              <w:rPr>
                <w:sz w:val="22"/>
                <w:szCs w:val="22"/>
              </w:rPr>
              <w:t>т.ч</w:t>
            </w:r>
            <w:proofErr w:type="spellEnd"/>
            <w:r w:rsidRPr="007B4F09">
              <w:rPr>
                <w:sz w:val="22"/>
                <w:szCs w:val="22"/>
              </w:rPr>
              <w:t>. на коммунально-бытовые нужды</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млн.кВт</w:t>
            </w:r>
            <w:proofErr w:type="spellEnd"/>
            <w:r w:rsidRPr="007B4F09">
              <w:rPr>
                <w:sz w:val="22"/>
                <w:szCs w:val="22"/>
              </w:rPr>
              <w:t xml:space="preserve"> ч</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129,7</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106,8</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144,9</w:t>
            </w:r>
          </w:p>
        </w:tc>
      </w:tr>
      <w:tr w:rsidR="007B4F09" w:rsidRPr="007B4F09" w:rsidTr="007B4F09">
        <w:trPr>
          <w:cantSplit/>
          <w:trHeight w:val="610"/>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Потребление электроэнергии на 1 чел в год</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кВт/чел</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2230</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2750</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2880</w:t>
            </w:r>
          </w:p>
        </w:tc>
      </w:tr>
      <w:tr w:rsidR="007B4F09" w:rsidRPr="007B4F09" w:rsidTr="007B4F09">
        <w:trPr>
          <w:cantSplit/>
          <w:trHeight w:val="308"/>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i/>
                <w:iCs/>
                <w:sz w:val="22"/>
                <w:szCs w:val="22"/>
              </w:rPr>
            </w:pPr>
            <w:r w:rsidRPr="007B4F09">
              <w:rPr>
                <w:sz w:val="22"/>
                <w:szCs w:val="22"/>
              </w:rPr>
              <w:t xml:space="preserve">Источники покрытия </w:t>
            </w:r>
            <w:proofErr w:type="spellStart"/>
            <w:r w:rsidRPr="007B4F09">
              <w:rPr>
                <w:sz w:val="22"/>
                <w:szCs w:val="22"/>
              </w:rPr>
              <w:t>электронагрузок</w:t>
            </w:r>
            <w:proofErr w:type="spellEnd"/>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МВА</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107,606</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110</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135</w:t>
            </w:r>
          </w:p>
        </w:tc>
      </w:tr>
      <w:tr w:rsidR="007B4F09" w:rsidRPr="007B4F09" w:rsidTr="007B4F09">
        <w:trPr>
          <w:cantSplit/>
          <w:trHeight w:val="26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Протяженность сетей</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км</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813,12</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840</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981</w:t>
            </w:r>
          </w:p>
        </w:tc>
      </w:tr>
      <w:tr w:rsidR="007B4F09" w:rsidRPr="007B4F09" w:rsidTr="007B4F09">
        <w:trPr>
          <w:cantSplit/>
          <w:trHeight w:val="26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6.4</w:t>
            </w:r>
          </w:p>
        </w:tc>
        <w:tc>
          <w:tcPr>
            <w:tcW w:w="4253" w:type="dxa"/>
          </w:tcPr>
          <w:p w:rsidR="007B4F09" w:rsidRPr="007B4F09" w:rsidRDefault="007B4F09" w:rsidP="007B4F09">
            <w:pPr>
              <w:autoSpaceDE w:val="0"/>
              <w:autoSpaceDN w:val="0"/>
              <w:adjustRightInd w:val="0"/>
              <w:rPr>
                <w:b/>
                <w:bCs/>
                <w:i/>
                <w:iCs/>
                <w:sz w:val="22"/>
                <w:szCs w:val="22"/>
              </w:rPr>
            </w:pPr>
            <w:r w:rsidRPr="007B4F09">
              <w:rPr>
                <w:b/>
                <w:bCs/>
                <w:i/>
                <w:iCs/>
                <w:sz w:val="22"/>
                <w:szCs w:val="22"/>
              </w:rPr>
              <w:t>Теплоснабжение</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27" w:type="dxa"/>
            <w:gridSpan w:val="2"/>
          </w:tcPr>
          <w:p w:rsidR="007B4F09" w:rsidRPr="007B4F09" w:rsidRDefault="007B4F09" w:rsidP="007B4F09">
            <w:pPr>
              <w:autoSpaceDE w:val="0"/>
              <w:autoSpaceDN w:val="0"/>
              <w:adjustRightInd w:val="0"/>
              <w:jc w:val="center"/>
              <w:rPr>
                <w:sz w:val="22"/>
                <w:szCs w:val="22"/>
              </w:rPr>
            </w:pPr>
          </w:p>
        </w:tc>
        <w:tc>
          <w:tcPr>
            <w:tcW w:w="1276" w:type="dxa"/>
            <w:gridSpan w:val="3"/>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Потребление тепла, всего</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Гкал/час</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548,993</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518</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609</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Производительность централизованных источников теплоснабжения - всего</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Гкал/ч</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295,842</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520</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620</w:t>
            </w:r>
          </w:p>
        </w:tc>
      </w:tr>
      <w:tr w:rsidR="007B4F09" w:rsidRPr="007B4F09" w:rsidTr="007B4F09">
        <w:trPr>
          <w:cantSplit/>
          <w:trHeight w:val="233"/>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Протяженность сетей</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км</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64,3</w:t>
            </w:r>
          </w:p>
        </w:tc>
        <w:tc>
          <w:tcPr>
            <w:tcW w:w="1327" w:type="dxa"/>
            <w:gridSpan w:val="2"/>
          </w:tcPr>
          <w:p w:rsidR="007B4F09" w:rsidRPr="007B4F09" w:rsidRDefault="007B4F09" w:rsidP="007B4F09">
            <w:pPr>
              <w:autoSpaceDE w:val="0"/>
              <w:autoSpaceDN w:val="0"/>
              <w:adjustRightInd w:val="0"/>
              <w:jc w:val="center"/>
              <w:rPr>
                <w:sz w:val="22"/>
                <w:szCs w:val="22"/>
              </w:rPr>
            </w:pPr>
            <w:r w:rsidRPr="007B4F09">
              <w:rPr>
                <w:sz w:val="22"/>
                <w:szCs w:val="22"/>
              </w:rPr>
              <w:t>66,5</w:t>
            </w:r>
          </w:p>
        </w:tc>
        <w:tc>
          <w:tcPr>
            <w:tcW w:w="1276" w:type="dxa"/>
            <w:gridSpan w:val="3"/>
          </w:tcPr>
          <w:p w:rsidR="007B4F09" w:rsidRPr="007B4F09" w:rsidRDefault="007B4F09" w:rsidP="007B4F09">
            <w:pPr>
              <w:autoSpaceDE w:val="0"/>
              <w:autoSpaceDN w:val="0"/>
              <w:adjustRightInd w:val="0"/>
              <w:jc w:val="center"/>
              <w:rPr>
                <w:sz w:val="22"/>
                <w:szCs w:val="22"/>
              </w:rPr>
            </w:pPr>
            <w:r w:rsidRPr="007B4F09">
              <w:rPr>
                <w:sz w:val="22"/>
                <w:szCs w:val="22"/>
              </w:rPr>
              <w:t>78</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6.5</w:t>
            </w:r>
          </w:p>
        </w:tc>
        <w:tc>
          <w:tcPr>
            <w:tcW w:w="4253" w:type="dxa"/>
          </w:tcPr>
          <w:p w:rsidR="007B4F09" w:rsidRPr="007B4F09" w:rsidRDefault="007B4F09" w:rsidP="007B4F09">
            <w:pPr>
              <w:autoSpaceDE w:val="0"/>
              <w:autoSpaceDN w:val="0"/>
              <w:adjustRightInd w:val="0"/>
              <w:rPr>
                <w:b/>
                <w:bCs/>
                <w:sz w:val="22"/>
                <w:szCs w:val="22"/>
              </w:rPr>
            </w:pPr>
            <w:r w:rsidRPr="007B4F09">
              <w:rPr>
                <w:b/>
                <w:bCs/>
                <w:i/>
                <w:iCs/>
                <w:sz w:val="22"/>
                <w:szCs w:val="22"/>
              </w:rPr>
              <w:t>Газоснабжение</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99" w:type="dxa"/>
            <w:gridSpan w:val="4"/>
          </w:tcPr>
          <w:p w:rsidR="007B4F09" w:rsidRPr="007B4F09" w:rsidRDefault="007B4F09" w:rsidP="007B4F09">
            <w:pPr>
              <w:autoSpaceDE w:val="0"/>
              <w:autoSpaceDN w:val="0"/>
              <w:adjustRightInd w:val="0"/>
              <w:jc w:val="center"/>
              <w:rPr>
                <w:sz w:val="22"/>
                <w:szCs w:val="22"/>
              </w:rPr>
            </w:pPr>
          </w:p>
        </w:tc>
        <w:tc>
          <w:tcPr>
            <w:tcW w:w="1204" w:type="dxa"/>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60"/>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Потребление газа - всего</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тыс.тонн</w:t>
            </w:r>
            <w:proofErr w:type="spellEnd"/>
            <w:r w:rsidRPr="007B4F09">
              <w:rPr>
                <w:sz w:val="22"/>
                <w:szCs w:val="22"/>
              </w:rPr>
              <w:t xml:space="preserve"> в год</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280</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288</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335</w:t>
            </w:r>
          </w:p>
        </w:tc>
      </w:tr>
      <w:tr w:rsidR="007B4F09" w:rsidRPr="007B4F09" w:rsidTr="007B4F09">
        <w:trPr>
          <w:cantSplit/>
          <w:trHeight w:val="264"/>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Протяженность газопровода</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км</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577</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596</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696</w:t>
            </w:r>
          </w:p>
        </w:tc>
      </w:tr>
      <w:tr w:rsidR="007B4F09" w:rsidRPr="007B4F09" w:rsidTr="007B4F09">
        <w:trPr>
          <w:cantSplit/>
          <w:trHeight w:val="264"/>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6.6</w:t>
            </w:r>
          </w:p>
        </w:tc>
        <w:tc>
          <w:tcPr>
            <w:tcW w:w="4253" w:type="dxa"/>
          </w:tcPr>
          <w:p w:rsidR="007B4F09" w:rsidRPr="007B4F09" w:rsidRDefault="007B4F09" w:rsidP="007B4F09">
            <w:pPr>
              <w:autoSpaceDE w:val="0"/>
              <w:autoSpaceDN w:val="0"/>
              <w:adjustRightInd w:val="0"/>
              <w:rPr>
                <w:b/>
                <w:bCs/>
                <w:i/>
                <w:iCs/>
                <w:sz w:val="22"/>
                <w:szCs w:val="22"/>
              </w:rPr>
            </w:pPr>
            <w:r w:rsidRPr="007B4F09">
              <w:rPr>
                <w:b/>
                <w:bCs/>
                <w:i/>
                <w:iCs/>
                <w:sz w:val="22"/>
                <w:szCs w:val="22"/>
              </w:rPr>
              <w:t>Связь</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99" w:type="dxa"/>
            <w:gridSpan w:val="4"/>
          </w:tcPr>
          <w:p w:rsidR="007B4F09" w:rsidRPr="007B4F09" w:rsidRDefault="007B4F09" w:rsidP="007B4F09">
            <w:pPr>
              <w:autoSpaceDE w:val="0"/>
              <w:autoSpaceDN w:val="0"/>
              <w:adjustRightInd w:val="0"/>
              <w:jc w:val="center"/>
              <w:rPr>
                <w:sz w:val="22"/>
                <w:szCs w:val="22"/>
              </w:rPr>
            </w:pPr>
          </w:p>
        </w:tc>
        <w:tc>
          <w:tcPr>
            <w:tcW w:w="1204" w:type="dxa"/>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494"/>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Обеспеченность населения телефонной сетью общего пользования</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тыс.номеров</w:t>
            </w:r>
            <w:proofErr w:type="spellEnd"/>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14,7</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22,9</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23,2</w:t>
            </w: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6.7</w:t>
            </w:r>
          </w:p>
        </w:tc>
        <w:tc>
          <w:tcPr>
            <w:tcW w:w="4253" w:type="dxa"/>
          </w:tcPr>
          <w:p w:rsidR="007B4F09" w:rsidRPr="007B4F09" w:rsidRDefault="007B4F09" w:rsidP="007B4F09">
            <w:pPr>
              <w:autoSpaceDE w:val="0"/>
              <w:autoSpaceDN w:val="0"/>
              <w:adjustRightInd w:val="0"/>
              <w:rPr>
                <w:b/>
                <w:bCs/>
                <w:i/>
                <w:iCs/>
                <w:sz w:val="22"/>
                <w:szCs w:val="22"/>
              </w:rPr>
            </w:pPr>
            <w:r w:rsidRPr="007B4F09">
              <w:rPr>
                <w:b/>
                <w:bCs/>
                <w:i/>
                <w:iCs/>
                <w:sz w:val="22"/>
                <w:szCs w:val="22"/>
              </w:rPr>
              <w:t>Санитарная очистка территории</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99" w:type="dxa"/>
            <w:gridSpan w:val="4"/>
          </w:tcPr>
          <w:p w:rsidR="007B4F09" w:rsidRPr="007B4F09" w:rsidRDefault="007B4F09" w:rsidP="007B4F09">
            <w:pPr>
              <w:autoSpaceDE w:val="0"/>
              <w:autoSpaceDN w:val="0"/>
              <w:adjustRightInd w:val="0"/>
              <w:jc w:val="center"/>
              <w:rPr>
                <w:sz w:val="22"/>
                <w:szCs w:val="22"/>
              </w:rPr>
            </w:pPr>
          </w:p>
        </w:tc>
        <w:tc>
          <w:tcPr>
            <w:tcW w:w="1204" w:type="dxa"/>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305"/>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Объем бытовых отходов</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тыс. т/год</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22</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24,2</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39,9</w:t>
            </w:r>
          </w:p>
        </w:tc>
      </w:tr>
      <w:tr w:rsidR="007B4F09" w:rsidRPr="007B4F09" w:rsidTr="007B4F09">
        <w:trPr>
          <w:cantSplit/>
          <w:trHeight w:val="340"/>
        </w:trPr>
        <w:tc>
          <w:tcPr>
            <w:tcW w:w="709" w:type="dxa"/>
          </w:tcPr>
          <w:p w:rsidR="007B4F09" w:rsidRPr="007B4F09" w:rsidDel="005411F8" w:rsidRDefault="007B4F09" w:rsidP="007B4F09">
            <w:pPr>
              <w:autoSpaceDE w:val="0"/>
              <w:autoSpaceDN w:val="0"/>
              <w:adjustRightInd w:val="0"/>
              <w:jc w:val="center"/>
              <w:rPr>
                <w:sz w:val="22"/>
                <w:szCs w:val="22"/>
              </w:rPr>
            </w:pPr>
          </w:p>
        </w:tc>
        <w:tc>
          <w:tcPr>
            <w:tcW w:w="4253" w:type="dxa"/>
          </w:tcPr>
          <w:p w:rsidR="007B4F09" w:rsidRPr="007B4F09" w:rsidDel="005411F8" w:rsidRDefault="007B4F09" w:rsidP="007B4F09">
            <w:pPr>
              <w:autoSpaceDE w:val="0"/>
              <w:autoSpaceDN w:val="0"/>
              <w:adjustRightInd w:val="0"/>
              <w:rPr>
                <w:sz w:val="22"/>
                <w:szCs w:val="22"/>
              </w:rPr>
            </w:pPr>
            <w:r w:rsidRPr="007B4F09" w:rsidDel="005411F8">
              <w:rPr>
                <w:sz w:val="22"/>
                <w:szCs w:val="22"/>
              </w:rPr>
              <w:t>Мусоросжигательные заводы</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ед./</w:t>
            </w:r>
            <w:proofErr w:type="spellStart"/>
            <w:r w:rsidRPr="007B4F09">
              <w:rPr>
                <w:sz w:val="22"/>
                <w:szCs w:val="22"/>
              </w:rPr>
              <w:t>тыс.т</w:t>
            </w:r>
            <w:proofErr w:type="spellEnd"/>
            <w:r w:rsidRPr="007B4F09">
              <w:rPr>
                <w:sz w:val="22"/>
                <w:szCs w:val="22"/>
              </w:rPr>
              <w:t>. год</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0</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0</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0</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p>
        </w:tc>
        <w:tc>
          <w:tcPr>
            <w:tcW w:w="4253" w:type="dxa"/>
          </w:tcPr>
          <w:p w:rsidR="007B4F09" w:rsidRPr="007B4F09" w:rsidRDefault="007B4F09" w:rsidP="007B4F09">
            <w:pPr>
              <w:autoSpaceDE w:val="0"/>
              <w:autoSpaceDN w:val="0"/>
              <w:adjustRightInd w:val="0"/>
              <w:rPr>
                <w:sz w:val="22"/>
                <w:szCs w:val="22"/>
              </w:rPr>
            </w:pPr>
            <w:r w:rsidRPr="007B4F09">
              <w:rPr>
                <w:sz w:val="22"/>
                <w:szCs w:val="22"/>
              </w:rPr>
              <w:t>Усовершенствованные свалки (полигоны)</w:t>
            </w:r>
          </w:p>
        </w:tc>
        <w:tc>
          <w:tcPr>
            <w:tcW w:w="1275" w:type="dxa"/>
          </w:tcPr>
          <w:p w:rsidR="007B4F09" w:rsidRPr="007B4F09" w:rsidDel="005411F8" w:rsidRDefault="007B4F09" w:rsidP="007B4F09">
            <w:pPr>
              <w:autoSpaceDE w:val="0"/>
              <w:autoSpaceDN w:val="0"/>
              <w:adjustRightInd w:val="0"/>
              <w:jc w:val="center"/>
              <w:rPr>
                <w:sz w:val="22"/>
                <w:szCs w:val="22"/>
              </w:rPr>
            </w:pPr>
            <w:r w:rsidRPr="007B4F09">
              <w:rPr>
                <w:sz w:val="22"/>
                <w:szCs w:val="22"/>
              </w:rPr>
              <w:t>га</w:t>
            </w:r>
          </w:p>
        </w:tc>
        <w:tc>
          <w:tcPr>
            <w:tcW w:w="1225" w:type="dxa"/>
            <w:gridSpan w:val="2"/>
          </w:tcPr>
          <w:p w:rsidR="007B4F09" w:rsidRPr="007B4F09" w:rsidDel="005411F8" w:rsidRDefault="007B4F09" w:rsidP="007B4F09">
            <w:pPr>
              <w:autoSpaceDE w:val="0"/>
              <w:autoSpaceDN w:val="0"/>
              <w:adjustRightInd w:val="0"/>
              <w:jc w:val="center"/>
              <w:rPr>
                <w:sz w:val="22"/>
                <w:szCs w:val="22"/>
              </w:rPr>
            </w:pPr>
            <w:r w:rsidRPr="007B4F09">
              <w:rPr>
                <w:sz w:val="22"/>
                <w:szCs w:val="22"/>
              </w:rPr>
              <w:t xml:space="preserve">6 </w:t>
            </w:r>
            <w:proofErr w:type="spellStart"/>
            <w:r w:rsidRPr="007B4F09">
              <w:rPr>
                <w:sz w:val="22"/>
                <w:szCs w:val="22"/>
              </w:rPr>
              <w:t>несанкцион</w:t>
            </w:r>
            <w:proofErr w:type="spellEnd"/>
            <w:r w:rsidRPr="007B4F09">
              <w:rPr>
                <w:sz w:val="22"/>
                <w:szCs w:val="22"/>
              </w:rPr>
              <w:t>.</w:t>
            </w:r>
          </w:p>
        </w:tc>
        <w:tc>
          <w:tcPr>
            <w:tcW w:w="1399" w:type="dxa"/>
            <w:gridSpan w:val="4"/>
          </w:tcPr>
          <w:p w:rsidR="007B4F09" w:rsidRPr="007B4F09" w:rsidDel="005411F8" w:rsidRDefault="007B4F09" w:rsidP="007B4F09">
            <w:pPr>
              <w:autoSpaceDE w:val="0"/>
              <w:autoSpaceDN w:val="0"/>
              <w:adjustRightInd w:val="0"/>
              <w:jc w:val="center"/>
              <w:rPr>
                <w:sz w:val="22"/>
                <w:szCs w:val="22"/>
              </w:rPr>
            </w:pPr>
            <w:r w:rsidRPr="007B4F09">
              <w:rPr>
                <w:sz w:val="22"/>
                <w:szCs w:val="22"/>
              </w:rPr>
              <w:t>5,1</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15</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r w:rsidRPr="007B4F09">
              <w:rPr>
                <w:b/>
                <w:bCs/>
                <w:sz w:val="22"/>
                <w:szCs w:val="22"/>
              </w:rPr>
              <w:t>7</w:t>
            </w:r>
          </w:p>
        </w:tc>
        <w:tc>
          <w:tcPr>
            <w:tcW w:w="4253" w:type="dxa"/>
          </w:tcPr>
          <w:p w:rsidR="007B4F09" w:rsidRPr="007B4F09" w:rsidRDefault="007B4F09" w:rsidP="007B4F09">
            <w:pPr>
              <w:autoSpaceDE w:val="0"/>
              <w:autoSpaceDN w:val="0"/>
              <w:adjustRightInd w:val="0"/>
              <w:rPr>
                <w:sz w:val="22"/>
                <w:szCs w:val="22"/>
              </w:rPr>
            </w:pPr>
            <w:r w:rsidRPr="007B4F09">
              <w:rPr>
                <w:b/>
                <w:bCs/>
                <w:sz w:val="22"/>
                <w:szCs w:val="22"/>
              </w:rPr>
              <w:t>Ритуальное обслуживание населения</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99" w:type="dxa"/>
            <w:gridSpan w:val="4"/>
          </w:tcPr>
          <w:p w:rsidR="007B4F09" w:rsidRPr="007B4F09" w:rsidRDefault="007B4F09" w:rsidP="007B4F09">
            <w:pPr>
              <w:autoSpaceDE w:val="0"/>
              <w:autoSpaceDN w:val="0"/>
              <w:adjustRightInd w:val="0"/>
              <w:jc w:val="center"/>
              <w:rPr>
                <w:sz w:val="22"/>
                <w:szCs w:val="22"/>
              </w:rPr>
            </w:pPr>
          </w:p>
        </w:tc>
        <w:tc>
          <w:tcPr>
            <w:tcW w:w="1204" w:type="dxa"/>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7.1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Общее количество кладбищ</w:t>
            </w:r>
          </w:p>
        </w:tc>
        <w:tc>
          <w:tcPr>
            <w:tcW w:w="1275" w:type="dxa"/>
          </w:tcPr>
          <w:p w:rsidR="007B4F09" w:rsidRPr="007B4F09" w:rsidRDefault="007B4F09" w:rsidP="007B4F09">
            <w:pPr>
              <w:autoSpaceDE w:val="0"/>
              <w:autoSpaceDN w:val="0"/>
              <w:adjustRightInd w:val="0"/>
              <w:jc w:val="center"/>
              <w:rPr>
                <w:sz w:val="22"/>
                <w:szCs w:val="22"/>
              </w:rPr>
            </w:pPr>
            <w:r w:rsidRPr="007B4F09">
              <w:rPr>
                <w:sz w:val="22"/>
                <w:szCs w:val="22"/>
              </w:rPr>
              <w:t>га</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17,3</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17,3</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35</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r w:rsidRPr="007B4F09">
              <w:rPr>
                <w:b/>
                <w:bCs/>
                <w:sz w:val="22"/>
                <w:szCs w:val="22"/>
              </w:rPr>
              <w:t>8</w:t>
            </w:r>
          </w:p>
        </w:tc>
        <w:tc>
          <w:tcPr>
            <w:tcW w:w="4253" w:type="dxa"/>
          </w:tcPr>
          <w:p w:rsidR="007B4F09" w:rsidRPr="007B4F09" w:rsidRDefault="007B4F09" w:rsidP="007B4F09">
            <w:pPr>
              <w:autoSpaceDE w:val="0"/>
              <w:autoSpaceDN w:val="0"/>
              <w:adjustRightInd w:val="0"/>
              <w:rPr>
                <w:sz w:val="22"/>
                <w:szCs w:val="22"/>
              </w:rPr>
            </w:pPr>
            <w:r w:rsidRPr="007B4F09">
              <w:rPr>
                <w:b/>
                <w:bCs/>
                <w:sz w:val="22"/>
                <w:szCs w:val="22"/>
              </w:rPr>
              <w:t>Охрана природы и рациональное природопользование</w:t>
            </w:r>
          </w:p>
        </w:tc>
        <w:tc>
          <w:tcPr>
            <w:tcW w:w="1275" w:type="dxa"/>
          </w:tcPr>
          <w:p w:rsidR="007B4F09" w:rsidRPr="007B4F09" w:rsidRDefault="007B4F09" w:rsidP="007B4F09">
            <w:pPr>
              <w:autoSpaceDE w:val="0"/>
              <w:autoSpaceDN w:val="0"/>
              <w:adjustRightInd w:val="0"/>
              <w:jc w:val="center"/>
              <w:rPr>
                <w:sz w:val="22"/>
                <w:szCs w:val="22"/>
              </w:rPr>
            </w:pPr>
          </w:p>
        </w:tc>
        <w:tc>
          <w:tcPr>
            <w:tcW w:w="1225" w:type="dxa"/>
            <w:gridSpan w:val="2"/>
          </w:tcPr>
          <w:p w:rsidR="007B4F09" w:rsidRPr="007B4F09" w:rsidRDefault="007B4F09" w:rsidP="007B4F09">
            <w:pPr>
              <w:autoSpaceDE w:val="0"/>
              <w:autoSpaceDN w:val="0"/>
              <w:adjustRightInd w:val="0"/>
              <w:jc w:val="center"/>
              <w:rPr>
                <w:sz w:val="22"/>
                <w:szCs w:val="22"/>
              </w:rPr>
            </w:pPr>
          </w:p>
        </w:tc>
        <w:tc>
          <w:tcPr>
            <w:tcW w:w="1399" w:type="dxa"/>
            <w:gridSpan w:val="4"/>
          </w:tcPr>
          <w:p w:rsidR="007B4F09" w:rsidRPr="007B4F09" w:rsidRDefault="007B4F09" w:rsidP="007B4F09">
            <w:pPr>
              <w:autoSpaceDE w:val="0"/>
              <w:autoSpaceDN w:val="0"/>
              <w:adjustRightInd w:val="0"/>
              <w:jc w:val="center"/>
              <w:rPr>
                <w:sz w:val="22"/>
                <w:szCs w:val="22"/>
              </w:rPr>
            </w:pPr>
          </w:p>
        </w:tc>
        <w:tc>
          <w:tcPr>
            <w:tcW w:w="1204" w:type="dxa"/>
          </w:tcPr>
          <w:p w:rsidR="007B4F09" w:rsidRPr="007B4F09" w:rsidRDefault="007B4F09" w:rsidP="007B4F09">
            <w:pPr>
              <w:autoSpaceDE w:val="0"/>
              <w:autoSpaceDN w:val="0"/>
              <w:adjustRightInd w:val="0"/>
              <w:jc w:val="center"/>
              <w:rPr>
                <w:sz w:val="22"/>
                <w:szCs w:val="22"/>
              </w:rPr>
            </w:pP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8.1</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Объем выбросов вредных веществ в атмосферный воздух</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тыс.т</w:t>
            </w:r>
            <w:proofErr w:type="spellEnd"/>
            <w:r w:rsidRPr="007B4F09">
              <w:rPr>
                <w:sz w:val="22"/>
                <w:szCs w:val="22"/>
              </w:rPr>
              <w:t>/год</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4,5</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5,4</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5,0</w:t>
            </w:r>
          </w:p>
        </w:tc>
      </w:tr>
      <w:tr w:rsidR="007B4F09" w:rsidRPr="007B4F09" w:rsidTr="007B4F09">
        <w:trPr>
          <w:cantSplit/>
          <w:trHeight w:val="276"/>
        </w:trPr>
        <w:tc>
          <w:tcPr>
            <w:tcW w:w="709" w:type="dxa"/>
          </w:tcPr>
          <w:p w:rsidR="007B4F09" w:rsidRPr="007B4F09" w:rsidRDefault="007B4F09" w:rsidP="007B4F09">
            <w:pPr>
              <w:autoSpaceDE w:val="0"/>
              <w:autoSpaceDN w:val="0"/>
              <w:adjustRightInd w:val="0"/>
              <w:jc w:val="center"/>
              <w:rPr>
                <w:sz w:val="22"/>
                <w:szCs w:val="22"/>
              </w:rPr>
            </w:pPr>
            <w:r w:rsidRPr="007B4F09">
              <w:rPr>
                <w:sz w:val="22"/>
                <w:szCs w:val="22"/>
              </w:rPr>
              <w:t>8.2</w:t>
            </w:r>
          </w:p>
        </w:tc>
        <w:tc>
          <w:tcPr>
            <w:tcW w:w="4253" w:type="dxa"/>
          </w:tcPr>
          <w:p w:rsidR="007B4F09" w:rsidRPr="007B4F09" w:rsidRDefault="007B4F09" w:rsidP="007B4F09">
            <w:pPr>
              <w:autoSpaceDE w:val="0"/>
              <w:autoSpaceDN w:val="0"/>
              <w:adjustRightInd w:val="0"/>
              <w:rPr>
                <w:sz w:val="22"/>
                <w:szCs w:val="22"/>
              </w:rPr>
            </w:pPr>
            <w:r w:rsidRPr="007B4F09">
              <w:rPr>
                <w:sz w:val="22"/>
                <w:szCs w:val="22"/>
              </w:rPr>
              <w:t>Общий объем сброса загрязненных вод</w:t>
            </w:r>
          </w:p>
        </w:tc>
        <w:tc>
          <w:tcPr>
            <w:tcW w:w="1275" w:type="dxa"/>
          </w:tcPr>
          <w:p w:rsidR="007B4F09" w:rsidRPr="007B4F09" w:rsidRDefault="007B4F09" w:rsidP="007B4F09">
            <w:pPr>
              <w:autoSpaceDE w:val="0"/>
              <w:autoSpaceDN w:val="0"/>
              <w:adjustRightInd w:val="0"/>
              <w:jc w:val="center"/>
              <w:rPr>
                <w:sz w:val="22"/>
                <w:szCs w:val="22"/>
              </w:rPr>
            </w:pPr>
            <w:proofErr w:type="spellStart"/>
            <w:r w:rsidRPr="007B4F09">
              <w:rPr>
                <w:sz w:val="22"/>
                <w:szCs w:val="22"/>
              </w:rPr>
              <w:t>млн.куб.м</w:t>
            </w:r>
            <w:proofErr w:type="spellEnd"/>
            <w:r w:rsidRPr="007B4F09">
              <w:rPr>
                <w:sz w:val="22"/>
                <w:szCs w:val="22"/>
              </w:rPr>
              <w:t>/  год</w:t>
            </w:r>
          </w:p>
        </w:tc>
        <w:tc>
          <w:tcPr>
            <w:tcW w:w="1225" w:type="dxa"/>
            <w:gridSpan w:val="2"/>
          </w:tcPr>
          <w:p w:rsidR="007B4F09" w:rsidRPr="007B4F09" w:rsidRDefault="007B4F09" w:rsidP="007B4F09">
            <w:pPr>
              <w:autoSpaceDE w:val="0"/>
              <w:autoSpaceDN w:val="0"/>
              <w:adjustRightInd w:val="0"/>
              <w:jc w:val="center"/>
              <w:rPr>
                <w:sz w:val="22"/>
                <w:szCs w:val="22"/>
              </w:rPr>
            </w:pPr>
            <w:r w:rsidRPr="007B4F09">
              <w:rPr>
                <w:sz w:val="22"/>
                <w:szCs w:val="22"/>
              </w:rPr>
              <w:t>3,9</w:t>
            </w:r>
          </w:p>
        </w:tc>
        <w:tc>
          <w:tcPr>
            <w:tcW w:w="1399" w:type="dxa"/>
            <w:gridSpan w:val="4"/>
          </w:tcPr>
          <w:p w:rsidR="007B4F09" w:rsidRPr="007B4F09" w:rsidRDefault="007B4F09" w:rsidP="007B4F09">
            <w:pPr>
              <w:autoSpaceDE w:val="0"/>
              <w:autoSpaceDN w:val="0"/>
              <w:adjustRightInd w:val="0"/>
              <w:jc w:val="center"/>
              <w:rPr>
                <w:sz w:val="22"/>
                <w:szCs w:val="22"/>
              </w:rPr>
            </w:pPr>
            <w:r w:rsidRPr="007B4F09">
              <w:rPr>
                <w:sz w:val="22"/>
                <w:szCs w:val="22"/>
              </w:rPr>
              <w:t>3,9</w:t>
            </w:r>
          </w:p>
        </w:tc>
        <w:tc>
          <w:tcPr>
            <w:tcW w:w="1204" w:type="dxa"/>
          </w:tcPr>
          <w:p w:rsidR="007B4F09" w:rsidRPr="007B4F09" w:rsidRDefault="007B4F09" w:rsidP="007B4F09">
            <w:pPr>
              <w:autoSpaceDE w:val="0"/>
              <w:autoSpaceDN w:val="0"/>
              <w:adjustRightInd w:val="0"/>
              <w:jc w:val="center"/>
              <w:rPr>
                <w:sz w:val="22"/>
                <w:szCs w:val="22"/>
              </w:rPr>
            </w:pPr>
            <w:r w:rsidRPr="007B4F09">
              <w:rPr>
                <w:sz w:val="22"/>
                <w:szCs w:val="22"/>
              </w:rPr>
              <w:t>4</w:t>
            </w:r>
          </w:p>
        </w:tc>
      </w:tr>
    </w:tbl>
    <w:p w:rsidR="007B4F09" w:rsidRPr="00794CE7" w:rsidRDefault="007B4F09" w:rsidP="00794CE7">
      <w:pPr>
        <w:ind w:firstLine="567"/>
        <w:jc w:val="both"/>
      </w:pPr>
      <w:bookmarkStart w:id="60" w:name="_GoBack"/>
      <w:bookmarkEnd w:id="60"/>
    </w:p>
    <w:p w:rsidR="00794CE7" w:rsidRPr="00794CE7" w:rsidRDefault="00794CE7" w:rsidP="00794CE7">
      <w:pPr>
        <w:keepNext/>
        <w:pageBreakBefore/>
        <w:ind w:firstLine="567"/>
        <w:jc w:val="center"/>
        <w:outlineLvl w:val="0"/>
        <w:rPr>
          <w:b/>
          <w:bCs/>
          <w:kern w:val="32"/>
          <w:sz w:val="32"/>
          <w:szCs w:val="32"/>
        </w:rPr>
      </w:pPr>
      <w:bookmarkStart w:id="61" w:name="_Toc234308086"/>
      <w:bookmarkStart w:id="62" w:name="_Toc322528363"/>
      <w:r w:rsidRPr="00794CE7">
        <w:rPr>
          <w:b/>
          <w:bCs/>
          <w:kern w:val="32"/>
          <w:sz w:val="32"/>
          <w:szCs w:val="32"/>
        </w:rPr>
        <w:lastRenderedPageBreak/>
        <w:t>ЗАКЛЮЧЕНИЕ</w:t>
      </w:r>
      <w:bookmarkEnd w:id="61"/>
      <w:bookmarkEnd w:id="62"/>
    </w:p>
    <w:p w:rsidR="00794CE7" w:rsidRPr="00794CE7" w:rsidRDefault="00794CE7" w:rsidP="00794CE7">
      <w:pPr>
        <w:spacing w:line="276" w:lineRule="auto"/>
        <w:ind w:left="284" w:firstLine="425"/>
        <w:jc w:val="both"/>
        <w:rPr>
          <w:rFonts w:eastAsia="Calibri"/>
          <w:color w:val="auto"/>
          <w:szCs w:val="22"/>
        </w:rPr>
      </w:pPr>
    </w:p>
    <w:p w:rsidR="00794CE7" w:rsidRPr="00794CE7" w:rsidRDefault="00794CE7" w:rsidP="00794CE7">
      <w:pPr>
        <w:ind w:firstLine="567"/>
        <w:jc w:val="both"/>
        <w:rPr>
          <w:color w:val="auto"/>
        </w:rPr>
      </w:pPr>
      <w:r w:rsidRPr="00794CE7">
        <w:t xml:space="preserve">Проект генерального плана Арсеньевского городского округа продолжает и конкретизирует в современных экономических и правовых условиях градостроительную концепцию развития города, заложенную в решениях генерального плана, утверждённого </w:t>
      </w:r>
      <w:proofErr w:type="gramStart"/>
      <w:r w:rsidRPr="00794CE7">
        <w:t>постановлением  Совета</w:t>
      </w:r>
      <w:proofErr w:type="gramEnd"/>
      <w:r w:rsidRPr="00794CE7">
        <w:t xml:space="preserve"> Министров РСФСР в </w:t>
      </w:r>
      <w:smartTag w:uri="urn:schemas-microsoft-com:office:smarttags" w:element="metricconverter">
        <w:smartTagPr>
          <w:attr w:name="ProductID" w:val="1989 г"/>
        </w:smartTagPr>
        <w:r w:rsidRPr="00794CE7">
          <w:t>1989 г</w:t>
        </w:r>
      </w:smartTag>
      <w:r w:rsidRPr="00794CE7">
        <w:t>.</w:t>
      </w:r>
    </w:p>
    <w:p w:rsidR="00794CE7" w:rsidRPr="00794CE7" w:rsidRDefault="00794CE7" w:rsidP="00794CE7">
      <w:pPr>
        <w:ind w:firstLine="567"/>
        <w:jc w:val="both"/>
        <w:rPr>
          <w:spacing w:val="5"/>
        </w:rPr>
      </w:pPr>
      <w:r w:rsidRPr="00794CE7">
        <w:t xml:space="preserve">Проектом генерального плана предусматривается дальнейшее развитие Арсеньевского городского округа как </w:t>
      </w:r>
      <w:r w:rsidRPr="00794CE7">
        <w:rPr>
          <w:spacing w:val="-2"/>
        </w:rPr>
        <w:t xml:space="preserve">комплексного транспортного узла, научного, </w:t>
      </w:r>
      <w:r w:rsidRPr="00794CE7">
        <w:rPr>
          <w:spacing w:val="1"/>
        </w:rPr>
        <w:t>промышленного, административного, культурного и туристическо</w:t>
      </w:r>
      <w:r w:rsidRPr="00794CE7">
        <w:rPr>
          <w:spacing w:val="5"/>
        </w:rPr>
        <w:t xml:space="preserve">го центра </w:t>
      </w:r>
      <w:r w:rsidRPr="00794CE7">
        <w:rPr>
          <w:spacing w:val="-2"/>
        </w:rPr>
        <w:t>межрайонного значения</w:t>
      </w:r>
      <w:r w:rsidRPr="00794CE7">
        <w:rPr>
          <w:spacing w:val="5"/>
        </w:rPr>
        <w:t>.</w:t>
      </w:r>
    </w:p>
    <w:p w:rsidR="00794CE7" w:rsidRPr="00794CE7" w:rsidRDefault="00794CE7" w:rsidP="00794CE7">
      <w:pPr>
        <w:ind w:firstLine="567"/>
        <w:jc w:val="both"/>
      </w:pPr>
      <w:r w:rsidRPr="00794CE7">
        <w:t>Генеральный план, после его утверждения, станет основой для дальнейших работ по градостроительному зонированию и планировке территорий городского округа, разработке новых или корректировке действующих схем развития систем жизнеобеспечения, транспортной и социальной инфраструктур, целевого использования городских земель в интересах населения, для удовлетворения государственных и общественных потребностей.</w:t>
      </w:r>
    </w:p>
    <w:p w:rsidR="00794CE7" w:rsidRDefault="00794CE7" w:rsidP="00794CE7">
      <w:pPr>
        <w:jc w:val="center"/>
      </w:pPr>
    </w:p>
    <w:p w:rsidR="00794CE7" w:rsidRDefault="00794CE7" w:rsidP="00794CE7">
      <w:pPr>
        <w:jc w:val="center"/>
      </w:pPr>
    </w:p>
    <w:sectPr w:rsidR="00794CE7" w:rsidSect="000A296D">
      <w:pgSz w:w="11906" w:h="16838"/>
      <w:pgMar w:top="568"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3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ntiqua">
    <w:altName w:val="Times New Roman"/>
    <w:charset w:val="00"/>
    <w:family w:val="auto"/>
    <w:pitch w:val="variable"/>
    <w:sig w:usb0="00000007" w:usb1="00000000" w:usb2="00000000" w:usb3="00000000" w:csb0="00000013" w:csb1="00000000"/>
  </w:font>
  <w:font w:name="Peterburg">
    <w:altName w:val="Times New Roman"/>
    <w:charset w:val="00"/>
    <w:family w:val="auto"/>
    <w:pitch w:val="variable"/>
  </w:font>
  <w:font w:name="HelvDL">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Oxford">
    <w:panose1 w:val="030807020303020205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A27E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BC06F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18C2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322E5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CCA3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6ACE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BFCD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DCF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7521D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4002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83E6A1E2"/>
    <w:lvl w:ilvl="0">
      <w:numFmt w:val="bullet"/>
      <w:lvlText w:val="*"/>
      <w:lvlJc w:val="left"/>
    </w:lvl>
  </w:abstractNum>
  <w:abstractNum w:abstractNumId="11" w15:restartNumberingAfterBreak="0">
    <w:nsid w:val="03F5724B"/>
    <w:multiLevelType w:val="multilevel"/>
    <w:tmpl w:val="F744990A"/>
    <w:lvl w:ilvl="0">
      <w:start w:val="1"/>
      <w:numFmt w:val="decimal"/>
      <w:lvlText w:val="%1."/>
      <w:lvlJc w:val="left"/>
      <w:pPr>
        <w:tabs>
          <w:tab w:val="num" w:pos="928"/>
        </w:tabs>
        <w:ind w:left="928" w:hanging="360"/>
      </w:pPr>
    </w:lvl>
    <w:lvl w:ilvl="1">
      <w:start w:val="1"/>
      <w:numFmt w:val="decimal"/>
      <w:lvlText w:val="%2)"/>
      <w:lvlJc w:val="left"/>
      <w:pPr>
        <w:tabs>
          <w:tab w:val="num" w:pos="1648"/>
        </w:tabs>
        <w:ind w:left="1648" w:hanging="360"/>
      </w:pPr>
      <w:rPr>
        <w:rFonts w:hint="default"/>
      </w:rPr>
    </w:lvl>
    <w:lvl w:ilvl="2">
      <w:start w:val="1"/>
      <w:numFmt w:val="lowerRoman"/>
      <w:lvlText w:val="%3."/>
      <w:lvlJc w:val="right"/>
      <w:pPr>
        <w:tabs>
          <w:tab w:val="num" w:pos="2368"/>
        </w:tabs>
        <w:ind w:left="2368" w:hanging="180"/>
      </w:pPr>
    </w:lvl>
    <w:lvl w:ilvl="3" w:tentative="1">
      <w:start w:val="1"/>
      <w:numFmt w:val="decimal"/>
      <w:lvlText w:val="%4."/>
      <w:lvlJc w:val="left"/>
      <w:pPr>
        <w:tabs>
          <w:tab w:val="num" w:pos="3088"/>
        </w:tabs>
        <w:ind w:left="3088" w:hanging="360"/>
      </w:pPr>
    </w:lvl>
    <w:lvl w:ilvl="4" w:tentative="1">
      <w:start w:val="1"/>
      <w:numFmt w:val="lowerLetter"/>
      <w:lvlText w:val="%5."/>
      <w:lvlJc w:val="left"/>
      <w:pPr>
        <w:tabs>
          <w:tab w:val="num" w:pos="3808"/>
        </w:tabs>
        <w:ind w:left="3808" w:hanging="360"/>
      </w:pPr>
    </w:lvl>
    <w:lvl w:ilvl="5" w:tentative="1">
      <w:start w:val="1"/>
      <w:numFmt w:val="lowerRoman"/>
      <w:lvlText w:val="%6."/>
      <w:lvlJc w:val="right"/>
      <w:pPr>
        <w:tabs>
          <w:tab w:val="num" w:pos="4528"/>
        </w:tabs>
        <w:ind w:left="4528" w:hanging="180"/>
      </w:pPr>
    </w:lvl>
    <w:lvl w:ilvl="6" w:tentative="1">
      <w:start w:val="1"/>
      <w:numFmt w:val="decimal"/>
      <w:lvlText w:val="%7."/>
      <w:lvlJc w:val="left"/>
      <w:pPr>
        <w:tabs>
          <w:tab w:val="num" w:pos="5248"/>
        </w:tabs>
        <w:ind w:left="5248" w:hanging="360"/>
      </w:pPr>
    </w:lvl>
    <w:lvl w:ilvl="7" w:tentative="1">
      <w:start w:val="1"/>
      <w:numFmt w:val="lowerLetter"/>
      <w:lvlText w:val="%8."/>
      <w:lvlJc w:val="left"/>
      <w:pPr>
        <w:tabs>
          <w:tab w:val="num" w:pos="5968"/>
        </w:tabs>
        <w:ind w:left="5968" w:hanging="360"/>
      </w:pPr>
    </w:lvl>
    <w:lvl w:ilvl="8" w:tentative="1">
      <w:start w:val="1"/>
      <w:numFmt w:val="lowerRoman"/>
      <w:lvlText w:val="%9."/>
      <w:lvlJc w:val="right"/>
      <w:pPr>
        <w:tabs>
          <w:tab w:val="num" w:pos="6688"/>
        </w:tabs>
        <w:ind w:left="6688" w:hanging="180"/>
      </w:pPr>
    </w:lvl>
  </w:abstractNum>
  <w:abstractNum w:abstractNumId="12" w15:restartNumberingAfterBreak="0">
    <w:nsid w:val="046A1853"/>
    <w:multiLevelType w:val="multilevel"/>
    <w:tmpl w:val="E93E7074"/>
    <w:lvl w:ilvl="0">
      <w:start w:val="1"/>
      <w:numFmt w:val="decimal"/>
      <w:lvlText w:val="%1."/>
      <w:lvlJc w:val="left"/>
      <w:pPr>
        <w:tabs>
          <w:tab w:val="num" w:pos="1429"/>
        </w:tabs>
        <w:ind w:left="1429" w:hanging="360"/>
      </w:pPr>
      <w:rPr>
        <w:i w:val="0"/>
      </w:rPr>
    </w:lvl>
    <w:lvl w:ilvl="1">
      <w:start w:val="2"/>
      <w:numFmt w:val="decimal"/>
      <w:lvlText w:val="%2"/>
      <w:lvlJc w:val="left"/>
      <w:pPr>
        <w:tabs>
          <w:tab w:val="num" w:pos="2149"/>
        </w:tabs>
        <w:ind w:left="214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4AF6BA7"/>
    <w:multiLevelType w:val="hybridMultilevel"/>
    <w:tmpl w:val="575CD846"/>
    <w:lvl w:ilvl="0" w:tplc="04190001">
      <w:start w:val="1"/>
      <w:numFmt w:val="bullet"/>
      <w:lvlText w:val="−"/>
      <w:lvlJc w:val="left"/>
      <w:pPr>
        <w:tabs>
          <w:tab w:val="num" w:pos="1069"/>
        </w:tabs>
        <w:ind w:left="1069" w:hanging="360"/>
      </w:pPr>
      <w:rPr>
        <w:rFonts w:ascii="Times New Roman CYR" w:hAnsi="Times New Roman CYR" w:hint="default"/>
      </w:rPr>
    </w:lvl>
    <w:lvl w:ilvl="1" w:tplc="9BEC1FE8" w:tentative="1">
      <w:start w:val="1"/>
      <w:numFmt w:val="bullet"/>
      <w:lvlText w:val="o"/>
      <w:lvlJc w:val="left"/>
      <w:pPr>
        <w:tabs>
          <w:tab w:val="num" w:pos="1069"/>
        </w:tabs>
        <w:ind w:left="1069" w:hanging="360"/>
      </w:pPr>
      <w:rPr>
        <w:rFonts w:ascii="Courier New" w:hAnsi="Courier New" w:cs="Courier New" w:hint="default"/>
      </w:rPr>
    </w:lvl>
    <w:lvl w:ilvl="2" w:tplc="04190001" w:tentative="1">
      <w:start w:val="1"/>
      <w:numFmt w:val="bullet"/>
      <w:lvlText w:val=""/>
      <w:lvlJc w:val="left"/>
      <w:pPr>
        <w:tabs>
          <w:tab w:val="num" w:pos="1789"/>
        </w:tabs>
        <w:ind w:left="1789" w:hanging="360"/>
      </w:pPr>
      <w:rPr>
        <w:rFonts w:ascii="Wingdings" w:hAnsi="Wingdings" w:hint="default"/>
      </w:rPr>
    </w:lvl>
    <w:lvl w:ilvl="3" w:tplc="9BEC1FE8" w:tentative="1">
      <w:start w:val="1"/>
      <w:numFmt w:val="bullet"/>
      <w:lvlText w:val=""/>
      <w:lvlJc w:val="left"/>
      <w:pPr>
        <w:tabs>
          <w:tab w:val="num" w:pos="2509"/>
        </w:tabs>
        <w:ind w:left="2509" w:hanging="360"/>
      </w:pPr>
      <w:rPr>
        <w:rFonts w:ascii="Symbol" w:hAnsi="Symbol" w:hint="default"/>
      </w:rPr>
    </w:lvl>
    <w:lvl w:ilvl="4" w:tplc="04190001" w:tentative="1">
      <w:start w:val="1"/>
      <w:numFmt w:val="bullet"/>
      <w:lvlText w:val="o"/>
      <w:lvlJc w:val="left"/>
      <w:pPr>
        <w:tabs>
          <w:tab w:val="num" w:pos="3229"/>
        </w:tabs>
        <w:ind w:left="3229" w:hanging="360"/>
      </w:pPr>
      <w:rPr>
        <w:rFonts w:ascii="Courier New" w:hAnsi="Courier New" w:cs="Courier New" w:hint="default"/>
      </w:rPr>
    </w:lvl>
    <w:lvl w:ilvl="5" w:tplc="9BEC1FE8"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9BEC1FE8" w:tentative="1">
      <w:start w:val="1"/>
      <w:numFmt w:val="bullet"/>
      <w:lvlText w:val="o"/>
      <w:lvlJc w:val="left"/>
      <w:pPr>
        <w:tabs>
          <w:tab w:val="num" w:pos="5389"/>
        </w:tabs>
        <w:ind w:left="5389" w:hanging="360"/>
      </w:pPr>
      <w:rPr>
        <w:rFonts w:ascii="Courier New" w:hAnsi="Courier New" w:cs="Courier New" w:hint="default"/>
      </w:rPr>
    </w:lvl>
    <w:lvl w:ilvl="8" w:tplc="04190001" w:tentative="1">
      <w:start w:val="1"/>
      <w:numFmt w:val="bullet"/>
      <w:lvlText w:val=""/>
      <w:lvlJc w:val="left"/>
      <w:pPr>
        <w:tabs>
          <w:tab w:val="num" w:pos="6109"/>
        </w:tabs>
        <w:ind w:left="6109" w:hanging="360"/>
      </w:pPr>
      <w:rPr>
        <w:rFonts w:ascii="Wingdings" w:hAnsi="Wingdings" w:hint="default"/>
      </w:rPr>
    </w:lvl>
  </w:abstractNum>
  <w:abstractNum w:abstractNumId="14" w15:restartNumberingAfterBreak="0">
    <w:nsid w:val="06CE40A1"/>
    <w:multiLevelType w:val="hybridMultilevel"/>
    <w:tmpl w:val="6334394A"/>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0B450B79"/>
    <w:multiLevelType w:val="hybridMultilevel"/>
    <w:tmpl w:val="887EDC10"/>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0CB70848"/>
    <w:multiLevelType w:val="hybridMultilevel"/>
    <w:tmpl w:val="A5E0ED7C"/>
    <w:lvl w:ilvl="0" w:tplc="04190001">
      <w:start w:val="1"/>
      <w:numFmt w:val="bullet"/>
      <w:lvlText w:val="−"/>
      <w:lvlJc w:val="left"/>
      <w:pPr>
        <w:tabs>
          <w:tab w:val="num" w:pos="780"/>
        </w:tabs>
        <w:ind w:left="780" w:hanging="360"/>
      </w:pPr>
      <w:rPr>
        <w:rFonts w:ascii="Times New Roman CYR" w:hAnsi="Times New Roman CYR"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0E1E5801"/>
    <w:multiLevelType w:val="multilevel"/>
    <w:tmpl w:val="E93E7074"/>
    <w:lvl w:ilvl="0">
      <w:start w:val="1"/>
      <w:numFmt w:val="decimal"/>
      <w:lvlText w:val="%1."/>
      <w:lvlJc w:val="left"/>
      <w:pPr>
        <w:tabs>
          <w:tab w:val="num" w:pos="1429"/>
        </w:tabs>
        <w:ind w:left="1429" w:hanging="360"/>
      </w:pPr>
      <w:rPr>
        <w:i w:val="0"/>
      </w:rPr>
    </w:lvl>
    <w:lvl w:ilvl="1">
      <w:start w:val="2"/>
      <w:numFmt w:val="decimal"/>
      <w:lvlText w:val="%2"/>
      <w:lvlJc w:val="left"/>
      <w:pPr>
        <w:tabs>
          <w:tab w:val="num" w:pos="2149"/>
        </w:tabs>
        <w:ind w:left="214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0F9C0AA7"/>
    <w:multiLevelType w:val="hybridMultilevel"/>
    <w:tmpl w:val="98520D8C"/>
    <w:lvl w:ilvl="0" w:tplc="FFFFFFFF">
      <w:start w:val="1"/>
      <w:numFmt w:val="decimal"/>
      <w:lvlText w:val="%1."/>
      <w:lvlJc w:val="left"/>
      <w:pPr>
        <w:tabs>
          <w:tab w:val="num" w:pos="1500"/>
        </w:tabs>
        <w:ind w:left="1500" w:hanging="360"/>
      </w:pPr>
    </w:lvl>
    <w:lvl w:ilvl="1" w:tplc="FFFFFFFF" w:tentative="1">
      <w:start w:val="1"/>
      <w:numFmt w:val="lowerLetter"/>
      <w:lvlText w:val="%2."/>
      <w:lvlJc w:val="left"/>
      <w:pPr>
        <w:tabs>
          <w:tab w:val="num" w:pos="2220"/>
        </w:tabs>
        <w:ind w:left="2220" w:hanging="360"/>
      </w:pPr>
    </w:lvl>
    <w:lvl w:ilvl="2" w:tplc="FFFFFFFF" w:tentative="1">
      <w:start w:val="1"/>
      <w:numFmt w:val="lowerRoman"/>
      <w:lvlText w:val="%3."/>
      <w:lvlJc w:val="right"/>
      <w:pPr>
        <w:tabs>
          <w:tab w:val="num" w:pos="2940"/>
        </w:tabs>
        <w:ind w:left="2940" w:hanging="180"/>
      </w:pPr>
    </w:lvl>
    <w:lvl w:ilvl="3" w:tplc="FFFFFFFF" w:tentative="1">
      <w:start w:val="1"/>
      <w:numFmt w:val="decimal"/>
      <w:lvlText w:val="%4."/>
      <w:lvlJc w:val="left"/>
      <w:pPr>
        <w:tabs>
          <w:tab w:val="num" w:pos="3660"/>
        </w:tabs>
        <w:ind w:left="3660" w:hanging="360"/>
      </w:pPr>
    </w:lvl>
    <w:lvl w:ilvl="4" w:tplc="FFFFFFFF" w:tentative="1">
      <w:start w:val="1"/>
      <w:numFmt w:val="lowerLetter"/>
      <w:lvlText w:val="%5."/>
      <w:lvlJc w:val="left"/>
      <w:pPr>
        <w:tabs>
          <w:tab w:val="num" w:pos="4380"/>
        </w:tabs>
        <w:ind w:left="4380" w:hanging="360"/>
      </w:pPr>
    </w:lvl>
    <w:lvl w:ilvl="5" w:tplc="FFFFFFFF" w:tentative="1">
      <w:start w:val="1"/>
      <w:numFmt w:val="lowerRoman"/>
      <w:lvlText w:val="%6."/>
      <w:lvlJc w:val="right"/>
      <w:pPr>
        <w:tabs>
          <w:tab w:val="num" w:pos="5100"/>
        </w:tabs>
        <w:ind w:left="5100" w:hanging="180"/>
      </w:pPr>
    </w:lvl>
    <w:lvl w:ilvl="6" w:tplc="FFFFFFFF" w:tentative="1">
      <w:start w:val="1"/>
      <w:numFmt w:val="decimal"/>
      <w:lvlText w:val="%7."/>
      <w:lvlJc w:val="left"/>
      <w:pPr>
        <w:tabs>
          <w:tab w:val="num" w:pos="5820"/>
        </w:tabs>
        <w:ind w:left="5820" w:hanging="360"/>
      </w:pPr>
    </w:lvl>
    <w:lvl w:ilvl="7" w:tplc="FFFFFFFF" w:tentative="1">
      <w:start w:val="1"/>
      <w:numFmt w:val="lowerLetter"/>
      <w:lvlText w:val="%8."/>
      <w:lvlJc w:val="left"/>
      <w:pPr>
        <w:tabs>
          <w:tab w:val="num" w:pos="6540"/>
        </w:tabs>
        <w:ind w:left="6540" w:hanging="360"/>
      </w:pPr>
    </w:lvl>
    <w:lvl w:ilvl="8" w:tplc="FFFFFFFF" w:tentative="1">
      <w:start w:val="1"/>
      <w:numFmt w:val="lowerRoman"/>
      <w:lvlText w:val="%9."/>
      <w:lvlJc w:val="right"/>
      <w:pPr>
        <w:tabs>
          <w:tab w:val="num" w:pos="7260"/>
        </w:tabs>
        <w:ind w:left="7260" w:hanging="180"/>
      </w:pPr>
    </w:lvl>
  </w:abstractNum>
  <w:abstractNum w:abstractNumId="19" w15:restartNumberingAfterBreak="0">
    <w:nsid w:val="12B133F4"/>
    <w:multiLevelType w:val="hybridMultilevel"/>
    <w:tmpl w:val="8C82F432"/>
    <w:lvl w:ilvl="0" w:tplc="FFFFFFFF">
      <w:start w:val="1"/>
      <w:numFmt w:val="bullet"/>
      <w:lvlText w:val=""/>
      <w:lvlJc w:val="left"/>
      <w:pPr>
        <w:ind w:left="1069" w:hanging="360"/>
      </w:pPr>
      <w:rPr>
        <w:rFonts w:ascii="Symbol" w:hAnsi="Symbol" w:hint="default"/>
      </w:rPr>
    </w:lvl>
    <w:lvl w:ilvl="1" w:tplc="FFFFFFFF" w:tentative="1">
      <w:start w:val="1"/>
      <w:numFmt w:val="bullet"/>
      <w:lvlText w:val="o"/>
      <w:lvlJc w:val="left"/>
      <w:pPr>
        <w:ind w:left="1401" w:hanging="360"/>
      </w:pPr>
      <w:rPr>
        <w:rFonts w:ascii="Courier New" w:hAnsi="Courier New" w:cs="Courier New" w:hint="default"/>
      </w:rPr>
    </w:lvl>
    <w:lvl w:ilvl="2" w:tplc="FFFFFFFF" w:tentative="1">
      <w:start w:val="1"/>
      <w:numFmt w:val="bullet"/>
      <w:lvlText w:val=""/>
      <w:lvlJc w:val="left"/>
      <w:pPr>
        <w:ind w:left="2121" w:hanging="360"/>
      </w:pPr>
      <w:rPr>
        <w:rFonts w:ascii="Wingdings" w:hAnsi="Wingdings" w:hint="default"/>
      </w:rPr>
    </w:lvl>
    <w:lvl w:ilvl="3" w:tplc="FFFFFFFF" w:tentative="1">
      <w:start w:val="1"/>
      <w:numFmt w:val="bullet"/>
      <w:lvlText w:val=""/>
      <w:lvlJc w:val="left"/>
      <w:pPr>
        <w:ind w:left="2841" w:hanging="360"/>
      </w:pPr>
      <w:rPr>
        <w:rFonts w:ascii="Symbol" w:hAnsi="Symbol" w:hint="default"/>
      </w:rPr>
    </w:lvl>
    <w:lvl w:ilvl="4" w:tplc="FFFFFFFF" w:tentative="1">
      <w:start w:val="1"/>
      <w:numFmt w:val="bullet"/>
      <w:lvlText w:val="o"/>
      <w:lvlJc w:val="left"/>
      <w:pPr>
        <w:ind w:left="3561" w:hanging="360"/>
      </w:pPr>
      <w:rPr>
        <w:rFonts w:ascii="Courier New" w:hAnsi="Courier New" w:cs="Courier New" w:hint="default"/>
      </w:rPr>
    </w:lvl>
    <w:lvl w:ilvl="5" w:tplc="FFFFFFFF" w:tentative="1">
      <w:start w:val="1"/>
      <w:numFmt w:val="bullet"/>
      <w:lvlText w:val=""/>
      <w:lvlJc w:val="left"/>
      <w:pPr>
        <w:ind w:left="4281" w:hanging="360"/>
      </w:pPr>
      <w:rPr>
        <w:rFonts w:ascii="Wingdings" w:hAnsi="Wingdings" w:hint="default"/>
      </w:rPr>
    </w:lvl>
    <w:lvl w:ilvl="6" w:tplc="FFFFFFFF" w:tentative="1">
      <w:start w:val="1"/>
      <w:numFmt w:val="bullet"/>
      <w:lvlText w:val=""/>
      <w:lvlJc w:val="left"/>
      <w:pPr>
        <w:ind w:left="5001" w:hanging="360"/>
      </w:pPr>
      <w:rPr>
        <w:rFonts w:ascii="Symbol" w:hAnsi="Symbol" w:hint="default"/>
      </w:rPr>
    </w:lvl>
    <w:lvl w:ilvl="7" w:tplc="FFFFFFFF" w:tentative="1">
      <w:start w:val="1"/>
      <w:numFmt w:val="bullet"/>
      <w:lvlText w:val="o"/>
      <w:lvlJc w:val="left"/>
      <w:pPr>
        <w:ind w:left="5721" w:hanging="360"/>
      </w:pPr>
      <w:rPr>
        <w:rFonts w:ascii="Courier New" w:hAnsi="Courier New" w:cs="Courier New" w:hint="default"/>
      </w:rPr>
    </w:lvl>
    <w:lvl w:ilvl="8" w:tplc="FFFFFFFF" w:tentative="1">
      <w:start w:val="1"/>
      <w:numFmt w:val="bullet"/>
      <w:lvlText w:val=""/>
      <w:lvlJc w:val="left"/>
      <w:pPr>
        <w:ind w:left="6441" w:hanging="360"/>
      </w:pPr>
      <w:rPr>
        <w:rFonts w:ascii="Wingdings" w:hAnsi="Wingdings" w:hint="default"/>
      </w:rPr>
    </w:lvl>
  </w:abstractNum>
  <w:abstractNum w:abstractNumId="20" w15:restartNumberingAfterBreak="0">
    <w:nsid w:val="15BE54EE"/>
    <w:multiLevelType w:val="hybridMultilevel"/>
    <w:tmpl w:val="EA4E5DAE"/>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196744CF"/>
    <w:multiLevelType w:val="hybridMultilevel"/>
    <w:tmpl w:val="D6422830"/>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2" w15:restartNumberingAfterBreak="0">
    <w:nsid w:val="1AD7557A"/>
    <w:multiLevelType w:val="multilevel"/>
    <w:tmpl w:val="5E2AC9A6"/>
    <w:styleLink w:val="a"/>
    <w:lvl w:ilvl="0">
      <w:start w:val="1"/>
      <w:numFmt w:val="upperRoman"/>
      <w:lvlText w:val="%1."/>
      <w:lvlJc w:val="left"/>
      <w:pPr>
        <w:tabs>
          <w:tab w:val="num" w:pos="720"/>
        </w:tabs>
        <w:ind w:left="1068" w:hanging="360"/>
      </w:pPr>
      <w:rPr>
        <w:color w:val="000000"/>
        <w:sz w:val="28"/>
      </w:r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21DD5D93"/>
    <w:multiLevelType w:val="hybridMultilevel"/>
    <w:tmpl w:val="3F04E440"/>
    <w:lvl w:ilvl="0" w:tplc="EA344E50">
      <w:start w:val="1"/>
      <w:numFmt w:val="bullet"/>
      <w:lvlText w:val=""/>
      <w:lvlJc w:val="left"/>
      <w:pPr>
        <w:tabs>
          <w:tab w:val="num" w:pos="1429"/>
        </w:tabs>
        <w:ind w:left="1429"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15:restartNumberingAfterBreak="0">
    <w:nsid w:val="25527936"/>
    <w:multiLevelType w:val="hybridMultilevel"/>
    <w:tmpl w:val="A4060BF8"/>
    <w:lvl w:ilvl="0" w:tplc="EE8880BA">
      <w:start w:val="1"/>
      <w:numFmt w:val="bullet"/>
      <w:lvlText w:val=""/>
      <w:lvlJc w:val="left"/>
      <w:pPr>
        <w:tabs>
          <w:tab w:val="num" w:pos="360"/>
        </w:tabs>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5723C38"/>
    <w:multiLevelType w:val="hybridMultilevel"/>
    <w:tmpl w:val="CB646B38"/>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6" w15:restartNumberingAfterBreak="0">
    <w:nsid w:val="25F02758"/>
    <w:multiLevelType w:val="hybridMultilevel"/>
    <w:tmpl w:val="48E8675A"/>
    <w:lvl w:ilvl="0" w:tplc="FFFFFFFF">
      <w:start w:val="1"/>
      <w:numFmt w:val="bullet"/>
      <w:lvlText w:val=""/>
      <w:lvlJc w:val="left"/>
      <w:pPr>
        <w:tabs>
          <w:tab w:val="num" w:pos="2149"/>
        </w:tabs>
        <w:ind w:left="2149" w:hanging="360"/>
      </w:pPr>
      <w:rPr>
        <w:rFonts w:ascii="Symbol" w:hAnsi="Symbol" w:hint="default"/>
      </w:rPr>
    </w:lvl>
    <w:lvl w:ilvl="1" w:tplc="FFFFFFFF">
      <w:start w:val="1"/>
      <w:numFmt w:val="bullet"/>
      <w:lvlText w:val=""/>
      <w:lvlJc w:val="left"/>
      <w:pPr>
        <w:tabs>
          <w:tab w:val="num" w:pos="2149"/>
        </w:tabs>
        <w:ind w:left="2149" w:hanging="360"/>
      </w:pPr>
      <w:rPr>
        <w:rFonts w:ascii="Symbol" w:hAnsi="Symbol"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7" w15:restartNumberingAfterBreak="0">
    <w:nsid w:val="36633810"/>
    <w:multiLevelType w:val="hybridMultilevel"/>
    <w:tmpl w:val="F60E2EFC"/>
    <w:lvl w:ilvl="0" w:tplc="EDFED770">
      <w:start w:val="1"/>
      <w:numFmt w:val="bullet"/>
      <w:lvlText w:val="-"/>
      <w:lvlJc w:val="left"/>
      <w:pPr>
        <w:tabs>
          <w:tab w:val="num" w:pos="1069"/>
        </w:tabs>
        <w:ind w:left="1069" w:hanging="360"/>
      </w:pPr>
      <w:rPr>
        <w:rFonts w:ascii="Times New Roman" w:hAnsi="Times New Roman" w:cs="Times New Roman" w:hint="default"/>
      </w:rPr>
    </w:lvl>
    <w:lvl w:ilvl="1" w:tplc="04190003" w:tentative="1">
      <w:start w:val="1"/>
      <w:numFmt w:val="bullet"/>
      <w:lvlText w:val="o"/>
      <w:lvlJc w:val="left"/>
      <w:pPr>
        <w:tabs>
          <w:tab w:val="num" w:pos="1249"/>
        </w:tabs>
        <w:ind w:left="1249" w:hanging="360"/>
      </w:pPr>
      <w:rPr>
        <w:rFonts w:ascii="Courier New" w:hAnsi="Courier New" w:cs="Courier New" w:hint="default"/>
      </w:rPr>
    </w:lvl>
    <w:lvl w:ilvl="2" w:tplc="04190005" w:tentative="1">
      <w:start w:val="1"/>
      <w:numFmt w:val="bullet"/>
      <w:lvlText w:val=""/>
      <w:lvlJc w:val="left"/>
      <w:pPr>
        <w:tabs>
          <w:tab w:val="num" w:pos="1969"/>
        </w:tabs>
        <w:ind w:left="1969" w:hanging="360"/>
      </w:pPr>
      <w:rPr>
        <w:rFonts w:ascii="Wingdings" w:hAnsi="Wingdings" w:hint="default"/>
      </w:rPr>
    </w:lvl>
    <w:lvl w:ilvl="3" w:tplc="04190001" w:tentative="1">
      <w:start w:val="1"/>
      <w:numFmt w:val="bullet"/>
      <w:lvlText w:val=""/>
      <w:lvlJc w:val="left"/>
      <w:pPr>
        <w:tabs>
          <w:tab w:val="num" w:pos="2689"/>
        </w:tabs>
        <w:ind w:left="2689" w:hanging="360"/>
      </w:pPr>
      <w:rPr>
        <w:rFonts w:ascii="Symbol" w:hAnsi="Symbol" w:hint="default"/>
      </w:rPr>
    </w:lvl>
    <w:lvl w:ilvl="4" w:tplc="04190003" w:tentative="1">
      <w:start w:val="1"/>
      <w:numFmt w:val="bullet"/>
      <w:lvlText w:val="o"/>
      <w:lvlJc w:val="left"/>
      <w:pPr>
        <w:tabs>
          <w:tab w:val="num" w:pos="3409"/>
        </w:tabs>
        <w:ind w:left="3409" w:hanging="360"/>
      </w:pPr>
      <w:rPr>
        <w:rFonts w:ascii="Courier New" w:hAnsi="Courier New" w:cs="Courier New" w:hint="default"/>
      </w:rPr>
    </w:lvl>
    <w:lvl w:ilvl="5" w:tplc="04190005" w:tentative="1">
      <w:start w:val="1"/>
      <w:numFmt w:val="bullet"/>
      <w:lvlText w:val=""/>
      <w:lvlJc w:val="left"/>
      <w:pPr>
        <w:tabs>
          <w:tab w:val="num" w:pos="4129"/>
        </w:tabs>
        <w:ind w:left="4129" w:hanging="360"/>
      </w:pPr>
      <w:rPr>
        <w:rFonts w:ascii="Wingdings" w:hAnsi="Wingdings" w:hint="default"/>
      </w:rPr>
    </w:lvl>
    <w:lvl w:ilvl="6" w:tplc="04190001" w:tentative="1">
      <w:start w:val="1"/>
      <w:numFmt w:val="bullet"/>
      <w:lvlText w:val=""/>
      <w:lvlJc w:val="left"/>
      <w:pPr>
        <w:tabs>
          <w:tab w:val="num" w:pos="4849"/>
        </w:tabs>
        <w:ind w:left="4849" w:hanging="360"/>
      </w:pPr>
      <w:rPr>
        <w:rFonts w:ascii="Symbol" w:hAnsi="Symbol" w:hint="default"/>
      </w:rPr>
    </w:lvl>
    <w:lvl w:ilvl="7" w:tplc="04190003" w:tentative="1">
      <w:start w:val="1"/>
      <w:numFmt w:val="bullet"/>
      <w:lvlText w:val="o"/>
      <w:lvlJc w:val="left"/>
      <w:pPr>
        <w:tabs>
          <w:tab w:val="num" w:pos="5569"/>
        </w:tabs>
        <w:ind w:left="5569" w:hanging="360"/>
      </w:pPr>
      <w:rPr>
        <w:rFonts w:ascii="Courier New" w:hAnsi="Courier New" w:cs="Courier New" w:hint="default"/>
      </w:rPr>
    </w:lvl>
    <w:lvl w:ilvl="8" w:tplc="04190005" w:tentative="1">
      <w:start w:val="1"/>
      <w:numFmt w:val="bullet"/>
      <w:lvlText w:val=""/>
      <w:lvlJc w:val="left"/>
      <w:pPr>
        <w:tabs>
          <w:tab w:val="num" w:pos="6289"/>
        </w:tabs>
        <w:ind w:left="6289" w:hanging="360"/>
      </w:pPr>
      <w:rPr>
        <w:rFonts w:ascii="Wingdings" w:hAnsi="Wingdings" w:hint="default"/>
      </w:rPr>
    </w:lvl>
  </w:abstractNum>
  <w:abstractNum w:abstractNumId="28" w15:restartNumberingAfterBreak="0">
    <w:nsid w:val="3D5C4610"/>
    <w:multiLevelType w:val="hybridMultilevel"/>
    <w:tmpl w:val="5448BA16"/>
    <w:lvl w:ilvl="0" w:tplc="0419000F">
      <w:start w:val="1"/>
      <w:numFmt w:val="bullet"/>
      <w:lvlText w:val=""/>
      <w:lvlJc w:val="left"/>
      <w:pPr>
        <w:tabs>
          <w:tab w:val="num" w:pos="1800"/>
        </w:tabs>
        <w:ind w:left="1800" w:hanging="360"/>
      </w:pPr>
      <w:rPr>
        <w:rFonts w:ascii="Symbol" w:hAnsi="Symbol" w:hint="default"/>
      </w:rPr>
    </w:lvl>
    <w:lvl w:ilvl="1" w:tplc="04190019">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3DB45EEE"/>
    <w:multiLevelType w:val="multilevel"/>
    <w:tmpl w:val="C016C62A"/>
    <w:lvl w:ilvl="0">
      <w:start w:val="1"/>
      <w:numFmt w:val="decimal"/>
      <w:pStyle w:val="1"/>
      <w:lvlText w:val="%1"/>
      <w:lvlJc w:val="left"/>
      <w:pPr>
        <w:tabs>
          <w:tab w:val="num" w:pos="1283"/>
        </w:tabs>
        <w:ind w:left="1283" w:hanging="432"/>
      </w:pPr>
      <w:rPr>
        <w:rFonts w:hint="default"/>
      </w:rPr>
    </w:lvl>
    <w:lvl w:ilvl="1">
      <w:start w:val="1"/>
      <w:numFmt w:val="decimal"/>
      <w:lvlText w:val="%1.%2"/>
      <w:lvlJc w:val="left"/>
      <w:pPr>
        <w:tabs>
          <w:tab w:val="num" w:pos="2136"/>
        </w:tabs>
        <w:ind w:left="2136" w:hanging="576"/>
      </w:pPr>
      <w:rPr>
        <w:rFonts w:hint="default"/>
      </w:rPr>
    </w:lvl>
    <w:lvl w:ilvl="2">
      <w:start w:val="1"/>
      <w:numFmt w:val="decimal"/>
      <w:lvlText w:val="%1.%2.%3"/>
      <w:lvlJc w:val="left"/>
      <w:pPr>
        <w:tabs>
          <w:tab w:val="num" w:pos="425"/>
        </w:tabs>
        <w:ind w:left="425"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424"/>
        </w:tabs>
        <w:ind w:left="2424" w:hanging="864"/>
      </w:pPr>
      <w:rPr>
        <w:rFonts w:hint="default"/>
      </w:rPr>
    </w:lvl>
    <w:lvl w:ilvl="4">
      <w:start w:val="1"/>
      <w:numFmt w:val="decimal"/>
      <w:lvlText w:val="%1.%2.%3.%4.%5"/>
      <w:lvlJc w:val="left"/>
      <w:pPr>
        <w:tabs>
          <w:tab w:val="num" w:pos="2284"/>
        </w:tabs>
        <w:ind w:left="2284" w:hanging="1008"/>
      </w:pPr>
      <w:rPr>
        <w:rFonts w:hint="default"/>
      </w:rPr>
    </w:lvl>
    <w:lvl w:ilvl="5">
      <w:start w:val="1"/>
      <w:numFmt w:val="decimal"/>
      <w:lvlText w:val="%1.%2.%3.%4.%5.%6"/>
      <w:lvlJc w:val="left"/>
      <w:pPr>
        <w:tabs>
          <w:tab w:val="num" w:pos="2428"/>
        </w:tabs>
        <w:ind w:left="2428" w:hanging="1152"/>
      </w:pPr>
      <w:rPr>
        <w:rFonts w:hint="default"/>
      </w:rPr>
    </w:lvl>
    <w:lvl w:ilvl="6">
      <w:start w:val="1"/>
      <w:numFmt w:val="decimal"/>
      <w:lvlText w:val="%1.%2.%3.%4.%5.%6.%7"/>
      <w:lvlJc w:val="left"/>
      <w:pPr>
        <w:tabs>
          <w:tab w:val="num" w:pos="2572"/>
        </w:tabs>
        <w:ind w:left="2572" w:hanging="1296"/>
      </w:pPr>
      <w:rPr>
        <w:rFonts w:hint="default"/>
      </w:rPr>
    </w:lvl>
    <w:lvl w:ilvl="7">
      <w:start w:val="1"/>
      <w:numFmt w:val="decimal"/>
      <w:lvlText w:val="%1.%2.%3.%4.%5.%6.%7.%8"/>
      <w:lvlJc w:val="left"/>
      <w:pPr>
        <w:tabs>
          <w:tab w:val="num" w:pos="2716"/>
        </w:tabs>
        <w:ind w:left="2716" w:hanging="1440"/>
      </w:pPr>
      <w:rPr>
        <w:rFonts w:hint="default"/>
      </w:rPr>
    </w:lvl>
    <w:lvl w:ilvl="8">
      <w:start w:val="1"/>
      <w:numFmt w:val="decimal"/>
      <w:lvlText w:val="%1.%2.%3.%4.%5.%6.%7.%8.%9"/>
      <w:lvlJc w:val="left"/>
      <w:pPr>
        <w:tabs>
          <w:tab w:val="num" w:pos="2860"/>
        </w:tabs>
        <w:ind w:left="2860" w:hanging="1584"/>
      </w:pPr>
      <w:rPr>
        <w:rFonts w:hint="default"/>
      </w:rPr>
    </w:lvl>
  </w:abstractNum>
  <w:abstractNum w:abstractNumId="30" w15:restartNumberingAfterBreak="0">
    <w:nsid w:val="3EE51B79"/>
    <w:multiLevelType w:val="hybridMultilevel"/>
    <w:tmpl w:val="616CD87C"/>
    <w:lvl w:ilvl="0" w:tplc="9D684F1C">
      <w:start w:val="1"/>
      <w:numFmt w:val="bullet"/>
      <w:lvlText w:val=""/>
      <w:lvlJc w:val="left"/>
      <w:pPr>
        <w:tabs>
          <w:tab w:val="num" w:pos="1077"/>
        </w:tabs>
        <w:ind w:left="1440" w:hanging="363"/>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15:restartNumberingAfterBreak="0">
    <w:nsid w:val="40937840"/>
    <w:multiLevelType w:val="hybridMultilevel"/>
    <w:tmpl w:val="27BA83BE"/>
    <w:lvl w:ilvl="0" w:tplc="C4021CEA">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2" w15:restartNumberingAfterBreak="0">
    <w:nsid w:val="444957E5"/>
    <w:multiLevelType w:val="hybridMultilevel"/>
    <w:tmpl w:val="545E3184"/>
    <w:lvl w:ilvl="0" w:tplc="04190001">
      <w:start w:val="1"/>
      <w:numFmt w:val="bullet"/>
      <w:lvlText w:val="−"/>
      <w:lvlJc w:val="left"/>
      <w:pPr>
        <w:tabs>
          <w:tab w:val="num" w:pos="780"/>
        </w:tabs>
        <w:ind w:left="780" w:hanging="360"/>
      </w:pPr>
      <w:rPr>
        <w:rFonts w:ascii="Times New Roman CYR" w:hAnsi="Times New Roman CYR"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3" w15:restartNumberingAfterBreak="0">
    <w:nsid w:val="44EC509E"/>
    <w:multiLevelType w:val="hybridMultilevel"/>
    <w:tmpl w:val="1CBA5EFC"/>
    <w:lvl w:ilvl="0" w:tplc="83E6A1E2">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4" w15:restartNumberingAfterBreak="0">
    <w:nsid w:val="51BD1036"/>
    <w:multiLevelType w:val="hybridMultilevel"/>
    <w:tmpl w:val="31166D88"/>
    <w:lvl w:ilvl="0" w:tplc="0419000F">
      <w:start w:val="1"/>
      <w:numFmt w:val="bullet"/>
      <w:lvlText w:val=""/>
      <w:lvlJc w:val="left"/>
      <w:pPr>
        <w:tabs>
          <w:tab w:val="num" w:pos="1440"/>
        </w:tabs>
        <w:ind w:left="144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5F90ACC"/>
    <w:multiLevelType w:val="hybridMultilevel"/>
    <w:tmpl w:val="C408D9DA"/>
    <w:lvl w:ilvl="0" w:tplc="F81AA758">
      <w:start w:val="1"/>
      <w:numFmt w:val="bullet"/>
      <w:lvlText w:val="-"/>
      <w:lvlJc w:val="left"/>
      <w:pPr>
        <w:tabs>
          <w:tab w:val="num" w:pos="1854"/>
        </w:tabs>
        <w:ind w:left="1854" w:hanging="360"/>
      </w:pPr>
      <w:rPr>
        <w:rFonts w:ascii="Times New Roman" w:hAnsi="Times New Roman" w:cs="Times New Roman"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5694455B"/>
    <w:multiLevelType w:val="hybridMultilevel"/>
    <w:tmpl w:val="13202F88"/>
    <w:lvl w:ilvl="0" w:tplc="04190001">
      <w:start w:val="1"/>
      <w:numFmt w:val="bullet"/>
      <w:lvlText w:val=""/>
      <w:lvlJc w:val="left"/>
      <w:pPr>
        <w:tabs>
          <w:tab w:val="num" w:pos="1504"/>
        </w:tabs>
        <w:ind w:left="15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57B808B4"/>
    <w:multiLevelType w:val="hybridMultilevel"/>
    <w:tmpl w:val="0B5ABD72"/>
    <w:lvl w:ilvl="0" w:tplc="04190001">
      <w:start w:val="1"/>
      <w:numFmt w:val="decimal"/>
      <w:lvlText w:val="%1."/>
      <w:lvlJc w:val="left"/>
      <w:pPr>
        <w:tabs>
          <w:tab w:val="num" w:pos="1778"/>
        </w:tabs>
        <w:ind w:left="1778" w:hanging="360"/>
      </w:pPr>
    </w:lvl>
    <w:lvl w:ilvl="1" w:tplc="04190003">
      <w:numFmt w:val="none"/>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8" w15:restartNumberingAfterBreak="0">
    <w:nsid w:val="5D1A0A7F"/>
    <w:multiLevelType w:val="hybridMultilevel"/>
    <w:tmpl w:val="AB881A9C"/>
    <w:lvl w:ilvl="0" w:tplc="FFFFFFFF">
      <w:start w:val="1"/>
      <w:numFmt w:val="bullet"/>
      <w:lvlText w:val=""/>
      <w:lvlJc w:val="left"/>
      <w:pPr>
        <w:tabs>
          <w:tab w:val="num" w:pos="1287"/>
        </w:tabs>
        <w:ind w:left="1287"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9" w15:restartNumberingAfterBreak="0">
    <w:nsid w:val="630A48F7"/>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5DA3BF8"/>
    <w:multiLevelType w:val="hybridMultilevel"/>
    <w:tmpl w:val="921807C2"/>
    <w:lvl w:ilvl="0" w:tplc="FFFFFFFF">
      <w:start w:val="1"/>
      <w:numFmt w:val="bullet"/>
      <w:pStyle w:val="a0"/>
      <w:lvlText w:val="-"/>
      <w:lvlJc w:val="left"/>
      <w:pPr>
        <w:tabs>
          <w:tab w:val="num" w:pos="567"/>
        </w:tabs>
        <w:ind w:left="567" w:hanging="567"/>
      </w:pPr>
      <w:rPr>
        <w:rFonts w:hint="default"/>
        <w:sz w:val="16"/>
      </w:rPr>
    </w:lvl>
    <w:lvl w:ilvl="1" w:tplc="FFFFFFFF" w:tentative="1">
      <w:start w:val="1"/>
      <w:numFmt w:val="bullet"/>
      <w:lvlText w:val="o"/>
      <w:lvlJc w:val="left"/>
      <w:pPr>
        <w:tabs>
          <w:tab w:val="num" w:pos="589"/>
        </w:tabs>
        <w:ind w:left="589" w:hanging="360"/>
      </w:pPr>
      <w:rPr>
        <w:rFonts w:ascii="Courier New" w:hAnsi="Courier New" w:hint="default"/>
      </w:rPr>
    </w:lvl>
    <w:lvl w:ilvl="2" w:tplc="FFFFFFFF" w:tentative="1">
      <w:start w:val="1"/>
      <w:numFmt w:val="bullet"/>
      <w:lvlText w:val=""/>
      <w:lvlJc w:val="left"/>
      <w:pPr>
        <w:tabs>
          <w:tab w:val="num" w:pos="1309"/>
        </w:tabs>
        <w:ind w:left="1309" w:hanging="360"/>
      </w:pPr>
      <w:rPr>
        <w:rFonts w:ascii="Wingdings" w:hAnsi="Wingdings" w:hint="default"/>
      </w:rPr>
    </w:lvl>
    <w:lvl w:ilvl="3" w:tplc="FFFFFFFF" w:tentative="1">
      <w:start w:val="1"/>
      <w:numFmt w:val="bullet"/>
      <w:lvlText w:val=""/>
      <w:lvlJc w:val="left"/>
      <w:pPr>
        <w:tabs>
          <w:tab w:val="num" w:pos="2029"/>
        </w:tabs>
        <w:ind w:left="2029" w:hanging="360"/>
      </w:pPr>
      <w:rPr>
        <w:rFonts w:ascii="Symbol" w:hAnsi="Symbol" w:hint="default"/>
      </w:rPr>
    </w:lvl>
    <w:lvl w:ilvl="4" w:tplc="FFFFFFFF" w:tentative="1">
      <w:start w:val="1"/>
      <w:numFmt w:val="bullet"/>
      <w:lvlText w:val="o"/>
      <w:lvlJc w:val="left"/>
      <w:pPr>
        <w:tabs>
          <w:tab w:val="num" w:pos="2749"/>
        </w:tabs>
        <w:ind w:left="2749" w:hanging="360"/>
      </w:pPr>
      <w:rPr>
        <w:rFonts w:ascii="Courier New" w:hAnsi="Courier New" w:hint="default"/>
      </w:rPr>
    </w:lvl>
    <w:lvl w:ilvl="5" w:tplc="FFFFFFFF" w:tentative="1">
      <w:start w:val="1"/>
      <w:numFmt w:val="bullet"/>
      <w:lvlText w:val=""/>
      <w:lvlJc w:val="left"/>
      <w:pPr>
        <w:tabs>
          <w:tab w:val="num" w:pos="3469"/>
        </w:tabs>
        <w:ind w:left="3469" w:hanging="360"/>
      </w:pPr>
      <w:rPr>
        <w:rFonts w:ascii="Wingdings" w:hAnsi="Wingdings" w:hint="default"/>
      </w:rPr>
    </w:lvl>
    <w:lvl w:ilvl="6" w:tplc="FFFFFFFF" w:tentative="1">
      <w:start w:val="1"/>
      <w:numFmt w:val="bullet"/>
      <w:lvlText w:val=""/>
      <w:lvlJc w:val="left"/>
      <w:pPr>
        <w:tabs>
          <w:tab w:val="num" w:pos="4189"/>
        </w:tabs>
        <w:ind w:left="4189" w:hanging="360"/>
      </w:pPr>
      <w:rPr>
        <w:rFonts w:ascii="Symbol" w:hAnsi="Symbol" w:hint="default"/>
      </w:rPr>
    </w:lvl>
    <w:lvl w:ilvl="7" w:tplc="FFFFFFFF" w:tentative="1">
      <w:start w:val="1"/>
      <w:numFmt w:val="bullet"/>
      <w:lvlText w:val="o"/>
      <w:lvlJc w:val="left"/>
      <w:pPr>
        <w:tabs>
          <w:tab w:val="num" w:pos="4909"/>
        </w:tabs>
        <w:ind w:left="4909" w:hanging="360"/>
      </w:pPr>
      <w:rPr>
        <w:rFonts w:ascii="Courier New" w:hAnsi="Courier New" w:hint="default"/>
      </w:rPr>
    </w:lvl>
    <w:lvl w:ilvl="8" w:tplc="FFFFFFFF" w:tentative="1">
      <w:start w:val="1"/>
      <w:numFmt w:val="bullet"/>
      <w:lvlText w:val=""/>
      <w:lvlJc w:val="left"/>
      <w:pPr>
        <w:tabs>
          <w:tab w:val="num" w:pos="5629"/>
        </w:tabs>
        <w:ind w:left="5629" w:hanging="360"/>
      </w:pPr>
      <w:rPr>
        <w:rFonts w:ascii="Wingdings" w:hAnsi="Wingdings" w:hint="default"/>
      </w:rPr>
    </w:lvl>
  </w:abstractNum>
  <w:abstractNum w:abstractNumId="41" w15:restartNumberingAfterBreak="0">
    <w:nsid w:val="66FD4C47"/>
    <w:multiLevelType w:val="hybridMultilevel"/>
    <w:tmpl w:val="ECB6BC38"/>
    <w:lvl w:ilvl="0" w:tplc="0419000F">
      <w:start w:val="1"/>
      <w:numFmt w:val="bullet"/>
      <w:lvlText w:val=""/>
      <w:lvlJc w:val="left"/>
      <w:pPr>
        <w:ind w:left="1108"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2" w15:restartNumberingAfterBreak="0">
    <w:nsid w:val="696D5A1A"/>
    <w:multiLevelType w:val="hybridMultilevel"/>
    <w:tmpl w:val="608432D4"/>
    <w:lvl w:ilvl="0" w:tplc="EA344E50">
      <w:start w:val="1"/>
      <w:numFmt w:val="decimal"/>
      <w:lvlText w:val="%1."/>
      <w:lvlJc w:val="left"/>
      <w:pPr>
        <w:tabs>
          <w:tab w:val="num" w:pos="720"/>
        </w:tabs>
        <w:ind w:left="720" w:hanging="360"/>
      </w:pPr>
      <w:rPr>
        <w:b w:val="0"/>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43" w15:restartNumberingAfterBreak="0">
    <w:nsid w:val="6C750110"/>
    <w:multiLevelType w:val="multilevel"/>
    <w:tmpl w:val="E93E7074"/>
    <w:lvl w:ilvl="0">
      <w:start w:val="1"/>
      <w:numFmt w:val="decimal"/>
      <w:lvlText w:val="%1."/>
      <w:lvlJc w:val="left"/>
      <w:pPr>
        <w:tabs>
          <w:tab w:val="num" w:pos="1429"/>
        </w:tabs>
        <w:ind w:left="1429" w:hanging="360"/>
      </w:pPr>
      <w:rPr>
        <w:i w:val="0"/>
      </w:rPr>
    </w:lvl>
    <w:lvl w:ilvl="1">
      <w:start w:val="2"/>
      <w:numFmt w:val="decimal"/>
      <w:lvlText w:val="%2"/>
      <w:lvlJc w:val="left"/>
      <w:pPr>
        <w:tabs>
          <w:tab w:val="num" w:pos="2149"/>
        </w:tabs>
        <w:ind w:left="2149"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E901D5"/>
    <w:multiLevelType w:val="hybridMultilevel"/>
    <w:tmpl w:val="D65AE84E"/>
    <w:lvl w:ilvl="0" w:tplc="FFFFFFFF">
      <w:start w:val="1"/>
      <w:numFmt w:val="bullet"/>
      <w:lvlText w:val=""/>
      <w:lvlJc w:val="left"/>
      <w:pPr>
        <w:tabs>
          <w:tab w:val="num" w:pos="1440"/>
        </w:tabs>
        <w:ind w:left="1440" w:hanging="360"/>
      </w:pPr>
      <w:rPr>
        <w:rFonts w:ascii="Symbol" w:hAnsi="Symbol" w:hint="default"/>
      </w:rPr>
    </w:lvl>
    <w:lvl w:ilvl="1" w:tplc="FFFFFFFF">
      <w:start w:val="1"/>
      <w:numFmt w:val="bullet"/>
      <w:lvlText w:val="o"/>
      <w:lvlJc w:val="left"/>
      <w:pPr>
        <w:tabs>
          <w:tab w:val="num" w:pos="2149"/>
        </w:tabs>
        <w:ind w:left="2149" w:hanging="360"/>
      </w:pPr>
      <w:rPr>
        <w:rFonts w:ascii="Courier New" w:hAnsi="Courier New" w:cs="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5" w15:restartNumberingAfterBreak="0">
    <w:nsid w:val="72FA20DE"/>
    <w:multiLevelType w:val="hybridMultilevel"/>
    <w:tmpl w:val="170441FE"/>
    <w:lvl w:ilvl="0" w:tplc="FFFFFFFF">
      <w:start w:val="1"/>
      <w:numFmt w:val="decimal"/>
      <w:lvlText w:val="%1."/>
      <w:lvlJc w:val="left"/>
      <w:pPr>
        <w:tabs>
          <w:tab w:val="num" w:pos="1429"/>
        </w:tabs>
        <w:ind w:left="142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46" w15:restartNumberingAfterBreak="0">
    <w:nsid w:val="7EB40F20"/>
    <w:multiLevelType w:val="hybridMultilevel"/>
    <w:tmpl w:val="04B4D6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5"/>
  </w:num>
  <w:num w:numId="2">
    <w:abstractNumId w:val="18"/>
  </w:num>
  <w:num w:numId="3">
    <w:abstractNumId w:val="46"/>
  </w:num>
  <w:num w:numId="4">
    <w:abstractNumId w:val="11"/>
  </w:num>
  <w:num w:numId="5">
    <w:abstractNumId w:val="22"/>
  </w:num>
  <w:num w:numId="6">
    <w:abstractNumId w:val="10"/>
    <w:lvlOverride w:ilvl="0">
      <w:lvl w:ilvl="0">
        <w:start w:val="1"/>
        <w:numFmt w:val="bullet"/>
        <w:lvlText w:val=""/>
        <w:legacy w:legacy="1" w:legacySpace="120" w:legacyIndent="360"/>
        <w:lvlJc w:val="left"/>
        <w:pPr>
          <w:ind w:left="1069" w:hanging="360"/>
        </w:pPr>
        <w:rPr>
          <w:rFonts w:ascii="Symbol" w:hAnsi="Symbol" w:hint="default"/>
        </w:rPr>
      </w:lvl>
    </w:lvlOverride>
  </w:num>
  <w:num w:numId="7">
    <w:abstractNumId w:val="13"/>
  </w:num>
  <w:num w:numId="8">
    <w:abstractNumId w:val="26"/>
  </w:num>
  <w:num w:numId="9">
    <w:abstractNumId w:val="15"/>
  </w:num>
  <w:num w:numId="10">
    <w:abstractNumId w:val="27"/>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39"/>
  </w:num>
  <w:num w:numId="14">
    <w:abstractNumId w:val="29"/>
  </w:num>
  <w:num w:numId="15">
    <w:abstractNumId w:val="40"/>
  </w:num>
  <w:num w:numId="16">
    <w:abstractNumId w:val="41"/>
  </w:num>
  <w:num w:numId="17">
    <w:abstractNumId w:val="19"/>
  </w:num>
  <w:num w:numId="18">
    <w:abstractNumId w:val="37"/>
    <w:lvlOverride w:ilvl="0">
      <w:startOverride w:val="1"/>
    </w:lvlOverride>
    <w:lvlOverride w:ilvl="1"/>
    <w:lvlOverride w:ilvl="2"/>
    <w:lvlOverride w:ilvl="3"/>
    <w:lvlOverride w:ilvl="4"/>
    <w:lvlOverride w:ilvl="5"/>
    <w:lvlOverride w:ilvl="6"/>
    <w:lvlOverride w:ilvl="7"/>
    <w:lvlOverride w:ilvl="8"/>
  </w:num>
  <w:num w:numId="1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30"/>
  </w:num>
  <w:num w:numId="26">
    <w:abstractNumId w:val="20"/>
  </w:num>
  <w:num w:numId="27">
    <w:abstractNumId w:val="14"/>
  </w:num>
  <w:num w:numId="28">
    <w:abstractNumId w:val="33"/>
  </w:num>
  <w:num w:numId="29">
    <w:abstractNumId w:val="32"/>
  </w:num>
  <w:num w:numId="30">
    <w:abstractNumId w:val="16"/>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43"/>
  </w:num>
  <w:num w:numId="42">
    <w:abstractNumId w:val="12"/>
  </w:num>
  <w:num w:numId="43">
    <w:abstractNumId w:val="44"/>
  </w:num>
  <w:num w:numId="44">
    <w:abstractNumId w:val="34"/>
  </w:num>
  <w:num w:numId="45">
    <w:abstractNumId w:val="28"/>
  </w:num>
  <w:num w:numId="46">
    <w:abstractNumId w:val="17"/>
  </w:num>
  <w:num w:numId="47">
    <w:abstractNumId w:val="21"/>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A8"/>
    <w:rsid w:val="00022C30"/>
    <w:rsid w:val="000A296D"/>
    <w:rsid w:val="00116F0C"/>
    <w:rsid w:val="002F1EC7"/>
    <w:rsid w:val="00546BC8"/>
    <w:rsid w:val="00600910"/>
    <w:rsid w:val="006C5BD2"/>
    <w:rsid w:val="00794CE7"/>
    <w:rsid w:val="007A40AA"/>
    <w:rsid w:val="007B4F09"/>
    <w:rsid w:val="00906EE0"/>
    <w:rsid w:val="00BA21A8"/>
    <w:rsid w:val="00D22939"/>
    <w:rsid w:val="00D669D2"/>
    <w:rsid w:val="00D84B2D"/>
    <w:rsid w:val="00DE507B"/>
    <w:rsid w:val="00E2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0B249D6"/>
  <w15:chartTrackingRefBased/>
  <w15:docId w15:val="{C8217D4C-B83A-4FCA-A279-11B44D59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794CE7"/>
    <w:pPr>
      <w:spacing w:after="0" w:line="240" w:lineRule="auto"/>
    </w:pPr>
    <w:rPr>
      <w:rFonts w:ascii="Times New Roman" w:eastAsia="Times New Roman" w:hAnsi="Times New Roman" w:cs="Times New Roman"/>
      <w:color w:val="000000"/>
      <w:sz w:val="28"/>
      <w:szCs w:val="28"/>
      <w:lang w:eastAsia="ru-RU"/>
    </w:rPr>
  </w:style>
  <w:style w:type="paragraph" w:styleId="10">
    <w:name w:val="heading 1"/>
    <w:basedOn w:val="a1"/>
    <w:next w:val="a1"/>
    <w:link w:val="11"/>
    <w:qFormat/>
    <w:rsid w:val="00794CE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next w:val="a1"/>
    <w:link w:val="20"/>
    <w:qFormat/>
    <w:rsid w:val="00794CE7"/>
    <w:pPr>
      <w:keepNext/>
      <w:jc w:val="center"/>
      <w:outlineLvl w:val="1"/>
    </w:pPr>
    <w:rPr>
      <w:color w:val="auto"/>
      <w:sz w:val="24"/>
      <w:szCs w:val="20"/>
    </w:rPr>
  </w:style>
  <w:style w:type="paragraph" w:styleId="3">
    <w:name w:val="heading 3"/>
    <w:basedOn w:val="a1"/>
    <w:next w:val="a1"/>
    <w:link w:val="30"/>
    <w:qFormat/>
    <w:rsid w:val="00794CE7"/>
    <w:pPr>
      <w:keepNext/>
      <w:spacing w:before="240" w:after="60"/>
      <w:outlineLvl w:val="2"/>
    </w:pPr>
    <w:rPr>
      <w:rFonts w:ascii="Arial" w:hAnsi="Arial" w:cs="Arial"/>
      <w:b/>
      <w:bCs/>
      <w:color w:val="auto"/>
      <w:sz w:val="26"/>
      <w:szCs w:val="26"/>
    </w:rPr>
  </w:style>
  <w:style w:type="paragraph" w:styleId="4">
    <w:name w:val="heading 4"/>
    <w:basedOn w:val="a1"/>
    <w:next w:val="a1"/>
    <w:link w:val="40"/>
    <w:qFormat/>
    <w:rsid w:val="00794CE7"/>
    <w:pPr>
      <w:keepNext/>
      <w:ind w:left="552" w:right="322" w:firstLine="708"/>
      <w:jc w:val="center"/>
      <w:outlineLvl w:val="3"/>
    </w:pPr>
    <w:rPr>
      <w:color w:val="auto"/>
      <w:szCs w:val="24"/>
    </w:rPr>
  </w:style>
  <w:style w:type="paragraph" w:styleId="5">
    <w:name w:val="heading 5"/>
    <w:basedOn w:val="a1"/>
    <w:next w:val="a1"/>
    <w:link w:val="50"/>
    <w:qFormat/>
    <w:rsid w:val="00794CE7"/>
    <w:pPr>
      <w:keepNext/>
      <w:ind w:right="322"/>
      <w:jc w:val="center"/>
      <w:outlineLvl w:val="4"/>
    </w:pPr>
    <w:rPr>
      <w:color w:val="auto"/>
      <w:szCs w:val="24"/>
    </w:rPr>
  </w:style>
  <w:style w:type="paragraph" w:styleId="6">
    <w:name w:val="heading 6"/>
    <w:basedOn w:val="a1"/>
    <w:next w:val="a1"/>
    <w:link w:val="60"/>
    <w:qFormat/>
    <w:rsid w:val="00794CE7"/>
    <w:pPr>
      <w:spacing w:before="240" w:after="60"/>
      <w:outlineLvl w:val="5"/>
    </w:pPr>
    <w:rPr>
      <w:b/>
      <w:bCs/>
      <w:color w:val="auto"/>
      <w:sz w:val="22"/>
      <w:szCs w:val="22"/>
    </w:rPr>
  </w:style>
  <w:style w:type="paragraph" w:styleId="7">
    <w:name w:val="heading 7"/>
    <w:basedOn w:val="a1"/>
    <w:next w:val="a1"/>
    <w:link w:val="70"/>
    <w:qFormat/>
    <w:rsid w:val="00794CE7"/>
    <w:pPr>
      <w:spacing w:before="240" w:after="60"/>
      <w:outlineLvl w:val="6"/>
    </w:pPr>
    <w:rPr>
      <w:color w:val="auto"/>
      <w:sz w:val="24"/>
      <w:szCs w:val="24"/>
    </w:rPr>
  </w:style>
  <w:style w:type="paragraph" w:styleId="8">
    <w:name w:val="heading 8"/>
    <w:basedOn w:val="a1"/>
    <w:next w:val="a1"/>
    <w:link w:val="80"/>
    <w:qFormat/>
    <w:rsid w:val="00794CE7"/>
    <w:pPr>
      <w:spacing w:before="240" w:after="60"/>
      <w:outlineLvl w:val="7"/>
    </w:pPr>
    <w:rPr>
      <w:i/>
      <w:iCs/>
      <w:color w:val="auto"/>
      <w:sz w:val="24"/>
      <w:szCs w:val="24"/>
    </w:rPr>
  </w:style>
  <w:style w:type="paragraph" w:styleId="9">
    <w:name w:val="heading 9"/>
    <w:basedOn w:val="a1"/>
    <w:next w:val="a1"/>
    <w:link w:val="90"/>
    <w:qFormat/>
    <w:rsid w:val="00794CE7"/>
    <w:pPr>
      <w:keepNext/>
      <w:jc w:val="both"/>
      <w:outlineLvl w:val="8"/>
    </w:pPr>
    <w:rPr>
      <w:b/>
      <w:bCs/>
      <w:color w:val="auto"/>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МГП Обычный"/>
    <w:basedOn w:val="a1"/>
    <w:link w:val="a6"/>
    <w:qFormat/>
    <w:rsid w:val="00794CE7"/>
    <w:pPr>
      <w:spacing w:line="276" w:lineRule="auto"/>
      <w:ind w:left="284" w:firstLine="425"/>
      <w:jc w:val="both"/>
    </w:pPr>
    <w:rPr>
      <w:rFonts w:eastAsia="Calibri"/>
      <w:color w:val="auto"/>
      <w:szCs w:val="22"/>
      <w:lang w:eastAsia="en-US"/>
    </w:rPr>
  </w:style>
  <w:style w:type="character" w:customStyle="1" w:styleId="a6">
    <w:name w:val="МГП Обычный Знак"/>
    <w:link w:val="a5"/>
    <w:rsid w:val="00794CE7"/>
    <w:rPr>
      <w:rFonts w:ascii="Times New Roman" w:eastAsia="Calibri" w:hAnsi="Times New Roman" w:cs="Times New Roman"/>
      <w:sz w:val="28"/>
    </w:rPr>
  </w:style>
  <w:style w:type="paragraph" w:customStyle="1" w:styleId="12">
    <w:name w:val="МГП 1"/>
    <w:basedOn w:val="10"/>
    <w:next w:val="a5"/>
    <w:link w:val="13"/>
    <w:qFormat/>
    <w:rsid w:val="00794CE7"/>
    <w:pPr>
      <w:keepLines w:val="0"/>
      <w:pageBreakBefore/>
      <w:spacing w:after="240"/>
      <w:ind w:left="709" w:right="709"/>
    </w:pPr>
    <w:rPr>
      <w:rFonts w:ascii="Times New Roman" w:eastAsia="Times New Roman" w:hAnsi="Times New Roman" w:cs="Times New Roman"/>
      <w:b/>
      <w:bCs/>
      <w:color w:val="000000"/>
      <w:kern w:val="32"/>
    </w:rPr>
  </w:style>
  <w:style w:type="character" w:customStyle="1" w:styleId="13">
    <w:name w:val="МГП 1 Знак"/>
    <w:basedOn w:val="a2"/>
    <w:link w:val="12"/>
    <w:rsid w:val="00794CE7"/>
    <w:rPr>
      <w:rFonts w:ascii="Times New Roman" w:eastAsia="Times New Roman" w:hAnsi="Times New Roman" w:cs="Times New Roman"/>
      <w:b/>
      <w:bCs/>
      <w:color w:val="000000"/>
      <w:kern w:val="32"/>
      <w:sz w:val="32"/>
      <w:szCs w:val="32"/>
      <w:lang w:eastAsia="ru-RU"/>
    </w:rPr>
  </w:style>
  <w:style w:type="character" w:customStyle="1" w:styleId="11">
    <w:name w:val="Заголовок 1 Знак"/>
    <w:basedOn w:val="a2"/>
    <w:link w:val="10"/>
    <w:uiPriority w:val="9"/>
    <w:rsid w:val="00794CE7"/>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2"/>
    <w:link w:val="2"/>
    <w:rsid w:val="00794CE7"/>
    <w:rPr>
      <w:rFonts w:ascii="Times New Roman" w:eastAsia="Times New Roman" w:hAnsi="Times New Roman" w:cs="Times New Roman"/>
      <w:sz w:val="24"/>
      <w:szCs w:val="20"/>
      <w:lang w:eastAsia="ru-RU"/>
    </w:rPr>
  </w:style>
  <w:style w:type="character" w:customStyle="1" w:styleId="30">
    <w:name w:val="Заголовок 3 Знак"/>
    <w:basedOn w:val="a2"/>
    <w:link w:val="3"/>
    <w:rsid w:val="00794CE7"/>
    <w:rPr>
      <w:rFonts w:ascii="Arial" w:eastAsia="Times New Roman" w:hAnsi="Arial" w:cs="Arial"/>
      <w:b/>
      <w:bCs/>
      <w:sz w:val="26"/>
      <w:szCs w:val="26"/>
      <w:lang w:eastAsia="ru-RU"/>
    </w:rPr>
  </w:style>
  <w:style w:type="character" w:customStyle="1" w:styleId="40">
    <w:name w:val="Заголовок 4 Знак"/>
    <w:basedOn w:val="a2"/>
    <w:link w:val="4"/>
    <w:rsid w:val="00794CE7"/>
    <w:rPr>
      <w:rFonts w:ascii="Times New Roman" w:eastAsia="Times New Roman" w:hAnsi="Times New Roman" w:cs="Times New Roman"/>
      <w:sz w:val="28"/>
      <w:szCs w:val="24"/>
      <w:lang w:eastAsia="ru-RU"/>
    </w:rPr>
  </w:style>
  <w:style w:type="character" w:customStyle="1" w:styleId="50">
    <w:name w:val="Заголовок 5 Знак"/>
    <w:basedOn w:val="a2"/>
    <w:link w:val="5"/>
    <w:rsid w:val="00794CE7"/>
    <w:rPr>
      <w:rFonts w:ascii="Times New Roman" w:eastAsia="Times New Roman" w:hAnsi="Times New Roman" w:cs="Times New Roman"/>
      <w:sz w:val="28"/>
      <w:szCs w:val="24"/>
      <w:lang w:eastAsia="ru-RU"/>
    </w:rPr>
  </w:style>
  <w:style w:type="character" w:customStyle="1" w:styleId="60">
    <w:name w:val="Заголовок 6 Знак"/>
    <w:basedOn w:val="a2"/>
    <w:link w:val="6"/>
    <w:rsid w:val="00794CE7"/>
    <w:rPr>
      <w:rFonts w:ascii="Times New Roman" w:eastAsia="Times New Roman" w:hAnsi="Times New Roman" w:cs="Times New Roman"/>
      <w:b/>
      <w:bCs/>
      <w:lang w:eastAsia="ru-RU"/>
    </w:rPr>
  </w:style>
  <w:style w:type="character" w:customStyle="1" w:styleId="70">
    <w:name w:val="Заголовок 7 Знак"/>
    <w:basedOn w:val="a2"/>
    <w:link w:val="7"/>
    <w:rsid w:val="00794CE7"/>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794CE7"/>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794CE7"/>
    <w:rPr>
      <w:rFonts w:ascii="Times New Roman" w:eastAsia="Times New Roman" w:hAnsi="Times New Roman" w:cs="Times New Roman"/>
      <w:b/>
      <w:bCs/>
      <w:sz w:val="28"/>
      <w:szCs w:val="24"/>
      <w:lang w:eastAsia="ru-RU"/>
    </w:rPr>
  </w:style>
  <w:style w:type="paragraph" w:customStyle="1" w:styleId="a7">
    <w:name w:val="Знак"/>
    <w:basedOn w:val="a1"/>
    <w:rsid w:val="00794CE7"/>
    <w:pPr>
      <w:spacing w:after="160" w:line="240" w:lineRule="exact"/>
    </w:pPr>
    <w:rPr>
      <w:rFonts w:ascii="Verdana" w:hAnsi="Verdana"/>
      <w:color w:val="auto"/>
      <w:sz w:val="24"/>
      <w:szCs w:val="24"/>
      <w:lang w:val="en-US" w:eastAsia="en-US"/>
    </w:rPr>
  </w:style>
  <w:style w:type="paragraph" w:styleId="a8">
    <w:name w:val="header"/>
    <w:aliases w:val="ВерхКолонтитул"/>
    <w:basedOn w:val="a1"/>
    <w:link w:val="a9"/>
    <w:rsid w:val="00794CE7"/>
    <w:pPr>
      <w:tabs>
        <w:tab w:val="center" w:pos="4677"/>
        <w:tab w:val="right" w:pos="9355"/>
      </w:tabs>
    </w:pPr>
  </w:style>
  <w:style w:type="character" w:customStyle="1" w:styleId="a9">
    <w:name w:val="Верхний колонтитул Знак"/>
    <w:aliases w:val="ВерхКолонтитул Знак"/>
    <w:basedOn w:val="a2"/>
    <w:link w:val="a8"/>
    <w:rsid w:val="00794CE7"/>
    <w:rPr>
      <w:rFonts w:ascii="Times New Roman" w:eastAsia="Times New Roman" w:hAnsi="Times New Roman" w:cs="Times New Roman"/>
      <w:color w:val="000000"/>
      <w:sz w:val="28"/>
      <w:szCs w:val="28"/>
      <w:lang w:eastAsia="ru-RU"/>
    </w:rPr>
  </w:style>
  <w:style w:type="paragraph" w:styleId="aa">
    <w:name w:val="footer"/>
    <w:basedOn w:val="a1"/>
    <w:link w:val="ab"/>
    <w:rsid w:val="00794CE7"/>
    <w:pPr>
      <w:tabs>
        <w:tab w:val="center" w:pos="4677"/>
        <w:tab w:val="right" w:pos="9355"/>
      </w:tabs>
    </w:pPr>
  </w:style>
  <w:style w:type="character" w:customStyle="1" w:styleId="ab">
    <w:name w:val="Нижний колонтитул Знак"/>
    <w:basedOn w:val="a2"/>
    <w:link w:val="aa"/>
    <w:rsid w:val="00794CE7"/>
    <w:rPr>
      <w:rFonts w:ascii="Times New Roman" w:eastAsia="Times New Roman" w:hAnsi="Times New Roman" w:cs="Times New Roman"/>
      <w:color w:val="000000"/>
      <w:sz w:val="28"/>
      <w:szCs w:val="28"/>
      <w:lang w:eastAsia="ru-RU"/>
    </w:rPr>
  </w:style>
  <w:style w:type="character" w:customStyle="1" w:styleId="14">
    <w:name w:val="Заголовок 1 Знак Знак"/>
    <w:rsid w:val="00794CE7"/>
    <w:rPr>
      <w:rFonts w:ascii="Arial" w:hAnsi="Arial" w:cs="Arial"/>
      <w:b/>
      <w:bCs/>
      <w:color w:val="000000"/>
      <w:kern w:val="32"/>
      <w:sz w:val="32"/>
      <w:szCs w:val="32"/>
      <w:lang w:val="ru-RU" w:eastAsia="ru-RU" w:bidi="ar-SA"/>
    </w:rPr>
  </w:style>
  <w:style w:type="paragraph" w:styleId="ac">
    <w:name w:val="Plain Text"/>
    <w:aliases w:val="Знак, Знак3,Текст Знак Знак Знак Знак,Текст Знак Знак Знак,Текст Знак Знак Знак Знак Знак Знак Знак Знак Знак Знак Знак Знак Знак Знак Знак Знак Знак Знак,Текст Знак Знак Знак Знак Знак Знак Знак Знак Знак Знак Знак Знак Знак Знак Знак Знак,Зн,Зна"/>
    <w:basedOn w:val="a1"/>
    <w:link w:val="ad"/>
    <w:uiPriority w:val="99"/>
    <w:rsid w:val="00794CE7"/>
    <w:rPr>
      <w:rFonts w:ascii="Courier New" w:hAnsi="Courier New"/>
      <w:color w:val="auto"/>
      <w:sz w:val="20"/>
      <w:szCs w:val="20"/>
    </w:rPr>
  </w:style>
  <w:style w:type="character" w:customStyle="1" w:styleId="ad">
    <w:name w:val="Текст Знак"/>
    <w:aliases w:val="Знак Знак, Знак3 Знак,Текст Знак Знак Знак Знак Знак,Текст Знак Знак Знак Знак1,Текст Знак Знак Знак Знак Знак Знак Знак Знак Знак Знак Знак Знак Знак Знак Знак Знак Знак Знак Знак,Зн Знак,Зна Знак"/>
    <w:basedOn w:val="a2"/>
    <w:link w:val="ac"/>
    <w:rsid w:val="00794CE7"/>
    <w:rPr>
      <w:rFonts w:ascii="Courier New" w:eastAsia="Times New Roman" w:hAnsi="Courier New" w:cs="Times New Roman"/>
      <w:sz w:val="20"/>
      <w:szCs w:val="20"/>
      <w:lang w:eastAsia="ru-RU"/>
    </w:rPr>
  </w:style>
  <w:style w:type="character" w:styleId="ae">
    <w:name w:val="page number"/>
    <w:basedOn w:val="a2"/>
    <w:rsid w:val="00794CE7"/>
  </w:style>
  <w:style w:type="paragraph" w:styleId="af">
    <w:name w:val="Body Text Indent"/>
    <w:basedOn w:val="a1"/>
    <w:link w:val="af0"/>
    <w:rsid w:val="00794CE7"/>
    <w:pPr>
      <w:spacing w:after="120"/>
      <w:ind w:left="283"/>
    </w:pPr>
    <w:rPr>
      <w:color w:val="auto"/>
      <w:sz w:val="20"/>
      <w:szCs w:val="20"/>
    </w:rPr>
  </w:style>
  <w:style w:type="character" w:customStyle="1" w:styleId="af0">
    <w:name w:val="Основной текст с отступом Знак"/>
    <w:basedOn w:val="a2"/>
    <w:link w:val="af"/>
    <w:rsid w:val="00794CE7"/>
    <w:rPr>
      <w:rFonts w:ascii="Times New Roman" w:eastAsia="Times New Roman" w:hAnsi="Times New Roman" w:cs="Times New Roman"/>
      <w:sz w:val="20"/>
      <w:szCs w:val="20"/>
      <w:lang w:eastAsia="ru-RU"/>
    </w:rPr>
  </w:style>
  <w:style w:type="paragraph" w:styleId="af1">
    <w:name w:val="Title"/>
    <w:aliases w:val="Название Знак Знак Знак Знак Знак Знак Знак Знак Знак Знак Знак Знак,Название Знак Знак Знак Знак Знак Знак Знак Знак Знак Знак Знак Знак Знак Знак,Название Знак Знак Знак Знак Знак Знак Знак Знак Знак Знак Знак Знак Знак Знак Знак"/>
    <w:basedOn w:val="a1"/>
    <w:link w:val="af2"/>
    <w:qFormat/>
    <w:rsid w:val="00794CE7"/>
    <w:pPr>
      <w:jc w:val="center"/>
    </w:pPr>
    <w:rPr>
      <w:b/>
      <w:bCs/>
      <w:color w:val="auto"/>
      <w:sz w:val="32"/>
      <w:szCs w:val="24"/>
    </w:rPr>
  </w:style>
  <w:style w:type="character" w:customStyle="1" w:styleId="af2">
    <w:name w:val="Заголовок Знак"/>
    <w:aliases w:val="Название Знак Знак Знак Знак Знак Знак Знак Знак Знак Знак Знак Знак Знак1,Название Знак Знак Знак Знак Знак Знак Знак Знак Знак Знак Знак Знак Знак Знак Знак1"/>
    <w:basedOn w:val="a2"/>
    <w:link w:val="af1"/>
    <w:rsid w:val="00794CE7"/>
    <w:rPr>
      <w:rFonts w:ascii="Times New Roman" w:eastAsia="Times New Roman" w:hAnsi="Times New Roman" w:cs="Times New Roman"/>
      <w:b/>
      <w:bCs/>
      <w:sz w:val="32"/>
      <w:szCs w:val="24"/>
      <w:lang w:eastAsia="ru-RU"/>
    </w:rPr>
  </w:style>
  <w:style w:type="paragraph" w:styleId="af3">
    <w:name w:val="Body Text"/>
    <w:basedOn w:val="a1"/>
    <w:link w:val="af4"/>
    <w:rsid w:val="00794CE7"/>
    <w:pPr>
      <w:spacing w:after="120"/>
    </w:pPr>
  </w:style>
  <w:style w:type="character" w:customStyle="1" w:styleId="af4">
    <w:name w:val="Основной текст Знак"/>
    <w:basedOn w:val="a2"/>
    <w:link w:val="af3"/>
    <w:rsid w:val="00794CE7"/>
    <w:rPr>
      <w:rFonts w:ascii="Times New Roman" w:eastAsia="Times New Roman" w:hAnsi="Times New Roman" w:cs="Times New Roman"/>
      <w:color w:val="000000"/>
      <w:sz w:val="28"/>
      <w:szCs w:val="28"/>
      <w:lang w:eastAsia="ru-RU"/>
    </w:rPr>
  </w:style>
  <w:style w:type="paragraph" w:styleId="af5">
    <w:name w:val="Document Map"/>
    <w:basedOn w:val="a1"/>
    <w:link w:val="af6"/>
    <w:semiHidden/>
    <w:rsid w:val="00794CE7"/>
    <w:pPr>
      <w:shd w:val="clear" w:color="auto" w:fill="000080"/>
    </w:pPr>
    <w:rPr>
      <w:rFonts w:ascii="Tahoma" w:hAnsi="Tahoma"/>
      <w:color w:val="auto"/>
      <w:sz w:val="20"/>
      <w:szCs w:val="20"/>
    </w:rPr>
  </w:style>
  <w:style w:type="character" w:customStyle="1" w:styleId="af6">
    <w:name w:val="Схема документа Знак"/>
    <w:basedOn w:val="a2"/>
    <w:link w:val="af5"/>
    <w:semiHidden/>
    <w:rsid w:val="00794CE7"/>
    <w:rPr>
      <w:rFonts w:ascii="Tahoma" w:eastAsia="Times New Roman" w:hAnsi="Tahoma" w:cs="Times New Roman"/>
      <w:sz w:val="20"/>
      <w:szCs w:val="20"/>
      <w:shd w:val="clear" w:color="auto" w:fill="000080"/>
      <w:lang w:eastAsia="ru-RU"/>
    </w:rPr>
  </w:style>
  <w:style w:type="paragraph" w:styleId="af7">
    <w:name w:val="Block Text"/>
    <w:basedOn w:val="a1"/>
    <w:rsid w:val="00794CE7"/>
    <w:pPr>
      <w:ind w:left="1418" w:right="452"/>
      <w:jc w:val="both"/>
    </w:pPr>
    <w:rPr>
      <w:color w:val="auto"/>
      <w:szCs w:val="20"/>
    </w:rPr>
  </w:style>
  <w:style w:type="paragraph" w:styleId="31">
    <w:name w:val="Body Text Indent 3"/>
    <w:basedOn w:val="a1"/>
    <w:link w:val="32"/>
    <w:rsid w:val="00794CE7"/>
    <w:pPr>
      <w:spacing w:after="120"/>
      <w:ind w:left="283"/>
    </w:pPr>
    <w:rPr>
      <w:color w:val="auto"/>
      <w:sz w:val="16"/>
      <w:szCs w:val="16"/>
    </w:rPr>
  </w:style>
  <w:style w:type="character" w:customStyle="1" w:styleId="32">
    <w:name w:val="Основной текст с отступом 3 Знак"/>
    <w:basedOn w:val="a2"/>
    <w:link w:val="31"/>
    <w:rsid w:val="00794CE7"/>
    <w:rPr>
      <w:rFonts w:ascii="Times New Roman" w:eastAsia="Times New Roman" w:hAnsi="Times New Roman" w:cs="Times New Roman"/>
      <w:sz w:val="16"/>
      <w:szCs w:val="16"/>
      <w:lang w:eastAsia="ru-RU"/>
    </w:rPr>
  </w:style>
  <w:style w:type="paragraph" w:styleId="21">
    <w:name w:val="Body Text Indent 2"/>
    <w:basedOn w:val="a1"/>
    <w:link w:val="22"/>
    <w:rsid w:val="00794CE7"/>
    <w:pPr>
      <w:spacing w:after="120" w:line="480" w:lineRule="auto"/>
      <w:ind w:left="283"/>
    </w:pPr>
    <w:rPr>
      <w:color w:val="auto"/>
      <w:sz w:val="20"/>
      <w:szCs w:val="20"/>
    </w:rPr>
  </w:style>
  <w:style w:type="character" w:customStyle="1" w:styleId="22">
    <w:name w:val="Основной текст с отступом 2 Знак"/>
    <w:basedOn w:val="a2"/>
    <w:link w:val="21"/>
    <w:rsid w:val="00794CE7"/>
    <w:rPr>
      <w:rFonts w:ascii="Times New Roman" w:eastAsia="Times New Roman" w:hAnsi="Times New Roman" w:cs="Times New Roman"/>
      <w:sz w:val="20"/>
      <w:szCs w:val="20"/>
      <w:lang w:eastAsia="ru-RU"/>
    </w:rPr>
  </w:style>
  <w:style w:type="paragraph" w:styleId="23">
    <w:name w:val="Body Text 2"/>
    <w:basedOn w:val="a1"/>
    <w:link w:val="24"/>
    <w:rsid w:val="00794CE7"/>
    <w:pPr>
      <w:ind w:right="322"/>
      <w:jc w:val="both"/>
    </w:pPr>
    <w:rPr>
      <w:color w:val="auto"/>
      <w:szCs w:val="24"/>
    </w:rPr>
  </w:style>
  <w:style w:type="character" w:customStyle="1" w:styleId="24">
    <w:name w:val="Основной текст 2 Знак"/>
    <w:basedOn w:val="a2"/>
    <w:link w:val="23"/>
    <w:rsid w:val="00794CE7"/>
    <w:rPr>
      <w:rFonts w:ascii="Times New Roman" w:eastAsia="Times New Roman" w:hAnsi="Times New Roman" w:cs="Times New Roman"/>
      <w:sz w:val="28"/>
      <w:szCs w:val="24"/>
      <w:lang w:eastAsia="ru-RU"/>
    </w:rPr>
  </w:style>
  <w:style w:type="paragraph" w:styleId="33">
    <w:name w:val="Body Text 3"/>
    <w:basedOn w:val="a1"/>
    <w:link w:val="34"/>
    <w:rsid w:val="00794CE7"/>
    <w:pPr>
      <w:jc w:val="both"/>
    </w:pPr>
    <w:rPr>
      <w:color w:val="auto"/>
      <w:szCs w:val="20"/>
    </w:rPr>
  </w:style>
  <w:style w:type="character" w:customStyle="1" w:styleId="34">
    <w:name w:val="Основной текст 3 Знак"/>
    <w:basedOn w:val="a2"/>
    <w:link w:val="33"/>
    <w:rsid w:val="00794CE7"/>
    <w:rPr>
      <w:rFonts w:ascii="Times New Roman" w:eastAsia="Times New Roman" w:hAnsi="Times New Roman" w:cs="Times New Roman"/>
      <w:sz w:val="28"/>
      <w:szCs w:val="20"/>
      <w:lang w:eastAsia="ru-RU"/>
    </w:rPr>
  </w:style>
  <w:style w:type="paragraph" w:customStyle="1" w:styleId="FR1">
    <w:name w:val="FR1"/>
    <w:rsid w:val="00794CE7"/>
    <w:pPr>
      <w:spacing w:after="0" w:line="420" w:lineRule="auto"/>
      <w:ind w:firstLine="720"/>
    </w:pPr>
    <w:rPr>
      <w:rFonts w:ascii="Arial" w:eastAsia="Times New Roman" w:hAnsi="Arial" w:cs="Times New Roman"/>
      <w:sz w:val="28"/>
      <w:szCs w:val="20"/>
      <w:lang w:eastAsia="ru-RU"/>
    </w:rPr>
  </w:style>
  <w:style w:type="paragraph" w:customStyle="1" w:styleId="BodyText21">
    <w:name w:val="Body Text 21"/>
    <w:basedOn w:val="a1"/>
    <w:rsid w:val="00794CE7"/>
    <w:pPr>
      <w:widowControl w:val="0"/>
      <w:overflowPunct w:val="0"/>
      <w:autoSpaceDE w:val="0"/>
      <w:autoSpaceDN w:val="0"/>
      <w:adjustRightInd w:val="0"/>
      <w:ind w:left="1080"/>
    </w:pPr>
    <w:rPr>
      <w:color w:val="auto"/>
      <w:szCs w:val="20"/>
    </w:rPr>
  </w:style>
  <w:style w:type="paragraph" w:customStyle="1" w:styleId="BodyTextIndent31">
    <w:name w:val="Body Text Indent 31"/>
    <w:basedOn w:val="a1"/>
    <w:rsid w:val="00794CE7"/>
    <w:pPr>
      <w:overflowPunct w:val="0"/>
      <w:autoSpaceDE w:val="0"/>
      <w:autoSpaceDN w:val="0"/>
      <w:adjustRightInd w:val="0"/>
      <w:ind w:firstLine="708"/>
      <w:jc w:val="both"/>
    </w:pPr>
    <w:rPr>
      <w:color w:val="auto"/>
      <w:szCs w:val="20"/>
    </w:rPr>
  </w:style>
  <w:style w:type="paragraph" w:customStyle="1" w:styleId="BodyText31">
    <w:name w:val="Body Text 31"/>
    <w:basedOn w:val="a1"/>
    <w:rsid w:val="00794CE7"/>
    <w:pPr>
      <w:overflowPunct w:val="0"/>
      <w:autoSpaceDE w:val="0"/>
      <w:autoSpaceDN w:val="0"/>
      <w:adjustRightInd w:val="0"/>
      <w:jc w:val="both"/>
    </w:pPr>
    <w:rPr>
      <w:color w:val="auto"/>
      <w:szCs w:val="20"/>
    </w:rPr>
  </w:style>
  <w:style w:type="paragraph" w:customStyle="1" w:styleId="BodyTextIndent21">
    <w:name w:val="Body Text Indent 21"/>
    <w:basedOn w:val="a1"/>
    <w:rsid w:val="00794CE7"/>
    <w:pPr>
      <w:overflowPunct w:val="0"/>
      <w:autoSpaceDE w:val="0"/>
      <w:autoSpaceDN w:val="0"/>
      <w:adjustRightInd w:val="0"/>
      <w:ind w:firstLine="705"/>
      <w:jc w:val="both"/>
    </w:pPr>
    <w:rPr>
      <w:color w:val="auto"/>
      <w:szCs w:val="20"/>
    </w:rPr>
  </w:style>
  <w:style w:type="paragraph" w:customStyle="1" w:styleId="Heading">
    <w:name w:val="Heading"/>
    <w:rsid w:val="00794CE7"/>
    <w:pPr>
      <w:overflowPunct w:val="0"/>
      <w:autoSpaceDE w:val="0"/>
      <w:autoSpaceDN w:val="0"/>
      <w:adjustRightInd w:val="0"/>
      <w:spacing w:after="0" w:line="240" w:lineRule="auto"/>
    </w:pPr>
    <w:rPr>
      <w:rFonts w:ascii="Arial" w:eastAsia="Times New Roman" w:hAnsi="Arial" w:cs="Times New Roman"/>
      <w:b/>
      <w:szCs w:val="20"/>
      <w:lang w:eastAsia="ru-RU"/>
    </w:rPr>
  </w:style>
  <w:style w:type="paragraph" w:customStyle="1" w:styleId="Preformat">
    <w:name w:val="Preformat"/>
    <w:rsid w:val="00794CE7"/>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FR2">
    <w:name w:val="FR2"/>
    <w:rsid w:val="00794CE7"/>
    <w:pPr>
      <w:spacing w:before="100" w:after="0" w:line="360" w:lineRule="auto"/>
      <w:ind w:left="80" w:firstLine="820"/>
    </w:pPr>
    <w:rPr>
      <w:rFonts w:ascii="Arial" w:eastAsia="Times New Roman" w:hAnsi="Arial" w:cs="Times New Roman"/>
      <w:sz w:val="24"/>
      <w:szCs w:val="20"/>
      <w:lang w:eastAsia="ru-RU"/>
    </w:rPr>
  </w:style>
  <w:style w:type="paragraph" w:styleId="af8">
    <w:name w:val="List"/>
    <w:basedOn w:val="a1"/>
    <w:rsid w:val="00794CE7"/>
    <w:pPr>
      <w:ind w:left="283" w:hanging="283"/>
    </w:pPr>
    <w:rPr>
      <w:color w:val="auto"/>
      <w:szCs w:val="20"/>
    </w:rPr>
  </w:style>
  <w:style w:type="paragraph" w:customStyle="1" w:styleId="ConsPlusNormal">
    <w:name w:val="ConsPlusNormal"/>
    <w:link w:val="ConsPlusNormal0"/>
    <w:rsid w:val="00794C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9">
    <w:name w:val="Текст абзаца"/>
    <w:basedOn w:val="a1"/>
    <w:autoRedefine/>
    <w:uiPriority w:val="99"/>
    <w:rsid w:val="00794CE7"/>
    <w:pPr>
      <w:ind w:left="284" w:firstLine="284"/>
      <w:jc w:val="both"/>
    </w:pPr>
    <w:rPr>
      <w:b/>
      <w:szCs w:val="24"/>
    </w:rPr>
  </w:style>
  <w:style w:type="paragraph" w:customStyle="1" w:styleId="BodyText22">
    <w:name w:val="Body Text 22"/>
    <w:basedOn w:val="a1"/>
    <w:rsid w:val="00794CE7"/>
    <w:pPr>
      <w:overflowPunct w:val="0"/>
      <w:autoSpaceDE w:val="0"/>
      <w:autoSpaceDN w:val="0"/>
      <w:adjustRightInd w:val="0"/>
      <w:spacing w:line="360" w:lineRule="auto"/>
      <w:ind w:firstLine="720"/>
      <w:jc w:val="both"/>
      <w:textAlignment w:val="baseline"/>
    </w:pPr>
    <w:rPr>
      <w:rFonts w:ascii="Tahoma" w:hAnsi="Tahoma"/>
      <w:color w:val="auto"/>
      <w:sz w:val="24"/>
      <w:szCs w:val="20"/>
    </w:rPr>
  </w:style>
  <w:style w:type="paragraph" w:customStyle="1" w:styleId="afa">
    <w:name w:val="Слайд"/>
    <w:basedOn w:val="af9"/>
    <w:autoRedefine/>
    <w:rsid w:val="00794CE7"/>
    <w:pPr>
      <w:ind w:firstLine="0"/>
    </w:pPr>
    <w:rPr>
      <w:b w:val="0"/>
      <w:color w:val="auto"/>
      <w:sz w:val="24"/>
    </w:rPr>
  </w:style>
  <w:style w:type="character" w:customStyle="1" w:styleId="15">
    <w:name w:val="Основной текст с отступом1"/>
    <w:aliases w:val="Основной текст с отступом Знак Знак Знак Знак Знак Знак Знак Знак Знак Знак Знак Знак Знак Знак1,Основной текст с отступом1 Знак1,Основной текст с отступом2 Знак Знак Знак Знак Знак1"/>
    <w:rsid w:val="00794CE7"/>
    <w:rPr>
      <w:sz w:val="24"/>
      <w:szCs w:val="24"/>
      <w:lang w:val="ru-RU" w:eastAsia="ru-RU" w:bidi="ar-SA"/>
    </w:rPr>
  </w:style>
  <w:style w:type="character" w:customStyle="1" w:styleId="afb">
    <w:name w:val="Название Знак Знак Знак Знак Знак"/>
    <w:aliases w:val="Название Знак Знак Знак Знак Знак Знак Знак Знак Знак Знак Знак Знак Знак,Название Знак Знак Знак Знак Знак Знак Знак"/>
    <w:rsid w:val="00794CE7"/>
    <w:rPr>
      <w:b/>
      <w:bCs/>
      <w:sz w:val="24"/>
      <w:szCs w:val="24"/>
      <w:lang w:val="ru-RU" w:eastAsia="ru-RU" w:bidi="ar-SA"/>
    </w:rPr>
  </w:style>
  <w:style w:type="paragraph" w:customStyle="1" w:styleId="afc">
    <w:name w:val="Ариал"/>
    <w:basedOn w:val="a1"/>
    <w:rsid w:val="00794CE7"/>
    <w:pPr>
      <w:spacing w:before="120" w:after="120" w:line="360" w:lineRule="auto"/>
      <w:ind w:firstLine="851"/>
      <w:jc w:val="both"/>
    </w:pPr>
    <w:rPr>
      <w:rFonts w:ascii="Arial" w:hAnsi="Arial" w:cs="Arial"/>
      <w:color w:val="auto"/>
      <w:sz w:val="24"/>
      <w:szCs w:val="20"/>
    </w:rPr>
  </w:style>
  <w:style w:type="character" w:customStyle="1" w:styleId="afd">
    <w:name w:val="Ариал Знак"/>
    <w:rsid w:val="00794CE7"/>
    <w:rPr>
      <w:rFonts w:ascii="Arial" w:hAnsi="Arial" w:cs="Arial"/>
      <w:sz w:val="24"/>
      <w:lang w:val="ru-RU" w:eastAsia="ru-RU" w:bidi="ar-SA"/>
    </w:rPr>
  </w:style>
  <w:style w:type="table" w:styleId="afe">
    <w:name w:val="Table Grid"/>
    <w:basedOn w:val="a3"/>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rial12">
    <w:name w:val="Заголовок 1_Arial 12 полужирный"/>
    <w:basedOn w:val="10"/>
    <w:link w:val="1Arial120"/>
    <w:rsid w:val="00794CE7"/>
    <w:pPr>
      <w:keepLines w:val="0"/>
      <w:spacing w:before="100" w:beforeAutospacing="1"/>
      <w:jc w:val="center"/>
    </w:pPr>
    <w:rPr>
      <w:rFonts w:ascii="Arial" w:eastAsia="Times New Roman" w:hAnsi="Arial" w:cs="Arial"/>
      <w:b/>
      <w:color w:val="auto"/>
      <w:sz w:val="24"/>
      <w:szCs w:val="24"/>
    </w:rPr>
  </w:style>
  <w:style w:type="character" w:styleId="aff">
    <w:name w:val="Strong"/>
    <w:qFormat/>
    <w:rsid w:val="00794CE7"/>
    <w:rPr>
      <w:b/>
      <w:bCs/>
    </w:rPr>
  </w:style>
  <w:style w:type="character" w:styleId="aff0">
    <w:name w:val="Hyperlink"/>
    <w:uiPriority w:val="99"/>
    <w:rsid w:val="00794CE7"/>
    <w:rPr>
      <w:color w:val="0071DB"/>
      <w:u w:val="single"/>
    </w:rPr>
  </w:style>
  <w:style w:type="character" w:customStyle="1" w:styleId="catclicks1">
    <w:name w:val="cat_clicks1"/>
    <w:rsid w:val="00794CE7"/>
    <w:rPr>
      <w:vanish w:val="0"/>
      <w:webHidden w:val="0"/>
      <w:color w:val="A0A0A0"/>
      <w:sz w:val="19"/>
      <w:szCs w:val="19"/>
      <w:specVanish w:val="0"/>
    </w:rPr>
  </w:style>
  <w:style w:type="paragraph" w:customStyle="1" w:styleId="25">
    <w:name w:val="Стиль2"/>
    <w:basedOn w:val="2"/>
    <w:qFormat/>
    <w:rsid w:val="00794CE7"/>
    <w:pPr>
      <w:keepNext w:val="0"/>
      <w:ind w:firstLine="709"/>
      <w:jc w:val="left"/>
    </w:pPr>
    <w:rPr>
      <w:b/>
      <w:szCs w:val="24"/>
    </w:rPr>
  </w:style>
  <w:style w:type="paragraph" w:customStyle="1" w:styleId="16">
    <w:name w:val="Стиль1"/>
    <w:basedOn w:val="10"/>
    <w:qFormat/>
    <w:rsid w:val="00794CE7"/>
    <w:pPr>
      <w:keepLines w:val="0"/>
      <w:spacing w:after="60"/>
      <w:ind w:left="360" w:right="1132" w:hanging="360"/>
    </w:pPr>
    <w:rPr>
      <w:rFonts w:ascii="Cambria" w:eastAsia="Times New Roman" w:hAnsi="Cambria" w:cs="Times New Roman"/>
      <w:b/>
      <w:bCs/>
      <w:color w:val="auto"/>
      <w:kern w:val="32"/>
      <w:sz w:val="24"/>
      <w:szCs w:val="24"/>
    </w:rPr>
  </w:style>
  <w:style w:type="character" w:customStyle="1" w:styleId="26">
    <w:name w:val="Стиль2 Знак"/>
    <w:rsid w:val="00794CE7"/>
    <w:rPr>
      <w:b/>
      <w:sz w:val="24"/>
      <w:szCs w:val="24"/>
      <w:lang w:val="ru-RU" w:eastAsia="ru-RU" w:bidi="ar-SA"/>
    </w:rPr>
  </w:style>
  <w:style w:type="character" w:customStyle="1" w:styleId="17">
    <w:name w:val="Стиль1 Знак"/>
    <w:rsid w:val="00794CE7"/>
    <w:rPr>
      <w:rFonts w:ascii="Cambria" w:hAnsi="Cambria"/>
      <w:b/>
      <w:bCs/>
      <w:kern w:val="32"/>
      <w:sz w:val="24"/>
      <w:szCs w:val="24"/>
      <w:lang w:val="ru-RU" w:eastAsia="ru-RU" w:bidi="ar-SA"/>
    </w:rPr>
  </w:style>
  <w:style w:type="paragraph" w:customStyle="1" w:styleId="TimesNewRoman">
    <w:name w:val="Текст + Times New Roman"/>
    <w:aliases w:val="12 pt,по ширине,Первая строка:  1,25 см,Справа:  ... ..."/>
    <w:basedOn w:val="a1"/>
    <w:rsid w:val="00794CE7"/>
    <w:pPr>
      <w:spacing w:after="100" w:line="360" w:lineRule="auto"/>
      <w:ind w:firstLine="720"/>
      <w:jc w:val="both"/>
    </w:pPr>
    <w:rPr>
      <w:rFonts w:ascii="Arial" w:hAnsi="Arial"/>
      <w:color w:val="auto"/>
      <w:sz w:val="24"/>
      <w:szCs w:val="20"/>
    </w:rPr>
  </w:style>
  <w:style w:type="paragraph" w:styleId="aff1">
    <w:name w:val="Balloon Text"/>
    <w:basedOn w:val="a1"/>
    <w:link w:val="aff2"/>
    <w:rsid w:val="00794CE7"/>
    <w:rPr>
      <w:rFonts w:ascii="Tahoma" w:hAnsi="Tahoma" w:cs="Tahoma"/>
      <w:sz w:val="16"/>
      <w:szCs w:val="16"/>
    </w:rPr>
  </w:style>
  <w:style w:type="character" w:customStyle="1" w:styleId="aff2">
    <w:name w:val="Текст выноски Знак"/>
    <w:basedOn w:val="a2"/>
    <w:link w:val="aff1"/>
    <w:rsid w:val="00794CE7"/>
    <w:rPr>
      <w:rFonts w:ascii="Tahoma" w:eastAsia="Times New Roman" w:hAnsi="Tahoma" w:cs="Tahoma"/>
      <w:color w:val="000000"/>
      <w:sz w:val="16"/>
      <w:szCs w:val="16"/>
      <w:lang w:eastAsia="ru-RU"/>
    </w:rPr>
  </w:style>
  <w:style w:type="paragraph" w:customStyle="1" w:styleId="aff3">
    <w:name w:val="Абзац рядовой Знак"/>
    <w:basedOn w:val="a1"/>
    <w:link w:val="aff4"/>
    <w:autoRedefine/>
    <w:rsid w:val="00794CE7"/>
    <w:pPr>
      <w:ind w:left="284"/>
      <w:jc w:val="both"/>
    </w:pPr>
    <w:rPr>
      <w:color w:val="auto"/>
      <w:lang w:val="en-US"/>
    </w:rPr>
  </w:style>
  <w:style w:type="character" w:customStyle="1" w:styleId="aff4">
    <w:name w:val="Абзац рядовой Знак Знак"/>
    <w:link w:val="aff3"/>
    <w:rsid w:val="00794CE7"/>
    <w:rPr>
      <w:rFonts w:ascii="Times New Roman" w:eastAsia="Times New Roman" w:hAnsi="Times New Roman" w:cs="Times New Roman"/>
      <w:sz w:val="28"/>
      <w:szCs w:val="28"/>
      <w:lang w:val="en-US" w:eastAsia="ru-RU"/>
    </w:rPr>
  </w:style>
  <w:style w:type="paragraph" w:styleId="35">
    <w:name w:val="toc 3"/>
    <w:basedOn w:val="a1"/>
    <w:next w:val="a1"/>
    <w:autoRedefine/>
    <w:uiPriority w:val="39"/>
    <w:rsid w:val="00794CE7"/>
    <w:pPr>
      <w:ind w:left="560"/>
    </w:pPr>
    <w:rPr>
      <w:sz w:val="24"/>
      <w:szCs w:val="20"/>
    </w:rPr>
  </w:style>
  <w:style w:type="paragraph" w:customStyle="1" w:styleId="CharChar">
    <w:name w:val="Char Char"/>
    <w:basedOn w:val="a1"/>
    <w:rsid w:val="00794CE7"/>
    <w:pPr>
      <w:spacing w:after="160" w:line="240" w:lineRule="exact"/>
    </w:pPr>
    <w:rPr>
      <w:rFonts w:ascii="Verdana" w:hAnsi="Verdana"/>
      <w:color w:val="auto"/>
      <w:sz w:val="24"/>
      <w:szCs w:val="24"/>
      <w:lang w:val="en-US" w:eastAsia="en-US"/>
    </w:rPr>
  </w:style>
  <w:style w:type="paragraph" w:customStyle="1" w:styleId="aff5">
    <w:name w:val="заголовок таб"/>
    <w:basedOn w:val="ac"/>
    <w:link w:val="aff6"/>
    <w:autoRedefine/>
    <w:rsid w:val="00794CE7"/>
    <w:pPr>
      <w:keepNext/>
      <w:keepLines/>
      <w:tabs>
        <w:tab w:val="left" w:pos="-38"/>
      </w:tabs>
      <w:spacing w:before="120" w:after="240"/>
      <w:jc w:val="center"/>
    </w:pPr>
    <w:rPr>
      <w:rFonts w:ascii="Times New Roman" w:hAnsi="Times New Roman"/>
      <w:b/>
      <w:spacing w:val="-1"/>
      <w:sz w:val="24"/>
      <w:szCs w:val="24"/>
    </w:rPr>
  </w:style>
  <w:style w:type="character" w:customStyle="1" w:styleId="aff6">
    <w:name w:val="заголовок таб Знак"/>
    <w:link w:val="aff5"/>
    <w:rsid w:val="00794CE7"/>
    <w:rPr>
      <w:rFonts w:ascii="Times New Roman" w:eastAsia="Times New Roman" w:hAnsi="Times New Roman" w:cs="Times New Roman"/>
      <w:b/>
      <w:spacing w:val="-1"/>
      <w:sz w:val="24"/>
      <w:szCs w:val="24"/>
      <w:lang w:eastAsia="ru-RU"/>
    </w:rPr>
  </w:style>
  <w:style w:type="paragraph" w:customStyle="1" w:styleId="210">
    <w:name w:val="Основной текст 21"/>
    <w:basedOn w:val="a1"/>
    <w:rsid w:val="00794CE7"/>
    <w:pPr>
      <w:widowControl w:val="0"/>
      <w:overflowPunct w:val="0"/>
      <w:autoSpaceDE w:val="0"/>
      <w:autoSpaceDN w:val="0"/>
      <w:adjustRightInd w:val="0"/>
      <w:ind w:left="1080"/>
    </w:pPr>
    <w:rPr>
      <w:color w:val="auto"/>
      <w:szCs w:val="20"/>
    </w:rPr>
  </w:style>
  <w:style w:type="paragraph" w:customStyle="1" w:styleId="310">
    <w:name w:val="Основной текст с отступом 31"/>
    <w:basedOn w:val="a1"/>
    <w:rsid w:val="00794CE7"/>
    <w:pPr>
      <w:overflowPunct w:val="0"/>
      <w:autoSpaceDE w:val="0"/>
      <w:autoSpaceDN w:val="0"/>
      <w:adjustRightInd w:val="0"/>
      <w:ind w:firstLine="708"/>
      <w:jc w:val="both"/>
    </w:pPr>
    <w:rPr>
      <w:color w:val="auto"/>
      <w:szCs w:val="20"/>
    </w:rPr>
  </w:style>
  <w:style w:type="paragraph" w:customStyle="1" w:styleId="311">
    <w:name w:val="Основной текст 31"/>
    <w:basedOn w:val="a1"/>
    <w:rsid w:val="00794CE7"/>
    <w:pPr>
      <w:overflowPunct w:val="0"/>
      <w:autoSpaceDE w:val="0"/>
      <w:autoSpaceDN w:val="0"/>
      <w:adjustRightInd w:val="0"/>
      <w:jc w:val="both"/>
    </w:pPr>
    <w:rPr>
      <w:color w:val="auto"/>
      <w:szCs w:val="20"/>
    </w:rPr>
  </w:style>
  <w:style w:type="paragraph" w:customStyle="1" w:styleId="211">
    <w:name w:val="Основной текст с отступом 21"/>
    <w:basedOn w:val="a1"/>
    <w:rsid w:val="00794CE7"/>
    <w:pPr>
      <w:overflowPunct w:val="0"/>
      <w:autoSpaceDE w:val="0"/>
      <w:autoSpaceDN w:val="0"/>
      <w:adjustRightInd w:val="0"/>
      <w:ind w:firstLine="705"/>
      <w:jc w:val="both"/>
    </w:pPr>
    <w:rPr>
      <w:color w:val="auto"/>
      <w:szCs w:val="20"/>
    </w:rPr>
  </w:style>
  <w:style w:type="paragraph" w:customStyle="1" w:styleId="aff7">
    <w:name w:val="Заголовок раздела"/>
    <w:basedOn w:val="10"/>
    <w:autoRedefine/>
    <w:rsid w:val="00794CE7"/>
    <w:pPr>
      <w:keepLines w:val="0"/>
      <w:spacing w:after="60" w:line="480" w:lineRule="auto"/>
      <w:jc w:val="center"/>
    </w:pPr>
    <w:rPr>
      <w:rFonts w:ascii="Times New Roman" w:eastAsia="Times New Roman" w:hAnsi="Times New Roman" w:cs="Times New Roman"/>
      <w:b/>
      <w:bCs/>
      <w:color w:val="000000"/>
      <w:kern w:val="32"/>
      <w:sz w:val="28"/>
    </w:rPr>
  </w:style>
  <w:style w:type="paragraph" w:customStyle="1" w:styleId="27">
    <w:name w:val="Знак2"/>
    <w:basedOn w:val="a1"/>
    <w:rsid w:val="00794CE7"/>
    <w:pPr>
      <w:spacing w:after="160" w:line="240" w:lineRule="exact"/>
    </w:pPr>
    <w:rPr>
      <w:rFonts w:ascii="Verdana" w:hAnsi="Verdana"/>
      <w:color w:val="auto"/>
      <w:sz w:val="24"/>
      <w:szCs w:val="24"/>
      <w:lang w:val="en-US" w:eastAsia="en-US"/>
    </w:rPr>
  </w:style>
  <w:style w:type="character" w:customStyle="1" w:styleId="pubarticletitle">
    <w:name w:val="pub_article_title"/>
    <w:basedOn w:val="a2"/>
    <w:rsid w:val="00794CE7"/>
  </w:style>
  <w:style w:type="paragraph" w:customStyle="1" w:styleId="28">
    <w:name w:val="Знак2"/>
    <w:basedOn w:val="a1"/>
    <w:rsid w:val="00794CE7"/>
    <w:pPr>
      <w:spacing w:after="160" w:line="240" w:lineRule="exact"/>
    </w:pPr>
    <w:rPr>
      <w:rFonts w:ascii="Verdana" w:hAnsi="Verdana"/>
      <w:color w:val="auto"/>
      <w:sz w:val="24"/>
      <w:szCs w:val="24"/>
      <w:lang w:val="en-US" w:eastAsia="en-US"/>
    </w:rPr>
  </w:style>
  <w:style w:type="paragraph" w:customStyle="1" w:styleId="ConsPlusTitle">
    <w:name w:val="ConsPlusTitle"/>
    <w:uiPriority w:val="99"/>
    <w:rsid w:val="00794C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8">
    <w:name w:val="Абзац списка1"/>
    <w:basedOn w:val="a1"/>
    <w:rsid w:val="00794CE7"/>
    <w:pPr>
      <w:ind w:left="720"/>
    </w:pPr>
    <w:rPr>
      <w:rFonts w:eastAsia="Calibri"/>
    </w:rPr>
  </w:style>
  <w:style w:type="paragraph" w:customStyle="1" w:styleId="aff8">
    <w:name w:val="Абзац рядовой"/>
    <w:basedOn w:val="a1"/>
    <w:autoRedefine/>
    <w:rsid w:val="00794CE7"/>
    <w:pPr>
      <w:ind w:firstLine="420"/>
      <w:jc w:val="both"/>
    </w:pPr>
    <w:rPr>
      <w:color w:val="auto"/>
      <w:sz w:val="24"/>
      <w:szCs w:val="24"/>
    </w:rPr>
  </w:style>
  <w:style w:type="paragraph" w:styleId="29">
    <w:name w:val="toc 2"/>
    <w:basedOn w:val="a1"/>
    <w:next w:val="a1"/>
    <w:uiPriority w:val="39"/>
    <w:rsid w:val="00794CE7"/>
    <w:pPr>
      <w:tabs>
        <w:tab w:val="right" w:leader="dot" w:pos="9628"/>
      </w:tabs>
      <w:spacing w:before="120"/>
      <w:ind w:left="567"/>
    </w:pPr>
    <w:rPr>
      <w:bCs/>
      <w:szCs w:val="22"/>
    </w:rPr>
  </w:style>
  <w:style w:type="paragraph" w:customStyle="1" w:styleId="ConsPlusNonformat">
    <w:name w:val="ConsPlusNonformat"/>
    <w:uiPriority w:val="99"/>
    <w:rsid w:val="00794C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9">
    <w:name w:val="МГП таблица"/>
    <w:basedOn w:val="a5"/>
    <w:qFormat/>
    <w:rsid w:val="00794CE7"/>
    <w:pPr>
      <w:spacing w:before="100" w:beforeAutospacing="1" w:after="100" w:afterAutospacing="1" w:line="240" w:lineRule="auto"/>
      <w:ind w:left="-57" w:right="-57" w:firstLine="0"/>
      <w:jc w:val="center"/>
    </w:pPr>
    <w:rPr>
      <w:sz w:val="24"/>
      <w:szCs w:val="24"/>
    </w:rPr>
  </w:style>
  <w:style w:type="paragraph" w:customStyle="1" w:styleId="110">
    <w:name w:val="МГП 1.1"/>
    <w:basedOn w:val="2"/>
    <w:next w:val="a5"/>
    <w:link w:val="111"/>
    <w:qFormat/>
    <w:rsid w:val="00794CE7"/>
    <w:pPr>
      <w:spacing w:after="120"/>
      <w:ind w:left="709"/>
      <w:jc w:val="left"/>
    </w:pPr>
    <w:rPr>
      <w:b/>
      <w:bCs/>
      <w:sz w:val="28"/>
      <w:szCs w:val="28"/>
    </w:rPr>
  </w:style>
  <w:style w:type="character" w:customStyle="1" w:styleId="111">
    <w:name w:val="МГП 1.1 Знак"/>
    <w:basedOn w:val="20"/>
    <w:link w:val="110"/>
    <w:rsid w:val="00794CE7"/>
    <w:rPr>
      <w:rFonts w:ascii="Times New Roman" w:eastAsia="Times New Roman" w:hAnsi="Times New Roman" w:cs="Times New Roman"/>
      <w:b/>
      <w:bCs/>
      <w:sz w:val="28"/>
      <w:szCs w:val="28"/>
      <w:lang w:eastAsia="ru-RU"/>
    </w:rPr>
  </w:style>
  <w:style w:type="paragraph" w:customStyle="1" w:styleId="1110">
    <w:name w:val="МГП 1.1.1"/>
    <w:basedOn w:val="af"/>
    <w:next w:val="a5"/>
    <w:link w:val="1111"/>
    <w:qFormat/>
    <w:rsid w:val="00794CE7"/>
    <w:pPr>
      <w:spacing w:after="0"/>
      <w:ind w:left="0" w:firstLine="709"/>
      <w:jc w:val="both"/>
      <w:outlineLvl w:val="2"/>
    </w:pPr>
    <w:rPr>
      <w:b/>
      <w:sz w:val="28"/>
      <w:szCs w:val="28"/>
    </w:rPr>
  </w:style>
  <w:style w:type="character" w:customStyle="1" w:styleId="112">
    <w:name w:val="Заголовок 1 Знак1"/>
    <w:aliases w:val="Заголовок 1 Знак Знак1"/>
    <w:rsid w:val="00794CE7"/>
    <w:rPr>
      <w:rFonts w:ascii="Arial" w:hAnsi="Arial" w:cs="Arial"/>
      <w:b/>
      <w:bCs/>
      <w:color w:val="000000"/>
      <w:kern w:val="32"/>
      <w:sz w:val="32"/>
      <w:szCs w:val="32"/>
    </w:rPr>
  </w:style>
  <w:style w:type="character" w:customStyle="1" w:styleId="1111">
    <w:name w:val="МГП 1.1.1 Знак"/>
    <w:basedOn w:val="af0"/>
    <w:link w:val="1110"/>
    <w:rsid w:val="00794CE7"/>
    <w:rPr>
      <w:rFonts w:ascii="Times New Roman" w:eastAsia="Times New Roman" w:hAnsi="Times New Roman" w:cs="Times New Roman"/>
      <w:b/>
      <w:sz w:val="28"/>
      <w:szCs w:val="28"/>
      <w:lang w:eastAsia="ru-RU"/>
    </w:rPr>
  </w:style>
  <w:style w:type="character" w:styleId="affa">
    <w:name w:val="FollowedHyperlink"/>
    <w:rsid w:val="00794CE7"/>
    <w:rPr>
      <w:color w:val="800080"/>
      <w:u w:val="single"/>
    </w:rPr>
  </w:style>
  <w:style w:type="paragraph" w:styleId="affb">
    <w:name w:val="Normal (Web)"/>
    <w:basedOn w:val="a1"/>
    <w:uiPriority w:val="99"/>
    <w:rsid w:val="00794CE7"/>
    <w:pPr>
      <w:spacing w:before="100" w:beforeAutospacing="1" w:after="100" w:afterAutospacing="1"/>
    </w:pPr>
    <w:rPr>
      <w:color w:val="auto"/>
      <w:sz w:val="24"/>
      <w:szCs w:val="24"/>
    </w:rPr>
  </w:style>
  <w:style w:type="paragraph" w:styleId="affc">
    <w:name w:val="footnote text"/>
    <w:basedOn w:val="a1"/>
    <w:link w:val="affd"/>
    <w:semiHidden/>
    <w:rsid w:val="00794CE7"/>
    <w:pPr>
      <w:ind w:firstLine="709"/>
      <w:jc w:val="both"/>
    </w:pPr>
    <w:rPr>
      <w:rFonts w:ascii="Arial" w:hAnsi="Arial" w:cs="Arial"/>
      <w:color w:val="auto"/>
      <w:sz w:val="18"/>
      <w:szCs w:val="18"/>
    </w:rPr>
  </w:style>
  <w:style w:type="character" w:customStyle="1" w:styleId="affd">
    <w:name w:val="Текст сноски Знак"/>
    <w:basedOn w:val="a2"/>
    <w:link w:val="affc"/>
    <w:semiHidden/>
    <w:rsid w:val="00794CE7"/>
    <w:rPr>
      <w:rFonts w:ascii="Arial" w:eastAsia="Times New Roman" w:hAnsi="Arial" w:cs="Arial"/>
      <w:sz w:val="18"/>
      <w:szCs w:val="18"/>
      <w:lang w:eastAsia="ru-RU"/>
    </w:rPr>
  </w:style>
  <w:style w:type="paragraph" w:styleId="affe">
    <w:name w:val="annotation text"/>
    <w:basedOn w:val="a1"/>
    <w:link w:val="afff"/>
    <w:semiHidden/>
    <w:rsid w:val="00794CE7"/>
    <w:rPr>
      <w:color w:val="auto"/>
      <w:sz w:val="20"/>
      <w:szCs w:val="20"/>
    </w:rPr>
  </w:style>
  <w:style w:type="character" w:customStyle="1" w:styleId="afff">
    <w:name w:val="Текст примечания Знак"/>
    <w:basedOn w:val="a2"/>
    <w:link w:val="affe"/>
    <w:semiHidden/>
    <w:rsid w:val="00794CE7"/>
    <w:rPr>
      <w:rFonts w:ascii="Times New Roman" w:eastAsia="Times New Roman" w:hAnsi="Times New Roman" w:cs="Times New Roman"/>
      <w:sz w:val="20"/>
      <w:szCs w:val="20"/>
      <w:lang w:eastAsia="ru-RU"/>
    </w:rPr>
  </w:style>
  <w:style w:type="paragraph" w:styleId="afff0">
    <w:name w:val="caption"/>
    <w:aliases w:val="Название объекта Знак2,Название объекта Знак1 Знак,Название объекта Знак Знак Знак1,Название объекта Знак Знак Знак Знак1 Знак,Название объекта Знак Знак Знак Знак Знак Знак Знак"/>
    <w:basedOn w:val="a1"/>
    <w:next w:val="a1"/>
    <w:link w:val="afff1"/>
    <w:qFormat/>
    <w:rsid w:val="00794CE7"/>
    <w:pPr>
      <w:jc w:val="center"/>
    </w:pPr>
    <w:rPr>
      <w:color w:val="auto"/>
      <w:sz w:val="26"/>
      <w:szCs w:val="26"/>
    </w:rPr>
  </w:style>
  <w:style w:type="paragraph" w:styleId="afff2">
    <w:name w:val="endnote text"/>
    <w:basedOn w:val="a1"/>
    <w:link w:val="afff3"/>
    <w:semiHidden/>
    <w:rsid w:val="00794CE7"/>
    <w:pPr>
      <w:widowControl w:val="0"/>
      <w:autoSpaceDE w:val="0"/>
    </w:pPr>
    <w:rPr>
      <w:color w:val="auto"/>
      <w:sz w:val="20"/>
      <w:szCs w:val="20"/>
      <w:lang w:eastAsia="ar-SA"/>
    </w:rPr>
  </w:style>
  <w:style w:type="character" w:customStyle="1" w:styleId="afff3">
    <w:name w:val="Текст концевой сноски Знак"/>
    <w:basedOn w:val="a2"/>
    <w:link w:val="afff2"/>
    <w:semiHidden/>
    <w:rsid w:val="00794CE7"/>
    <w:rPr>
      <w:rFonts w:ascii="Times New Roman" w:eastAsia="Times New Roman" w:hAnsi="Times New Roman" w:cs="Times New Roman"/>
      <w:sz w:val="20"/>
      <w:szCs w:val="20"/>
      <w:lang w:eastAsia="ar-SA"/>
    </w:rPr>
  </w:style>
  <w:style w:type="paragraph" w:styleId="afff4">
    <w:name w:val="Message Header"/>
    <w:basedOn w:val="a1"/>
    <w:link w:val="afff5"/>
    <w:rsid w:val="00794CE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color w:val="auto"/>
      <w:sz w:val="24"/>
      <w:szCs w:val="24"/>
    </w:rPr>
  </w:style>
  <w:style w:type="character" w:customStyle="1" w:styleId="afff5">
    <w:name w:val="Шапка Знак"/>
    <w:basedOn w:val="a2"/>
    <w:link w:val="afff4"/>
    <w:rsid w:val="00794CE7"/>
    <w:rPr>
      <w:rFonts w:ascii="Arial" w:eastAsia="Times New Roman" w:hAnsi="Arial" w:cs="Arial"/>
      <w:sz w:val="24"/>
      <w:szCs w:val="24"/>
      <w:shd w:val="pct20" w:color="auto" w:fill="auto"/>
      <w:lang w:eastAsia="ru-RU"/>
    </w:rPr>
  </w:style>
  <w:style w:type="paragraph" w:styleId="afff6">
    <w:name w:val="Subtitle"/>
    <w:basedOn w:val="a1"/>
    <w:link w:val="afff7"/>
    <w:qFormat/>
    <w:rsid w:val="00794CE7"/>
    <w:pPr>
      <w:ind w:left="2127"/>
    </w:pPr>
    <w:rPr>
      <w:b/>
      <w:color w:val="auto"/>
      <w:szCs w:val="20"/>
      <w:lang w:val="en-US"/>
    </w:rPr>
  </w:style>
  <w:style w:type="character" w:customStyle="1" w:styleId="afff7">
    <w:name w:val="Подзаголовок Знак"/>
    <w:basedOn w:val="a2"/>
    <w:link w:val="afff6"/>
    <w:rsid w:val="00794CE7"/>
    <w:rPr>
      <w:rFonts w:ascii="Times New Roman" w:eastAsia="Times New Roman" w:hAnsi="Times New Roman" w:cs="Times New Roman"/>
      <w:b/>
      <w:sz w:val="28"/>
      <w:szCs w:val="20"/>
      <w:lang w:val="en-US" w:eastAsia="ru-RU"/>
    </w:rPr>
  </w:style>
  <w:style w:type="paragraph" w:customStyle="1" w:styleId="afff8">
    <w:name w:val="шапка"/>
    <w:basedOn w:val="a1"/>
    <w:rsid w:val="00794CE7"/>
    <w:pPr>
      <w:jc w:val="center"/>
    </w:pPr>
    <w:rPr>
      <w:color w:val="auto"/>
      <w:sz w:val="24"/>
      <w:szCs w:val="24"/>
    </w:rPr>
  </w:style>
  <w:style w:type="paragraph" w:customStyle="1" w:styleId="afff9">
    <w:name w:val="текст"/>
    <w:basedOn w:val="ac"/>
    <w:link w:val="afffa"/>
    <w:autoRedefine/>
    <w:rsid w:val="00794CE7"/>
    <w:pPr>
      <w:tabs>
        <w:tab w:val="left" w:pos="-38"/>
      </w:tabs>
      <w:ind w:left="284" w:right="-58" w:firstLine="284"/>
      <w:jc w:val="both"/>
    </w:pPr>
    <w:rPr>
      <w:rFonts w:ascii="Times New Roman" w:hAnsi="Times New Roman"/>
      <w:color w:val="000000"/>
      <w:spacing w:val="-1"/>
      <w:sz w:val="28"/>
      <w:szCs w:val="28"/>
    </w:rPr>
  </w:style>
  <w:style w:type="paragraph" w:customStyle="1" w:styleId="2a">
    <w:name w:val="заголовок 2"/>
    <w:basedOn w:val="a1"/>
    <w:next w:val="a1"/>
    <w:rsid w:val="00794CE7"/>
    <w:pPr>
      <w:keepNext/>
      <w:widowControl w:val="0"/>
      <w:jc w:val="center"/>
    </w:pPr>
    <w:rPr>
      <w:color w:val="auto"/>
    </w:rPr>
  </w:style>
  <w:style w:type="paragraph" w:customStyle="1" w:styleId="61">
    <w:name w:val="заголовок 6"/>
    <w:basedOn w:val="a1"/>
    <w:next w:val="a1"/>
    <w:rsid w:val="00794CE7"/>
    <w:pPr>
      <w:keepNext/>
      <w:autoSpaceDE w:val="0"/>
      <w:autoSpaceDN w:val="0"/>
      <w:spacing w:line="300" w:lineRule="exact"/>
      <w:jc w:val="center"/>
    </w:pPr>
    <w:rPr>
      <w:color w:val="auto"/>
      <w:sz w:val="24"/>
      <w:szCs w:val="24"/>
    </w:rPr>
  </w:style>
  <w:style w:type="paragraph" w:customStyle="1" w:styleId="afffb">
    <w:name w:val="Çàã.ðàçäåëà"/>
    <w:basedOn w:val="a1"/>
    <w:rsid w:val="00794CE7"/>
    <w:pPr>
      <w:widowControl w:val="0"/>
      <w:autoSpaceDE w:val="0"/>
      <w:autoSpaceDN w:val="0"/>
      <w:jc w:val="center"/>
    </w:pPr>
    <w:rPr>
      <w:rFonts w:ascii="Antiqua" w:hAnsi="Antiqua"/>
      <w:color w:val="auto"/>
      <w:sz w:val="26"/>
      <w:szCs w:val="26"/>
    </w:rPr>
  </w:style>
  <w:style w:type="paragraph" w:customStyle="1" w:styleId="afffc">
    <w:name w:val="Заголовок таблицы"/>
    <w:basedOn w:val="a1"/>
    <w:rsid w:val="00794CE7"/>
    <w:pPr>
      <w:jc w:val="center"/>
    </w:pPr>
    <w:rPr>
      <w:rFonts w:ascii="Peterburg" w:hAnsi="Peterburg"/>
      <w:color w:val="auto"/>
    </w:rPr>
  </w:style>
  <w:style w:type="paragraph" w:customStyle="1" w:styleId="afffd">
    <w:name w:val="Назв.табл."/>
    <w:basedOn w:val="a1"/>
    <w:rsid w:val="00794CE7"/>
    <w:pPr>
      <w:jc w:val="right"/>
    </w:pPr>
    <w:rPr>
      <w:rFonts w:ascii="HelvDL" w:hAnsi="HelvDL"/>
      <w:i/>
      <w:iCs/>
      <w:color w:val="auto"/>
      <w:sz w:val="22"/>
      <w:szCs w:val="22"/>
    </w:rPr>
  </w:style>
  <w:style w:type="paragraph" w:customStyle="1" w:styleId="19">
    <w:name w:val="Список 1"/>
    <w:basedOn w:val="a1"/>
    <w:rsid w:val="00794CE7"/>
    <w:pPr>
      <w:spacing w:before="120" w:after="120"/>
      <w:ind w:left="360" w:hanging="360"/>
      <w:jc w:val="both"/>
    </w:pPr>
    <w:rPr>
      <w:color w:val="auto"/>
      <w:sz w:val="16"/>
      <w:szCs w:val="16"/>
    </w:rPr>
  </w:style>
  <w:style w:type="paragraph" w:customStyle="1" w:styleId="afffe">
    <w:name w:val="Список с маркерами"/>
    <w:basedOn w:val="af3"/>
    <w:rsid w:val="00794CE7"/>
    <w:pPr>
      <w:tabs>
        <w:tab w:val="num" w:pos="1080"/>
        <w:tab w:val="num" w:pos="1571"/>
      </w:tabs>
      <w:autoSpaceDE w:val="0"/>
      <w:autoSpaceDN w:val="0"/>
      <w:adjustRightInd w:val="0"/>
      <w:spacing w:before="120" w:after="0" w:line="288" w:lineRule="auto"/>
      <w:ind w:left="1060" w:hanging="340"/>
      <w:jc w:val="both"/>
    </w:pPr>
    <w:rPr>
      <w:color w:val="auto"/>
      <w:sz w:val="26"/>
      <w:szCs w:val="26"/>
    </w:rPr>
  </w:style>
  <w:style w:type="paragraph" w:customStyle="1" w:styleId="affff">
    <w:name w:val="Абзац"/>
    <w:basedOn w:val="a1"/>
    <w:rsid w:val="00794CE7"/>
    <w:pPr>
      <w:overflowPunct w:val="0"/>
      <w:autoSpaceDE w:val="0"/>
      <w:autoSpaceDN w:val="0"/>
      <w:adjustRightInd w:val="0"/>
      <w:spacing w:before="120"/>
      <w:ind w:firstLine="1276"/>
      <w:jc w:val="both"/>
    </w:pPr>
    <w:rPr>
      <w:color w:val="auto"/>
      <w:sz w:val="16"/>
      <w:szCs w:val="16"/>
    </w:rPr>
  </w:style>
  <w:style w:type="paragraph" w:customStyle="1" w:styleId="xl401">
    <w:name w:val="xl401"/>
    <w:basedOn w:val="a1"/>
    <w:rsid w:val="00794CE7"/>
    <w:pPr>
      <w:spacing w:before="100" w:after="100"/>
    </w:pPr>
    <w:rPr>
      <w:rFonts w:ascii="Courier New" w:hAnsi="Courier New" w:cs="Courier New"/>
      <w:color w:val="auto"/>
      <w:sz w:val="16"/>
      <w:szCs w:val="16"/>
    </w:rPr>
  </w:style>
  <w:style w:type="paragraph" w:customStyle="1" w:styleId="affff0">
    <w:name w:val="Заг.раздела"/>
    <w:basedOn w:val="a1"/>
    <w:rsid w:val="00794CE7"/>
    <w:pPr>
      <w:overflowPunct w:val="0"/>
      <w:autoSpaceDE w:val="0"/>
      <w:autoSpaceDN w:val="0"/>
      <w:adjustRightInd w:val="0"/>
      <w:jc w:val="center"/>
    </w:pPr>
    <w:rPr>
      <w:rFonts w:ascii="Antiqua" w:hAnsi="Antiqua"/>
      <w:color w:val="auto"/>
      <w:sz w:val="26"/>
      <w:szCs w:val="26"/>
    </w:rPr>
  </w:style>
  <w:style w:type="paragraph" w:customStyle="1" w:styleId="36">
    <w:name w:val="заголовок 3"/>
    <w:basedOn w:val="a1"/>
    <w:next w:val="a1"/>
    <w:rsid w:val="00794CE7"/>
    <w:pPr>
      <w:keepNext/>
      <w:autoSpaceDE w:val="0"/>
      <w:autoSpaceDN w:val="0"/>
      <w:spacing w:line="300" w:lineRule="exact"/>
      <w:jc w:val="center"/>
    </w:pPr>
    <w:rPr>
      <w:b/>
      <w:bCs/>
      <w:color w:val="auto"/>
    </w:rPr>
  </w:style>
  <w:style w:type="paragraph" w:customStyle="1" w:styleId="Oaenooaae">
    <w:name w:val="Oaeno oaae."/>
    <w:basedOn w:val="a1"/>
    <w:rsid w:val="00794CE7"/>
    <w:pPr>
      <w:spacing w:line="260" w:lineRule="exact"/>
    </w:pPr>
    <w:rPr>
      <w:rFonts w:ascii="HelvDL" w:hAnsi="HelvDL"/>
      <w:color w:val="auto"/>
      <w:lang w:eastAsia="ar-SA"/>
    </w:rPr>
  </w:style>
  <w:style w:type="paragraph" w:customStyle="1" w:styleId="Oaenoaiee">
    <w:name w:val="Oaeno aiee."/>
    <w:basedOn w:val="a1"/>
    <w:rsid w:val="00794CE7"/>
    <w:pPr>
      <w:spacing w:line="300" w:lineRule="exact"/>
      <w:ind w:firstLine="720"/>
      <w:jc w:val="both"/>
    </w:pPr>
    <w:rPr>
      <w:rFonts w:ascii="Peterburg" w:hAnsi="Peterburg"/>
      <w:color w:val="auto"/>
      <w:spacing w:val="-4"/>
      <w:lang w:eastAsia="ar-SA"/>
    </w:rPr>
  </w:style>
  <w:style w:type="paragraph" w:customStyle="1" w:styleId="affff1">
    <w:name w:val="Заголграф"/>
    <w:basedOn w:val="3"/>
    <w:rsid w:val="00794CE7"/>
    <w:pPr>
      <w:spacing w:before="120" w:after="240"/>
      <w:jc w:val="center"/>
      <w:outlineLvl w:val="9"/>
    </w:pPr>
    <w:rPr>
      <w:sz w:val="22"/>
      <w:szCs w:val="22"/>
    </w:rPr>
  </w:style>
  <w:style w:type="paragraph" w:customStyle="1" w:styleId="affff2">
    <w:name w:val="Çàãîëîâîê ò"/>
    <w:basedOn w:val="a1"/>
    <w:rsid w:val="00794CE7"/>
    <w:pPr>
      <w:widowControl w:val="0"/>
      <w:autoSpaceDE w:val="0"/>
      <w:spacing w:line="276" w:lineRule="auto"/>
      <w:jc w:val="center"/>
    </w:pPr>
    <w:rPr>
      <w:rFonts w:ascii="Peterburg" w:hAnsi="Peterburg"/>
      <w:color w:val="auto"/>
      <w:lang w:eastAsia="ar-SA"/>
    </w:rPr>
  </w:style>
  <w:style w:type="paragraph" w:customStyle="1" w:styleId="xl33">
    <w:name w:val="xl33"/>
    <w:basedOn w:val="a1"/>
    <w:rsid w:val="00794CE7"/>
    <w:pPr>
      <w:spacing w:before="100" w:beforeAutospacing="1" w:after="100" w:afterAutospacing="1"/>
      <w:jc w:val="center"/>
    </w:pPr>
    <w:rPr>
      <w:rFonts w:eastAsia="Arial Unicode MS"/>
      <w:b/>
      <w:bCs/>
      <w:color w:val="auto"/>
    </w:rPr>
  </w:style>
  <w:style w:type="paragraph" w:customStyle="1" w:styleId="affff3">
    <w:name w:val="текст сноски"/>
    <w:basedOn w:val="a1"/>
    <w:rsid w:val="00794CE7"/>
    <w:pPr>
      <w:widowControl w:val="0"/>
      <w:ind w:firstLine="709"/>
      <w:jc w:val="both"/>
    </w:pPr>
    <w:rPr>
      <w:rFonts w:ascii="Arial" w:hAnsi="Arial" w:cs="Arial"/>
      <w:color w:val="auto"/>
      <w:sz w:val="24"/>
      <w:szCs w:val="24"/>
    </w:rPr>
  </w:style>
  <w:style w:type="paragraph" w:customStyle="1" w:styleId="1a">
    <w:name w:val="Обычный1"/>
    <w:rsid w:val="00794CE7"/>
    <w:pPr>
      <w:spacing w:after="0" w:line="240" w:lineRule="auto"/>
    </w:pPr>
    <w:rPr>
      <w:rFonts w:ascii="Times New Roman" w:eastAsia="Times New Roman" w:hAnsi="Times New Roman" w:cs="Times New Roman"/>
      <w:sz w:val="20"/>
      <w:szCs w:val="20"/>
      <w:lang w:eastAsia="ru-RU"/>
    </w:rPr>
  </w:style>
  <w:style w:type="paragraph" w:customStyle="1" w:styleId="affff4">
    <w:name w:val="Таблица"/>
    <w:basedOn w:val="afff4"/>
    <w:rsid w:val="00794CE7"/>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customStyle="1" w:styleId="1b">
    <w:name w:val="çàãîëîâîê 1"/>
    <w:basedOn w:val="a1"/>
    <w:next w:val="a1"/>
    <w:rsid w:val="00794CE7"/>
    <w:pPr>
      <w:keepNext/>
      <w:widowControl w:val="0"/>
      <w:jc w:val="center"/>
    </w:pPr>
    <w:rPr>
      <w:rFonts w:ascii="Peterburg" w:hAnsi="Peterburg"/>
      <w:b/>
      <w:color w:val="auto"/>
      <w:szCs w:val="20"/>
    </w:rPr>
  </w:style>
  <w:style w:type="paragraph" w:customStyle="1" w:styleId="affff5">
    <w:name w:val="Список с номерами"/>
    <w:basedOn w:val="affff"/>
    <w:rsid w:val="00794CE7"/>
    <w:pPr>
      <w:tabs>
        <w:tab w:val="num" w:pos="1276"/>
        <w:tab w:val="num" w:pos="1680"/>
      </w:tabs>
      <w:overflowPunct/>
      <w:autoSpaceDE/>
      <w:autoSpaceDN/>
      <w:adjustRightInd/>
      <w:ind w:left="1680" w:firstLine="851"/>
    </w:pPr>
  </w:style>
  <w:style w:type="paragraph" w:customStyle="1" w:styleId="xl24">
    <w:name w:val="xl24"/>
    <w:basedOn w:val="a1"/>
    <w:rsid w:val="00794CE7"/>
    <w:pPr>
      <w:spacing w:before="100" w:beforeAutospacing="1" w:after="100" w:afterAutospacing="1"/>
      <w:jc w:val="right"/>
    </w:pPr>
    <w:rPr>
      <w:rFonts w:eastAsia="Arial Unicode MS"/>
      <w:i/>
      <w:iCs/>
      <w:color w:val="auto"/>
      <w:sz w:val="26"/>
      <w:szCs w:val="26"/>
    </w:rPr>
  </w:style>
  <w:style w:type="character" w:styleId="affff6">
    <w:name w:val="footnote reference"/>
    <w:semiHidden/>
    <w:rsid w:val="00794CE7"/>
    <w:rPr>
      <w:vertAlign w:val="superscript"/>
    </w:rPr>
  </w:style>
  <w:style w:type="table" w:styleId="1c">
    <w:name w:val="Table Grid 1"/>
    <w:basedOn w:val="a3"/>
    <w:rsid w:val="00794CE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a">
    <w:name w:val="Стиль многоуровневый"/>
    <w:rsid w:val="00794CE7"/>
    <w:pPr>
      <w:numPr>
        <w:numId w:val="5"/>
      </w:numPr>
    </w:pPr>
  </w:style>
  <w:style w:type="paragraph" w:styleId="affff7">
    <w:name w:val="TOC Heading"/>
    <w:basedOn w:val="10"/>
    <w:next w:val="a1"/>
    <w:uiPriority w:val="39"/>
    <w:qFormat/>
    <w:rsid w:val="00794CE7"/>
    <w:pPr>
      <w:spacing w:before="480" w:line="276" w:lineRule="auto"/>
      <w:outlineLvl w:val="9"/>
    </w:pPr>
    <w:rPr>
      <w:rFonts w:ascii="Cambria" w:eastAsia="Times New Roman" w:hAnsi="Cambria" w:cs="Times New Roman"/>
      <w:b/>
      <w:bCs/>
      <w:color w:val="365F91"/>
      <w:sz w:val="28"/>
      <w:szCs w:val="28"/>
      <w:lang w:eastAsia="en-US"/>
    </w:rPr>
  </w:style>
  <w:style w:type="paragraph" w:styleId="1d">
    <w:name w:val="toc 1"/>
    <w:basedOn w:val="a1"/>
    <w:next w:val="a1"/>
    <w:uiPriority w:val="39"/>
    <w:rsid w:val="00794CE7"/>
    <w:pPr>
      <w:tabs>
        <w:tab w:val="right" w:leader="dot" w:pos="9628"/>
      </w:tabs>
      <w:spacing w:before="120"/>
      <w:ind w:firstLine="278"/>
    </w:pPr>
    <w:rPr>
      <w:b/>
      <w:bCs/>
      <w:iCs/>
      <w:noProof/>
    </w:rPr>
  </w:style>
  <w:style w:type="paragraph" w:styleId="41">
    <w:name w:val="toc 4"/>
    <w:basedOn w:val="a1"/>
    <w:next w:val="a1"/>
    <w:autoRedefine/>
    <w:uiPriority w:val="39"/>
    <w:rsid w:val="00794CE7"/>
    <w:pPr>
      <w:ind w:left="840"/>
    </w:pPr>
    <w:rPr>
      <w:rFonts w:ascii="Calibri" w:hAnsi="Calibri"/>
      <w:sz w:val="20"/>
      <w:szCs w:val="20"/>
    </w:rPr>
  </w:style>
  <w:style w:type="paragraph" w:styleId="51">
    <w:name w:val="toc 5"/>
    <w:basedOn w:val="a1"/>
    <w:next w:val="a1"/>
    <w:autoRedefine/>
    <w:rsid w:val="00794CE7"/>
    <w:pPr>
      <w:ind w:left="1120"/>
    </w:pPr>
    <w:rPr>
      <w:rFonts w:ascii="Calibri" w:hAnsi="Calibri"/>
      <w:sz w:val="20"/>
      <w:szCs w:val="20"/>
    </w:rPr>
  </w:style>
  <w:style w:type="paragraph" w:styleId="62">
    <w:name w:val="toc 6"/>
    <w:basedOn w:val="a1"/>
    <w:next w:val="a1"/>
    <w:autoRedefine/>
    <w:uiPriority w:val="39"/>
    <w:rsid w:val="00794CE7"/>
    <w:pPr>
      <w:ind w:left="1400"/>
    </w:pPr>
    <w:rPr>
      <w:rFonts w:ascii="Calibri" w:hAnsi="Calibri"/>
      <w:sz w:val="20"/>
      <w:szCs w:val="20"/>
    </w:rPr>
  </w:style>
  <w:style w:type="paragraph" w:styleId="71">
    <w:name w:val="toc 7"/>
    <w:basedOn w:val="a1"/>
    <w:next w:val="a1"/>
    <w:autoRedefine/>
    <w:rsid w:val="00794CE7"/>
    <w:pPr>
      <w:ind w:left="1680"/>
    </w:pPr>
    <w:rPr>
      <w:rFonts w:ascii="Calibri" w:hAnsi="Calibri"/>
      <w:sz w:val="20"/>
      <w:szCs w:val="20"/>
    </w:rPr>
  </w:style>
  <w:style w:type="paragraph" w:styleId="81">
    <w:name w:val="toc 8"/>
    <w:basedOn w:val="a1"/>
    <w:next w:val="a1"/>
    <w:autoRedefine/>
    <w:rsid w:val="00794CE7"/>
    <w:pPr>
      <w:ind w:left="1960"/>
    </w:pPr>
    <w:rPr>
      <w:rFonts w:ascii="Calibri" w:hAnsi="Calibri"/>
      <w:sz w:val="20"/>
      <w:szCs w:val="20"/>
    </w:rPr>
  </w:style>
  <w:style w:type="paragraph" w:styleId="91">
    <w:name w:val="toc 9"/>
    <w:basedOn w:val="a1"/>
    <w:next w:val="a1"/>
    <w:autoRedefine/>
    <w:rsid w:val="00794CE7"/>
    <w:pPr>
      <w:ind w:left="2240"/>
    </w:pPr>
    <w:rPr>
      <w:rFonts w:ascii="Calibri" w:hAnsi="Calibri"/>
      <w:sz w:val="20"/>
      <w:szCs w:val="20"/>
    </w:rPr>
  </w:style>
  <w:style w:type="paragraph" w:customStyle="1" w:styleId="114">
    <w:name w:val="Стиль Заголовок 1 + 14 пт"/>
    <w:basedOn w:val="10"/>
    <w:rsid w:val="00794CE7"/>
    <w:pPr>
      <w:keepLines w:val="0"/>
      <w:tabs>
        <w:tab w:val="num" w:pos="432"/>
      </w:tabs>
      <w:spacing w:after="60"/>
      <w:ind w:left="432" w:hanging="432"/>
      <w:jc w:val="center"/>
    </w:pPr>
    <w:rPr>
      <w:rFonts w:ascii="Times New Roman" w:eastAsia="SimSun" w:hAnsi="Times New Roman" w:cs="Arial"/>
      <w:b/>
      <w:bCs/>
      <w:color w:val="auto"/>
      <w:kern w:val="32"/>
      <w:sz w:val="28"/>
      <w:lang w:eastAsia="zh-CN"/>
    </w:rPr>
  </w:style>
  <w:style w:type="paragraph" w:customStyle="1" w:styleId="affff8">
    <w:name w:val="таблица"/>
    <w:basedOn w:val="af3"/>
    <w:rsid w:val="00794CE7"/>
    <w:pPr>
      <w:spacing w:before="60" w:after="60"/>
      <w:ind w:firstLine="709"/>
      <w:jc w:val="both"/>
    </w:pPr>
    <w:rPr>
      <w:color w:val="auto"/>
      <w:sz w:val="24"/>
      <w:szCs w:val="20"/>
    </w:rPr>
  </w:style>
  <w:style w:type="paragraph" w:customStyle="1" w:styleId="affff9">
    <w:name w:val="МГП ОСНОВНОЙ ТЕКСТ"/>
    <w:basedOn w:val="af3"/>
    <w:qFormat/>
    <w:rsid w:val="00794CE7"/>
    <w:pPr>
      <w:spacing w:after="0"/>
      <w:ind w:firstLine="709"/>
      <w:jc w:val="both"/>
    </w:pPr>
    <w:rPr>
      <w:color w:val="auto"/>
    </w:rPr>
  </w:style>
  <w:style w:type="paragraph" w:customStyle="1" w:styleId="1e">
    <w:name w:val="МГП 1 ЗАГОЛОВОК"/>
    <w:basedOn w:val="10"/>
    <w:next w:val="affff9"/>
    <w:qFormat/>
    <w:rsid w:val="00794CE7"/>
    <w:pPr>
      <w:keepLines w:val="0"/>
      <w:spacing w:before="0"/>
      <w:ind w:firstLine="709"/>
      <w:jc w:val="both"/>
    </w:pPr>
    <w:rPr>
      <w:rFonts w:ascii="Times New Roman" w:eastAsia="Times New Roman" w:hAnsi="Times New Roman" w:cs="Times New Roman"/>
      <w:b/>
      <w:color w:val="auto"/>
      <w:sz w:val="28"/>
      <w:szCs w:val="20"/>
    </w:rPr>
  </w:style>
  <w:style w:type="paragraph" w:customStyle="1" w:styleId="affffa">
    <w:name w:val="Стиль ИБС"/>
    <w:basedOn w:val="a1"/>
    <w:link w:val="affffb"/>
    <w:semiHidden/>
    <w:rsid w:val="00794CE7"/>
    <w:pPr>
      <w:tabs>
        <w:tab w:val="center" w:pos="4677"/>
        <w:tab w:val="right" w:pos="9355"/>
      </w:tabs>
      <w:ind w:left="284" w:firstLine="283"/>
      <w:jc w:val="both"/>
    </w:pPr>
    <w:rPr>
      <w:bCs/>
      <w:color w:val="003366"/>
    </w:rPr>
  </w:style>
  <w:style w:type="character" w:customStyle="1" w:styleId="affffb">
    <w:name w:val="Стиль ИБС Знак"/>
    <w:link w:val="affffa"/>
    <w:rsid w:val="00794CE7"/>
    <w:rPr>
      <w:rFonts w:ascii="Times New Roman" w:eastAsia="Times New Roman" w:hAnsi="Times New Roman" w:cs="Times New Roman"/>
      <w:bCs/>
      <w:color w:val="003366"/>
      <w:sz w:val="28"/>
      <w:szCs w:val="28"/>
      <w:lang w:eastAsia="ru-RU"/>
    </w:rPr>
  </w:style>
  <w:style w:type="paragraph" w:customStyle="1" w:styleId="affffc">
    <w:name w:val="Таблица Текст"/>
    <w:basedOn w:val="ac"/>
    <w:semiHidden/>
    <w:rsid w:val="00794CE7"/>
    <w:pPr>
      <w:jc w:val="both"/>
    </w:pPr>
    <w:rPr>
      <w:rFonts w:ascii="Times New Roman" w:hAnsi="Times New Roman"/>
    </w:rPr>
  </w:style>
  <w:style w:type="character" w:customStyle="1" w:styleId="affffd">
    <w:name w:val="Колонтитул_"/>
    <w:link w:val="affffe"/>
    <w:locked/>
    <w:rsid w:val="00794CE7"/>
    <w:rPr>
      <w:shd w:val="clear" w:color="auto" w:fill="FFFFFF"/>
    </w:rPr>
  </w:style>
  <w:style w:type="character" w:customStyle="1" w:styleId="113">
    <w:name w:val="Колонтитул + 11"/>
    <w:aliases w:val="5 pt"/>
    <w:rsid w:val="00794CE7"/>
    <w:rPr>
      <w:noProof/>
      <w:spacing w:val="0"/>
      <w:sz w:val="23"/>
      <w:szCs w:val="23"/>
      <w:lang w:bidi="ar-SA"/>
    </w:rPr>
  </w:style>
  <w:style w:type="paragraph" w:customStyle="1" w:styleId="affffe">
    <w:name w:val="Колонтитул"/>
    <w:basedOn w:val="a1"/>
    <w:link w:val="affffd"/>
    <w:rsid w:val="00794CE7"/>
    <w:pPr>
      <w:shd w:val="clear" w:color="auto" w:fill="FFFFFF"/>
    </w:pPr>
    <w:rPr>
      <w:rFonts w:asciiTheme="minorHAnsi" w:eastAsiaTheme="minorHAnsi" w:hAnsiTheme="minorHAnsi" w:cstheme="minorBidi"/>
      <w:color w:val="auto"/>
      <w:sz w:val="22"/>
      <w:szCs w:val="22"/>
      <w:lang w:eastAsia="en-US"/>
    </w:rPr>
  </w:style>
  <w:style w:type="paragraph" w:styleId="afffff">
    <w:name w:val="No Spacing"/>
    <w:link w:val="afffff0"/>
    <w:uiPriority w:val="1"/>
    <w:qFormat/>
    <w:rsid w:val="00794CE7"/>
    <w:pPr>
      <w:spacing w:after="0" w:line="240" w:lineRule="auto"/>
    </w:pPr>
    <w:rPr>
      <w:rFonts w:ascii="Calibri" w:eastAsia="Times New Roman" w:hAnsi="Calibri" w:cs="Times New Roman"/>
    </w:rPr>
  </w:style>
  <w:style w:type="character" w:customStyle="1" w:styleId="afffff0">
    <w:name w:val="Без интервала Знак"/>
    <w:link w:val="afffff"/>
    <w:uiPriority w:val="1"/>
    <w:rsid w:val="00794CE7"/>
    <w:rPr>
      <w:rFonts w:ascii="Calibri" w:eastAsia="Times New Roman" w:hAnsi="Calibri" w:cs="Times New Roman"/>
    </w:rPr>
  </w:style>
  <w:style w:type="paragraph" w:customStyle="1" w:styleId="CharChar3">
    <w:name w:val="Char Char3"/>
    <w:basedOn w:val="a1"/>
    <w:rsid w:val="00794CE7"/>
    <w:pPr>
      <w:spacing w:after="160" w:line="240" w:lineRule="exact"/>
    </w:pPr>
    <w:rPr>
      <w:rFonts w:ascii="Verdana" w:hAnsi="Verdana"/>
      <w:color w:val="auto"/>
      <w:sz w:val="24"/>
      <w:szCs w:val="24"/>
      <w:lang w:val="en-US" w:eastAsia="en-US"/>
    </w:rPr>
  </w:style>
  <w:style w:type="paragraph" w:customStyle="1" w:styleId="BodyText23">
    <w:name w:val="Body Text 23"/>
    <w:basedOn w:val="a1"/>
    <w:rsid w:val="00794CE7"/>
    <w:pPr>
      <w:widowControl w:val="0"/>
      <w:overflowPunct w:val="0"/>
      <w:autoSpaceDE w:val="0"/>
      <w:autoSpaceDN w:val="0"/>
      <w:adjustRightInd w:val="0"/>
      <w:ind w:left="1080"/>
    </w:pPr>
    <w:rPr>
      <w:color w:val="auto"/>
      <w:szCs w:val="20"/>
    </w:rPr>
  </w:style>
  <w:style w:type="paragraph" w:customStyle="1" w:styleId="BodyTextIndent32">
    <w:name w:val="Body Text Indent 32"/>
    <w:basedOn w:val="a1"/>
    <w:rsid w:val="00794CE7"/>
    <w:pPr>
      <w:overflowPunct w:val="0"/>
      <w:autoSpaceDE w:val="0"/>
      <w:autoSpaceDN w:val="0"/>
      <w:adjustRightInd w:val="0"/>
      <w:ind w:firstLine="708"/>
      <w:jc w:val="both"/>
    </w:pPr>
    <w:rPr>
      <w:color w:val="auto"/>
      <w:szCs w:val="20"/>
    </w:rPr>
  </w:style>
  <w:style w:type="paragraph" w:customStyle="1" w:styleId="BodyText32">
    <w:name w:val="Body Text 32"/>
    <w:basedOn w:val="a1"/>
    <w:rsid w:val="00794CE7"/>
    <w:pPr>
      <w:overflowPunct w:val="0"/>
      <w:autoSpaceDE w:val="0"/>
      <w:autoSpaceDN w:val="0"/>
      <w:adjustRightInd w:val="0"/>
      <w:jc w:val="both"/>
    </w:pPr>
    <w:rPr>
      <w:color w:val="auto"/>
      <w:szCs w:val="20"/>
    </w:rPr>
  </w:style>
  <w:style w:type="paragraph" w:customStyle="1" w:styleId="BodyTextIndent22">
    <w:name w:val="Body Text Indent 22"/>
    <w:basedOn w:val="a1"/>
    <w:rsid w:val="00794CE7"/>
    <w:pPr>
      <w:overflowPunct w:val="0"/>
      <w:autoSpaceDE w:val="0"/>
      <w:autoSpaceDN w:val="0"/>
      <w:adjustRightInd w:val="0"/>
      <w:ind w:firstLine="705"/>
      <w:jc w:val="both"/>
    </w:pPr>
    <w:rPr>
      <w:color w:val="auto"/>
      <w:szCs w:val="20"/>
    </w:rPr>
  </w:style>
  <w:style w:type="paragraph" w:customStyle="1" w:styleId="2b">
    <w:name w:val="Знак2 Знак Знак Знак Знак Знак Знак"/>
    <w:basedOn w:val="a1"/>
    <w:rsid w:val="00794CE7"/>
    <w:pPr>
      <w:spacing w:after="160" w:line="240" w:lineRule="exact"/>
    </w:pPr>
    <w:rPr>
      <w:rFonts w:ascii="Verdana" w:hAnsi="Verdana"/>
      <w:color w:val="auto"/>
      <w:sz w:val="24"/>
      <w:szCs w:val="24"/>
      <w:lang w:val="en-US" w:eastAsia="en-US"/>
    </w:rPr>
  </w:style>
  <w:style w:type="paragraph" w:customStyle="1" w:styleId="0">
    <w:name w:val="0 Основной текст"/>
    <w:basedOn w:val="a1"/>
    <w:link w:val="00"/>
    <w:rsid w:val="00794CE7"/>
    <w:pPr>
      <w:ind w:left="284" w:firstLine="709"/>
      <w:jc w:val="both"/>
    </w:pPr>
  </w:style>
  <w:style w:type="paragraph" w:customStyle="1" w:styleId="01">
    <w:name w:val="0 Заголовок1"/>
    <w:basedOn w:val="a1"/>
    <w:rsid w:val="00794CE7"/>
    <w:pPr>
      <w:ind w:left="284"/>
      <w:jc w:val="center"/>
    </w:pPr>
  </w:style>
  <w:style w:type="character" w:customStyle="1" w:styleId="00">
    <w:name w:val="0 Основной текст Знак"/>
    <w:link w:val="0"/>
    <w:rsid w:val="00794CE7"/>
    <w:rPr>
      <w:rFonts w:ascii="Times New Roman" w:eastAsia="Times New Roman" w:hAnsi="Times New Roman" w:cs="Times New Roman"/>
      <w:color w:val="000000"/>
      <w:sz w:val="28"/>
      <w:szCs w:val="28"/>
      <w:lang w:eastAsia="ru-RU"/>
    </w:rPr>
  </w:style>
  <w:style w:type="paragraph" w:customStyle="1" w:styleId="FR3">
    <w:name w:val="FR3"/>
    <w:rsid w:val="00794CE7"/>
    <w:pPr>
      <w:widowControl w:val="0"/>
      <w:autoSpaceDE w:val="0"/>
      <w:autoSpaceDN w:val="0"/>
      <w:adjustRightInd w:val="0"/>
      <w:spacing w:before="180" w:after="0" w:line="278" w:lineRule="auto"/>
      <w:ind w:firstLine="720"/>
      <w:jc w:val="both"/>
    </w:pPr>
    <w:rPr>
      <w:rFonts w:ascii="Arial" w:eastAsia="Times New Roman" w:hAnsi="Arial" w:cs="Arial"/>
      <w:sz w:val="20"/>
      <w:szCs w:val="20"/>
      <w:lang w:eastAsia="ru-RU"/>
    </w:rPr>
  </w:style>
  <w:style w:type="paragraph" w:customStyle="1" w:styleId="afffff1">
    <w:name w:val="ЗАГОЛОВОК"/>
    <w:basedOn w:val="10"/>
    <w:link w:val="afffff2"/>
    <w:autoRedefine/>
    <w:rsid w:val="00794CE7"/>
    <w:pPr>
      <w:keepLines w:val="0"/>
      <w:spacing w:before="120" w:after="240"/>
      <w:jc w:val="center"/>
    </w:pPr>
    <w:rPr>
      <w:rFonts w:ascii="Arial" w:eastAsia="Times New Roman" w:hAnsi="Arial" w:cs="Arial"/>
      <w:b/>
      <w:bCs/>
      <w:caps/>
      <w:color w:val="000000"/>
      <w:kern w:val="32"/>
      <w:szCs w:val="28"/>
    </w:rPr>
  </w:style>
  <w:style w:type="paragraph" w:customStyle="1" w:styleId="afffff3">
    <w:name w:val="подзаголовок"/>
    <w:basedOn w:val="a1"/>
    <w:link w:val="afffff4"/>
    <w:autoRedefine/>
    <w:rsid w:val="00794CE7"/>
    <w:pPr>
      <w:spacing w:before="360" w:after="360"/>
      <w:ind w:left="851" w:right="105"/>
    </w:pPr>
    <w:rPr>
      <w:b/>
      <w:bCs/>
      <w:color w:val="auto"/>
    </w:rPr>
  </w:style>
  <w:style w:type="character" w:customStyle="1" w:styleId="afffa">
    <w:name w:val="текст Знак"/>
    <w:link w:val="afff9"/>
    <w:rsid w:val="00794CE7"/>
    <w:rPr>
      <w:rFonts w:ascii="Times New Roman" w:eastAsia="Times New Roman" w:hAnsi="Times New Roman" w:cs="Times New Roman"/>
      <w:color w:val="000000"/>
      <w:spacing w:val="-1"/>
      <w:sz w:val="28"/>
      <w:szCs w:val="28"/>
      <w:lang w:eastAsia="ru-RU"/>
    </w:rPr>
  </w:style>
  <w:style w:type="character" w:customStyle="1" w:styleId="afffff4">
    <w:name w:val="подзаголовок Знак"/>
    <w:link w:val="afffff3"/>
    <w:rsid w:val="00794CE7"/>
    <w:rPr>
      <w:rFonts w:ascii="Times New Roman" w:eastAsia="Times New Roman" w:hAnsi="Times New Roman" w:cs="Times New Roman"/>
      <w:b/>
      <w:bCs/>
      <w:sz w:val="28"/>
      <w:szCs w:val="28"/>
      <w:lang w:eastAsia="ru-RU"/>
    </w:rPr>
  </w:style>
  <w:style w:type="paragraph" w:customStyle="1" w:styleId="1f">
    <w:name w:val="Подзаголовок1"/>
    <w:basedOn w:val="afff9"/>
    <w:link w:val="1f0"/>
    <w:autoRedefine/>
    <w:rsid w:val="00794CE7"/>
    <w:pPr>
      <w:spacing w:before="120" w:after="120"/>
      <w:ind w:left="0" w:right="0" w:firstLine="851"/>
    </w:pPr>
    <w:rPr>
      <w:rFonts w:ascii="Courier New" w:hAnsi="Courier New"/>
      <w:color w:val="auto"/>
    </w:rPr>
  </w:style>
  <w:style w:type="character" w:customStyle="1" w:styleId="1f0">
    <w:name w:val="Подзаголовок1 Знак"/>
    <w:link w:val="1f"/>
    <w:rsid w:val="00794CE7"/>
    <w:rPr>
      <w:rFonts w:ascii="Courier New" w:eastAsia="Times New Roman" w:hAnsi="Courier New" w:cs="Times New Roman"/>
      <w:spacing w:val="-1"/>
      <w:sz w:val="28"/>
      <w:szCs w:val="28"/>
      <w:lang w:eastAsia="ru-RU"/>
    </w:rPr>
  </w:style>
  <w:style w:type="character" w:styleId="afffff5">
    <w:name w:val="annotation reference"/>
    <w:rsid w:val="00794CE7"/>
    <w:rPr>
      <w:sz w:val="16"/>
      <w:szCs w:val="16"/>
    </w:rPr>
  </w:style>
  <w:style w:type="paragraph" w:styleId="afffff6">
    <w:name w:val="annotation subject"/>
    <w:basedOn w:val="affe"/>
    <w:next w:val="affe"/>
    <w:link w:val="afffff7"/>
    <w:rsid w:val="00794CE7"/>
    <w:rPr>
      <w:b/>
      <w:bCs/>
    </w:rPr>
  </w:style>
  <w:style w:type="character" w:customStyle="1" w:styleId="afffff7">
    <w:name w:val="Тема примечания Знак"/>
    <w:basedOn w:val="afff"/>
    <w:link w:val="afffff6"/>
    <w:rsid w:val="00794CE7"/>
    <w:rPr>
      <w:rFonts w:ascii="Times New Roman" w:eastAsia="Times New Roman" w:hAnsi="Times New Roman" w:cs="Times New Roman"/>
      <w:b/>
      <w:bCs/>
      <w:sz w:val="20"/>
      <w:szCs w:val="20"/>
      <w:lang w:eastAsia="ru-RU"/>
    </w:rPr>
  </w:style>
  <w:style w:type="paragraph" w:styleId="1f1">
    <w:name w:val="index 1"/>
    <w:basedOn w:val="a1"/>
    <w:next w:val="a1"/>
    <w:autoRedefine/>
    <w:rsid w:val="00794CE7"/>
    <w:pPr>
      <w:ind w:left="240" w:hanging="240"/>
    </w:pPr>
    <w:rPr>
      <w:color w:val="auto"/>
      <w:sz w:val="24"/>
      <w:szCs w:val="24"/>
    </w:rPr>
  </w:style>
  <w:style w:type="paragraph" w:styleId="afffff8">
    <w:name w:val="index heading"/>
    <w:basedOn w:val="a1"/>
    <w:next w:val="1f1"/>
    <w:rsid w:val="00794CE7"/>
    <w:rPr>
      <w:rFonts w:ascii="Arial" w:hAnsi="Arial" w:cs="Arial"/>
      <w:b/>
      <w:bCs/>
      <w:color w:val="auto"/>
      <w:sz w:val="24"/>
      <w:szCs w:val="24"/>
    </w:rPr>
  </w:style>
  <w:style w:type="paragraph" w:styleId="2c">
    <w:name w:val="index 2"/>
    <w:basedOn w:val="a1"/>
    <w:next w:val="a1"/>
    <w:autoRedefine/>
    <w:rsid w:val="00794CE7"/>
    <w:pPr>
      <w:ind w:left="480" w:hanging="240"/>
    </w:pPr>
    <w:rPr>
      <w:color w:val="auto"/>
      <w:sz w:val="24"/>
      <w:szCs w:val="24"/>
    </w:rPr>
  </w:style>
  <w:style w:type="numbering" w:styleId="1ai">
    <w:name w:val="Outline List 1"/>
    <w:basedOn w:val="a4"/>
    <w:rsid w:val="00794CE7"/>
    <w:pPr>
      <w:numPr>
        <w:numId w:val="13"/>
      </w:numPr>
    </w:pPr>
  </w:style>
  <w:style w:type="table" w:customStyle="1" w:styleId="1f2">
    <w:name w:val="Сетка таблицы1"/>
    <w:basedOn w:val="a3"/>
    <w:next w:val="afe"/>
    <w:rsid w:val="00794C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9">
    <w:name w:val="шапка таб"/>
    <w:basedOn w:val="a3"/>
    <w:rsid w:val="00794CE7"/>
    <w:pPr>
      <w:spacing w:before="60" w:after="60" w:line="240" w:lineRule="auto"/>
      <w:jc w:val="center"/>
    </w:pPr>
    <w:rPr>
      <w:rFonts w:ascii="Times New Roman" w:eastAsia="Times New Roman" w:hAnsi="Times New Roman" w:cs="Times New Roman"/>
      <w:sz w:val="28"/>
      <w:szCs w:val="20"/>
      <w:lang w:eastAsia="ru-RU"/>
    </w:rPr>
    <w:tblPr/>
    <w:tcPr>
      <w:tcMar>
        <w:left w:w="0" w:type="dxa"/>
        <w:right w:w="0" w:type="dxa"/>
      </w:tcMar>
      <w:vAlign w:val="center"/>
    </w:tcPr>
    <w:tblStylePr w:type="firstRow">
      <w:pPr>
        <w:jc w:val="center"/>
      </w:pPr>
      <w:rPr>
        <w:rFonts w:ascii="Oxford" w:hAnsi="Oxford"/>
        <w:sz w:val="28"/>
      </w:rPr>
    </w:tblStylePr>
  </w:style>
  <w:style w:type="paragraph" w:customStyle="1" w:styleId="afffffa">
    <w:name w:val="Номер"/>
    <w:basedOn w:val="a1"/>
    <w:rsid w:val="00794CE7"/>
    <w:rPr>
      <w:color w:val="auto"/>
      <w:sz w:val="24"/>
      <w:szCs w:val="24"/>
    </w:rPr>
  </w:style>
  <w:style w:type="table" w:customStyle="1" w:styleId="afffffb">
    <w:name w:val="таб"/>
    <w:basedOn w:val="afffff9"/>
    <w:rsid w:val="00794CE7"/>
    <w:tblPr/>
    <w:tblStylePr w:type="firstRow">
      <w:pPr>
        <w:jc w:val="center"/>
      </w:pPr>
      <w:rPr>
        <w:rFonts w:ascii="Oxford" w:hAnsi="Oxford"/>
        <w:sz w:val="28"/>
      </w:rPr>
    </w:tblStylePr>
    <w:tblStylePr w:type="lastRow">
      <w:pPr>
        <w:jc w:val="left"/>
      </w:pPr>
      <w:rPr>
        <w:rFonts w:ascii="Oxford" w:hAnsi="Oxford"/>
        <w:sz w:val="28"/>
      </w:rPr>
    </w:tblStylePr>
  </w:style>
  <w:style w:type="character" w:customStyle="1" w:styleId="afffff2">
    <w:name w:val="ЗАГОЛОВОК Знак"/>
    <w:link w:val="afffff1"/>
    <w:rsid w:val="00794CE7"/>
    <w:rPr>
      <w:rFonts w:ascii="Arial" w:eastAsia="Times New Roman" w:hAnsi="Arial" w:cs="Arial"/>
      <w:b/>
      <w:bCs/>
      <w:caps/>
      <w:color w:val="000000"/>
      <w:kern w:val="32"/>
      <w:sz w:val="32"/>
      <w:szCs w:val="28"/>
      <w:lang w:eastAsia="ru-RU"/>
    </w:rPr>
  </w:style>
  <w:style w:type="character" w:customStyle="1" w:styleId="Char">
    <w:name w:val="Знак Знак Char"/>
    <w:aliases w:val="Текст Знак Знак Знак Знак Char,Текст Знак Знак Знак Char,Текст Знак Знак Знак Знак Знак Знак Знак Знак Знак Знак Знак Знак Знак Знак Знак Знак Знак Знак Char,Зн Char Char"/>
    <w:rsid w:val="00794CE7"/>
    <w:rPr>
      <w:rFonts w:ascii="Courier New" w:hAnsi="Courier New"/>
      <w:lang w:val="ru-RU" w:eastAsia="ru-RU" w:bidi="ar-SA"/>
    </w:rPr>
  </w:style>
  <w:style w:type="paragraph" w:customStyle="1" w:styleId="b">
    <w:name w:val="b"/>
    <w:basedOn w:val="a1"/>
    <w:rsid w:val="00794CE7"/>
    <w:pPr>
      <w:spacing w:before="100" w:beforeAutospacing="1" w:after="100" w:afterAutospacing="1"/>
    </w:pPr>
    <w:rPr>
      <w:color w:val="auto"/>
      <w:sz w:val="24"/>
      <w:szCs w:val="24"/>
    </w:rPr>
  </w:style>
  <w:style w:type="paragraph" w:customStyle="1" w:styleId="cb">
    <w:name w:val="cb"/>
    <w:basedOn w:val="a1"/>
    <w:rsid w:val="00794CE7"/>
    <w:pPr>
      <w:spacing w:before="100" w:beforeAutospacing="1" w:after="100" w:afterAutospacing="1"/>
    </w:pPr>
    <w:rPr>
      <w:color w:val="auto"/>
      <w:sz w:val="24"/>
      <w:szCs w:val="24"/>
    </w:rPr>
  </w:style>
  <w:style w:type="paragraph" w:customStyle="1" w:styleId="2d">
    <w:name w:val="Заголовок_2_дляОТП"/>
    <w:basedOn w:val="2"/>
    <w:rsid w:val="00794CE7"/>
    <w:pPr>
      <w:jc w:val="left"/>
    </w:pPr>
    <w:rPr>
      <w:rFonts w:ascii="Arial" w:hAnsi="Arial" w:cs="Arial"/>
      <w:szCs w:val="28"/>
    </w:rPr>
  </w:style>
  <w:style w:type="paragraph" w:customStyle="1" w:styleId="afffffc">
    <w:name w:val="Ариал Таблица"/>
    <w:basedOn w:val="a1"/>
    <w:rsid w:val="00794CE7"/>
    <w:pPr>
      <w:jc w:val="both"/>
    </w:pPr>
    <w:rPr>
      <w:rFonts w:ascii="Arial" w:hAnsi="Arial" w:cs="Arial"/>
      <w:color w:val="auto"/>
      <w:sz w:val="24"/>
      <w:szCs w:val="20"/>
    </w:rPr>
  </w:style>
  <w:style w:type="paragraph" w:customStyle="1" w:styleId="afffffd">
    <w:name w:val="АриалСписок Нумерованный"/>
    <w:basedOn w:val="a1"/>
    <w:rsid w:val="00794CE7"/>
    <w:pPr>
      <w:tabs>
        <w:tab w:val="num" w:pos="360"/>
      </w:tabs>
      <w:spacing w:before="120" w:after="120"/>
      <w:ind w:left="360" w:hanging="360"/>
      <w:jc w:val="both"/>
    </w:pPr>
    <w:rPr>
      <w:rFonts w:ascii="Arial" w:hAnsi="Arial" w:cs="Arial"/>
      <w:color w:val="auto"/>
      <w:sz w:val="24"/>
      <w:szCs w:val="20"/>
    </w:rPr>
  </w:style>
  <w:style w:type="paragraph" w:customStyle="1" w:styleId="afffffe">
    <w:name w:val="Заголовок__для_ОТП"/>
    <w:basedOn w:val="2"/>
    <w:rsid w:val="00794CE7"/>
    <w:pPr>
      <w:jc w:val="left"/>
    </w:pPr>
    <w:rPr>
      <w:rFonts w:ascii="Arial" w:hAnsi="Arial" w:cs="Arial"/>
      <w:szCs w:val="28"/>
    </w:rPr>
  </w:style>
  <w:style w:type="paragraph" w:customStyle="1" w:styleId="a0">
    <w:name w:val="АриалСписок"/>
    <w:basedOn w:val="afc"/>
    <w:rsid w:val="00794CE7"/>
    <w:pPr>
      <w:numPr>
        <w:numId w:val="15"/>
      </w:numPr>
      <w:tabs>
        <w:tab w:val="clear" w:pos="567"/>
        <w:tab w:val="num" w:pos="360"/>
        <w:tab w:val="num" w:pos="420"/>
        <w:tab w:val="num" w:pos="720"/>
      </w:tabs>
      <w:spacing w:line="240" w:lineRule="auto"/>
      <w:ind w:left="720" w:hanging="360"/>
    </w:pPr>
  </w:style>
  <w:style w:type="paragraph" w:customStyle="1" w:styleId="affffff">
    <w:name w:val="АриалТабл"/>
    <w:basedOn w:val="afc"/>
    <w:rsid w:val="00794CE7"/>
    <w:pPr>
      <w:spacing w:before="0" w:after="0" w:line="240" w:lineRule="auto"/>
      <w:ind w:firstLine="0"/>
    </w:pPr>
    <w:rPr>
      <w:szCs w:val="24"/>
    </w:rPr>
  </w:style>
  <w:style w:type="character" w:customStyle="1" w:styleId="PEStyleFont6">
    <w:name w:val="PEStyleFont6"/>
    <w:rsid w:val="00794CE7"/>
    <w:rPr>
      <w:rFonts w:ascii="Arial" w:hAnsi="Arial"/>
      <w:b/>
      <w:spacing w:val="0"/>
      <w:position w:val="0"/>
      <w:sz w:val="16"/>
      <w:u w:val="none"/>
    </w:rPr>
  </w:style>
  <w:style w:type="character" w:customStyle="1" w:styleId="PEStyleFont8">
    <w:name w:val="PEStyleFont8"/>
    <w:rsid w:val="00794CE7"/>
    <w:rPr>
      <w:rFonts w:ascii="Arial" w:hAnsi="Arial"/>
      <w:spacing w:val="0"/>
      <w:position w:val="0"/>
      <w:sz w:val="16"/>
      <w:u w:val="none"/>
    </w:rPr>
  </w:style>
  <w:style w:type="character" w:customStyle="1" w:styleId="PEStyleFont7">
    <w:name w:val="PEStyleFont7"/>
    <w:rsid w:val="00794CE7"/>
    <w:rPr>
      <w:rFonts w:ascii="Arial" w:hAnsi="Arial"/>
      <w:b/>
      <w:spacing w:val="0"/>
      <w:position w:val="0"/>
      <w:sz w:val="16"/>
      <w:u w:val="none"/>
    </w:rPr>
  </w:style>
  <w:style w:type="paragraph" w:customStyle="1" w:styleId="37">
    <w:name w:val="Заголовок3_для_ОТП"/>
    <w:basedOn w:val="3"/>
    <w:rsid w:val="00794CE7"/>
    <w:pPr>
      <w:spacing w:before="0" w:after="0" w:line="360" w:lineRule="auto"/>
      <w:ind w:left="113" w:right="113" w:firstLine="720"/>
      <w:jc w:val="both"/>
    </w:pPr>
    <w:rPr>
      <w:b w:val="0"/>
      <w:bCs w:val="0"/>
      <w:caps/>
      <w:sz w:val="24"/>
      <w:szCs w:val="28"/>
    </w:rPr>
  </w:style>
  <w:style w:type="paragraph" w:styleId="38">
    <w:name w:val="index 3"/>
    <w:basedOn w:val="a1"/>
    <w:next w:val="a1"/>
    <w:autoRedefine/>
    <w:rsid w:val="00794CE7"/>
    <w:pPr>
      <w:ind w:left="600" w:hanging="200"/>
    </w:pPr>
    <w:rPr>
      <w:color w:val="auto"/>
      <w:sz w:val="20"/>
      <w:szCs w:val="20"/>
    </w:rPr>
  </w:style>
  <w:style w:type="paragraph" w:styleId="42">
    <w:name w:val="index 4"/>
    <w:basedOn w:val="a1"/>
    <w:next w:val="a1"/>
    <w:autoRedefine/>
    <w:rsid w:val="00794CE7"/>
    <w:pPr>
      <w:ind w:left="800" w:hanging="200"/>
    </w:pPr>
    <w:rPr>
      <w:color w:val="auto"/>
      <w:sz w:val="20"/>
      <w:szCs w:val="20"/>
    </w:rPr>
  </w:style>
  <w:style w:type="paragraph" w:styleId="52">
    <w:name w:val="index 5"/>
    <w:basedOn w:val="a1"/>
    <w:next w:val="a1"/>
    <w:autoRedefine/>
    <w:rsid w:val="00794CE7"/>
    <w:pPr>
      <w:ind w:left="1000" w:hanging="200"/>
    </w:pPr>
    <w:rPr>
      <w:color w:val="auto"/>
      <w:sz w:val="20"/>
      <w:szCs w:val="20"/>
    </w:rPr>
  </w:style>
  <w:style w:type="paragraph" w:styleId="63">
    <w:name w:val="index 6"/>
    <w:basedOn w:val="a1"/>
    <w:next w:val="a1"/>
    <w:autoRedefine/>
    <w:rsid w:val="00794CE7"/>
    <w:pPr>
      <w:ind w:left="1200" w:hanging="200"/>
    </w:pPr>
    <w:rPr>
      <w:color w:val="auto"/>
      <w:sz w:val="20"/>
      <w:szCs w:val="20"/>
    </w:rPr>
  </w:style>
  <w:style w:type="paragraph" w:styleId="72">
    <w:name w:val="index 7"/>
    <w:basedOn w:val="a1"/>
    <w:next w:val="a1"/>
    <w:autoRedefine/>
    <w:rsid w:val="00794CE7"/>
    <w:pPr>
      <w:ind w:left="1400" w:hanging="200"/>
    </w:pPr>
    <w:rPr>
      <w:color w:val="auto"/>
      <w:sz w:val="20"/>
      <w:szCs w:val="20"/>
    </w:rPr>
  </w:style>
  <w:style w:type="paragraph" w:styleId="82">
    <w:name w:val="index 8"/>
    <w:basedOn w:val="a1"/>
    <w:next w:val="a1"/>
    <w:autoRedefine/>
    <w:rsid w:val="00794CE7"/>
    <w:pPr>
      <w:ind w:left="1600" w:hanging="200"/>
    </w:pPr>
    <w:rPr>
      <w:color w:val="auto"/>
      <w:sz w:val="20"/>
      <w:szCs w:val="20"/>
    </w:rPr>
  </w:style>
  <w:style w:type="paragraph" w:styleId="92">
    <w:name w:val="index 9"/>
    <w:basedOn w:val="a1"/>
    <w:next w:val="a1"/>
    <w:autoRedefine/>
    <w:rsid w:val="00794CE7"/>
    <w:pPr>
      <w:ind w:left="1800" w:hanging="200"/>
    </w:pPr>
    <w:rPr>
      <w:color w:val="auto"/>
      <w:sz w:val="20"/>
      <w:szCs w:val="20"/>
    </w:rPr>
  </w:style>
  <w:style w:type="paragraph" w:customStyle="1" w:styleId="Index">
    <w:name w:val="Index"/>
    <w:basedOn w:val="a1"/>
    <w:rsid w:val="00794CE7"/>
    <w:pPr>
      <w:widowControl w:val="0"/>
      <w:autoSpaceDE w:val="0"/>
      <w:autoSpaceDN w:val="0"/>
      <w:adjustRightInd w:val="0"/>
    </w:pPr>
    <w:rPr>
      <w:rFonts w:ascii="Arial" w:hAnsi="Arial" w:cs="Tahoma"/>
      <w:color w:val="auto"/>
      <w:sz w:val="20"/>
      <w:szCs w:val="20"/>
    </w:rPr>
  </w:style>
  <w:style w:type="paragraph" w:customStyle="1" w:styleId="TableContents">
    <w:name w:val="Table Contents"/>
    <w:basedOn w:val="a1"/>
    <w:rsid w:val="00794CE7"/>
    <w:pPr>
      <w:widowControl w:val="0"/>
      <w:autoSpaceDE w:val="0"/>
      <w:autoSpaceDN w:val="0"/>
      <w:adjustRightInd w:val="0"/>
    </w:pPr>
    <w:rPr>
      <w:color w:val="auto"/>
      <w:sz w:val="20"/>
      <w:szCs w:val="20"/>
    </w:rPr>
  </w:style>
  <w:style w:type="paragraph" w:customStyle="1" w:styleId="TableHeading">
    <w:name w:val="Table Heading"/>
    <w:basedOn w:val="TableContents"/>
    <w:rsid w:val="00794CE7"/>
    <w:pPr>
      <w:jc w:val="center"/>
    </w:pPr>
    <w:rPr>
      <w:b/>
      <w:bCs/>
    </w:rPr>
  </w:style>
  <w:style w:type="character" w:customStyle="1" w:styleId="RTFNum21">
    <w:name w:val="RTF_Num 2 1"/>
    <w:rsid w:val="00794CE7"/>
    <w:rPr>
      <w:sz w:val="20"/>
    </w:rPr>
  </w:style>
  <w:style w:type="character" w:customStyle="1" w:styleId="RTFNum31">
    <w:name w:val="RTF_Num 3 1"/>
    <w:rsid w:val="00794CE7"/>
    <w:rPr>
      <w:sz w:val="20"/>
    </w:rPr>
  </w:style>
  <w:style w:type="paragraph" w:customStyle="1" w:styleId="Style1">
    <w:name w:val="Style1"/>
    <w:basedOn w:val="25"/>
    <w:autoRedefine/>
    <w:rsid w:val="00794CE7"/>
    <w:pPr>
      <w:spacing w:after="240" w:line="360" w:lineRule="auto"/>
      <w:ind w:firstLine="0"/>
      <w:jc w:val="center"/>
      <w:outlineLvl w:val="9"/>
    </w:pPr>
    <w:rPr>
      <w:caps/>
      <w:sz w:val="28"/>
      <w:szCs w:val="28"/>
    </w:rPr>
  </w:style>
  <w:style w:type="paragraph" w:customStyle="1" w:styleId="Style2">
    <w:name w:val="Style2"/>
    <w:basedOn w:val="a1"/>
    <w:rsid w:val="00794CE7"/>
    <w:rPr>
      <w:color w:val="auto"/>
      <w:sz w:val="24"/>
      <w:szCs w:val="24"/>
    </w:rPr>
  </w:style>
  <w:style w:type="paragraph" w:customStyle="1" w:styleId="140">
    <w:name w:val="Стиль шапка + 14 пт"/>
    <w:basedOn w:val="afff8"/>
    <w:rsid w:val="00794CE7"/>
    <w:pPr>
      <w:spacing w:line="360" w:lineRule="auto"/>
    </w:pPr>
    <w:rPr>
      <w:sz w:val="28"/>
    </w:rPr>
  </w:style>
  <w:style w:type="paragraph" w:customStyle="1" w:styleId="affffff0">
    <w:name w:val="Рядовой абзац"/>
    <w:basedOn w:val="2"/>
    <w:rsid w:val="00794CE7"/>
    <w:pPr>
      <w:spacing w:before="240" w:after="240"/>
      <w:ind w:left="567" w:firstLine="709"/>
      <w:jc w:val="both"/>
    </w:pPr>
    <w:rPr>
      <w:i/>
      <w:iCs/>
      <w:sz w:val="28"/>
      <w:szCs w:val="28"/>
      <w:lang w:val="en-US"/>
    </w:rPr>
  </w:style>
  <w:style w:type="table" w:customStyle="1" w:styleId="affffff1">
    <w:name w:val="Таблица компактная"/>
    <w:basedOn w:val="a3"/>
    <w:rsid w:val="00794CE7"/>
    <w:pPr>
      <w:spacing w:after="0" w:line="240" w:lineRule="auto"/>
    </w:pPr>
    <w:rPr>
      <w:rFonts w:ascii="Times New Roman" w:eastAsia="Times New Roman" w:hAnsi="Times New Roman" w:cs="Times New Roman"/>
      <w:sz w:val="20"/>
      <w:szCs w:val="20"/>
      <w:lang w:eastAsia="ru-RU"/>
    </w:rPr>
    <w:tblPr/>
  </w:style>
  <w:style w:type="paragraph" w:customStyle="1" w:styleId="1">
    <w:name w:val="Стиль Заголовок 1"/>
    <w:basedOn w:val="10"/>
    <w:autoRedefine/>
    <w:rsid w:val="00794CE7"/>
    <w:pPr>
      <w:keepLines w:val="0"/>
      <w:pageBreakBefore/>
      <w:numPr>
        <w:numId w:val="14"/>
      </w:numPr>
      <w:spacing w:after="60"/>
    </w:pPr>
    <w:rPr>
      <w:rFonts w:ascii="Arial" w:eastAsia="Times New Roman" w:hAnsi="Arial" w:cs="Arial"/>
      <w:b/>
      <w:bCs/>
      <w:caps/>
      <w:color w:val="auto"/>
      <w:kern w:val="32"/>
      <w:sz w:val="28"/>
    </w:rPr>
  </w:style>
  <w:style w:type="table" w:customStyle="1" w:styleId="affffff2">
    <w:name w:val="Состав проекта"/>
    <w:basedOn w:val="a3"/>
    <w:rsid w:val="00794CE7"/>
    <w:pPr>
      <w:spacing w:after="0" w:line="240" w:lineRule="auto"/>
    </w:pPr>
    <w:rPr>
      <w:rFonts w:ascii="Times New Roman" w:eastAsia="Times New Roman" w:hAnsi="Times New Roman" w:cs="Times New Roman"/>
      <w:sz w:val="20"/>
      <w:szCs w:val="20"/>
      <w:lang w:eastAsia="ru-RU"/>
    </w:rPr>
    <w:tblPr/>
  </w:style>
  <w:style w:type="paragraph" w:customStyle="1" w:styleId="western">
    <w:name w:val="western"/>
    <w:basedOn w:val="a1"/>
    <w:rsid w:val="00794CE7"/>
    <w:pPr>
      <w:spacing w:before="100" w:beforeAutospacing="1" w:after="119"/>
    </w:pPr>
    <w:rPr>
      <w:sz w:val="24"/>
      <w:szCs w:val="24"/>
    </w:rPr>
  </w:style>
  <w:style w:type="paragraph" w:customStyle="1" w:styleId="affffff3">
    <w:name w:val="Стиль Абзац рядовой + По ширине"/>
    <w:basedOn w:val="aff8"/>
    <w:autoRedefine/>
    <w:rsid w:val="00794CE7"/>
    <w:pPr>
      <w:spacing w:before="60" w:after="60"/>
      <w:ind w:firstLine="709"/>
    </w:pPr>
    <w:rPr>
      <w:sz w:val="28"/>
      <w:szCs w:val="20"/>
    </w:rPr>
  </w:style>
  <w:style w:type="paragraph" w:customStyle="1" w:styleId="39">
    <w:name w:val="Стиль3"/>
    <w:basedOn w:val="TableHeading"/>
    <w:rsid w:val="00794CE7"/>
    <w:pPr>
      <w:ind w:right="113"/>
    </w:pPr>
    <w:rPr>
      <w:noProof/>
      <w:color w:val="000000"/>
      <w:sz w:val="28"/>
      <w:szCs w:val="28"/>
    </w:rPr>
  </w:style>
  <w:style w:type="paragraph" w:customStyle="1" w:styleId="affffff4">
    <w:name w:val="Нумерация таблицы"/>
    <w:basedOn w:val="afffffa"/>
    <w:autoRedefine/>
    <w:rsid w:val="00794CE7"/>
    <w:pPr>
      <w:ind w:right="113"/>
      <w:jc w:val="right"/>
    </w:pPr>
    <w:rPr>
      <w:noProof/>
      <w:color w:val="000000"/>
      <w:sz w:val="28"/>
      <w:szCs w:val="28"/>
    </w:rPr>
  </w:style>
  <w:style w:type="paragraph" w:customStyle="1" w:styleId="affffff5">
    <w:name w:val="Название таблицы"/>
    <w:basedOn w:val="affffff0"/>
    <w:next w:val="affffff4"/>
    <w:autoRedefine/>
    <w:rsid w:val="00794CE7"/>
    <w:pPr>
      <w:spacing w:before="180" w:after="180"/>
      <w:ind w:left="0" w:firstLine="0"/>
      <w:jc w:val="center"/>
    </w:pPr>
    <w:rPr>
      <w:b/>
      <w:i w:val="0"/>
    </w:rPr>
  </w:style>
  <w:style w:type="table" w:styleId="affffff6">
    <w:name w:val="Table Theme"/>
    <w:basedOn w:val="a3"/>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ff7">
    <w:name w:val="заголовок таб Знак Знак"/>
    <w:rsid w:val="00794CE7"/>
    <w:rPr>
      <w:b/>
      <w:color w:val="000000"/>
      <w:spacing w:val="-1"/>
      <w:sz w:val="28"/>
      <w:szCs w:val="28"/>
    </w:rPr>
  </w:style>
  <w:style w:type="character" w:styleId="affffff8">
    <w:name w:val="Emphasis"/>
    <w:qFormat/>
    <w:rsid w:val="00794CE7"/>
    <w:rPr>
      <w:i/>
      <w:iCs/>
    </w:rPr>
  </w:style>
  <w:style w:type="paragraph" w:customStyle="1" w:styleId="14083">
    <w:name w:val="Стиль 14 пт По ширине Первая строка:  083 см"/>
    <w:basedOn w:val="a1"/>
    <w:autoRedefine/>
    <w:rsid w:val="00794CE7"/>
    <w:pPr>
      <w:ind w:firstLine="680"/>
      <w:jc w:val="both"/>
    </w:pPr>
    <w:rPr>
      <w:color w:val="auto"/>
      <w:szCs w:val="20"/>
    </w:rPr>
  </w:style>
  <w:style w:type="paragraph" w:customStyle="1" w:styleId="1TimesNewRoman1300">
    <w:name w:val="Стиль Заголовок 1 + Times New Roman 13 пт Перед:  0 пт После:  0..."/>
    <w:basedOn w:val="10"/>
    <w:autoRedefine/>
    <w:rsid w:val="00794CE7"/>
    <w:pPr>
      <w:keepLines w:val="0"/>
      <w:spacing w:before="0" w:line="360" w:lineRule="auto"/>
    </w:pPr>
    <w:rPr>
      <w:rFonts w:ascii="Arial" w:eastAsia="Times New Roman" w:hAnsi="Arial" w:cs="Times New Roman"/>
      <w:b/>
      <w:bCs/>
      <w:color w:val="auto"/>
      <w:kern w:val="32"/>
      <w:sz w:val="28"/>
      <w:szCs w:val="28"/>
    </w:rPr>
  </w:style>
  <w:style w:type="paragraph" w:customStyle="1" w:styleId="212095">
    <w:name w:val="Стиль Заголовок 2 + 12 пт полужирный Авто Первая строка:  095 см"/>
    <w:basedOn w:val="2"/>
    <w:autoRedefine/>
    <w:rsid w:val="00794CE7"/>
    <w:pPr>
      <w:keepNext w:val="0"/>
      <w:jc w:val="left"/>
    </w:pPr>
    <w:rPr>
      <w:b/>
      <w:bCs/>
      <w:sz w:val="28"/>
      <w:szCs w:val="28"/>
    </w:rPr>
  </w:style>
  <w:style w:type="paragraph" w:customStyle="1" w:styleId="1TimesNewRoman075">
    <w:name w:val="Стиль Заголовок 1 + Times New Roman Первая строка:  075 см Перед..."/>
    <w:basedOn w:val="10"/>
    <w:autoRedefine/>
    <w:rsid w:val="00794CE7"/>
    <w:pPr>
      <w:spacing w:before="0"/>
      <w:ind w:left="360" w:hanging="295"/>
      <w:jc w:val="both"/>
    </w:pPr>
    <w:rPr>
      <w:rFonts w:ascii="Arial" w:eastAsia="Times New Roman" w:hAnsi="Arial" w:cs="Times New Roman"/>
      <w:b/>
      <w:bCs/>
      <w:color w:val="auto"/>
      <w:kern w:val="32"/>
      <w:sz w:val="28"/>
      <w:szCs w:val="20"/>
    </w:rPr>
  </w:style>
  <w:style w:type="character" w:customStyle="1" w:styleId="1Arial120">
    <w:name w:val="Заголовок 1_Arial 12 полужирный Знак"/>
    <w:link w:val="1Arial12"/>
    <w:rsid w:val="00794CE7"/>
    <w:rPr>
      <w:rFonts w:ascii="Arial" w:eastAsia="Times New Roman" w:hAnsi="Arial" w:cs="Arial"/>
      <w:b/>
      <w:sz w:val="24"/>
      <w:szCs w:val="24"/>
      <w:lang w:eastAsia="ru-RU"/>
    </w:rPr>
  </w:style>
  <w:style w:type="character" w:customStyle="1" w:styleId="ConsNormal">
    <w:name w:val="ConsNormal Знак"/>
    <w:link w:val="ConsNormal0"/>
    <w:locked/>
    <w:rsid w:val="00794CE7"/>
    <w:rPr>
      <w:rFonts w:ascii="Arial" w:hAnsi="Arial" w:cs="Arial"/>
      <w:lang w:eastAsia="ru-RU"/>
    </w:rPr>
  </w:style>
  <w:style w:type="paragraph" w:customStyle="1" w:styleId="ConsNormal0">
    <w:name w:val="ConsNormal"/>
    <w:link w:val="ConsNormal"/>
    <w:rsid w:val="00794CE7"/>
    <w:pPr>
      <w:widowControl w:val="0"/>
      <w:autoSpaceDE w:val="0"/>
      <w:autoSpaceDN w:val="0"/>
      <w:adjustRightInd w:val="0"/>
      <w:spacing w:after="0" w:line="240" w:lineRule="auto"/>
      <w:ind w:firstLine="720"/>
    </w:pPr>
    <w:rPr>
      <w:rFonts w:ascii="Arial" w:hAnsi="Arial" w:cs="Arial"/>
      <w:lang w:eastAsia="ru-RU"/>
    </w:rPr>
  </w:style>
  <w:style w:type="character" w:customStyle="1" w:styleId="affffff9">
    <w:name w:val="Обычный в таблице Знак"/>
    <w:link w:val="affffffa"/>
    <w:semiHidden/>
    <w:locked/>
    <w:rsid w:val="00794CE7"/>
    <w:rPr>
      <w:sz w:val="24"/>
      <w:szCs w:val="24"/>
    </w:rPr>
  </w:style>
  <w:style w:type="paragraph" w:customStyle="1" w:styleId="affffffa">
    <w:name w:val="Обычный в таблице"/>
    <w:basedOn w:val="a1"/>
    <w:link w:val="affffff9"/>
    <w:semiHidden/>
    <w:rsid w:val="00794CE7"/>
    <w:pPr>
      <w:spacing w:line="360" w:lineRule="auto"/>
      <w:ind w:hanging="6"/>
      <w:jc w:val="center"/>
    </w:pPr>
    <w:rPr>
      <w:rFonts w:asciiTheme="minorHAnsi" w:eastAsiaTheme="minorHAnsi" w:hAnsiTheme="minorHAnsi" w:cstheme="minorBidi"/>
      <w:color w:val="auto"/>
      <w:sz w:val="24"/>
      <w:szCs w:val="24"/>
      <w:lang w:eastAsia="en-US"/>
    </w:rPr>
  </w:style>
  <w:style w:type="paragraph" w:customStyle="1" w:styleId="02">
    <w:name w:val="0"/>
    <w:basedOn w:val="10"/>
    <w:rsid w:val="00794CE7"/>
    <w:pPr>
      <w:keepLines w:val="0"/>
      <w:spacing w:after="60"/>
      <w:ind w:left="709"/>
      <w:jc w:val="both"/>
    </w:pPr>
    <w:rPr>
      <w:rFonts w:ascii="Times New Roman" w:eastAsia="Times New Roman" w:hAnsi="Times New Roman" w:cs="Arial"/>
      <w:bCs/>
      <w:color w:val="000000"/>
      <w:kern w:val="32"/>
      <w:sz w:val="30"/>
      <w:szCs w:val="30"/>
    </w:rPr>
  </w:style>
  <w:style w:type="paragraph" w:customStyle="1" w:styleId="020">
    <w:name w:val="02"/>
    <w:basedOn w:val="2"/>
    <w:qFormat/>
    <w:rsid w:val="00794CE7"/>
    <w:pPr>
      <w:ind w:left="709"/>
      <w:jc w:val="left"/>
    </w:pPr>
    <w:rPr>
      <w:b/>
      <w:sz w:val="28"/>
    </w:rPr>
  </w:style>
  <w:style w:type="paragraph" w:customStyle="1" w:styleId="010">
    <w:name w:val="01"/>
    <w:basedOn w:val="02"/>
    <w:qFormat/>
    <w:rsid w:val="00794CE7"/>
    <w:pPr>
      <w:spacing w:before="0" w:after="0"/>
    </w:pPr>
    <w:rPr>
      <w:b/>
    </w:rPr>
  </w:style>
  <w:style w:type="paragraph" w:customStyle="1" w:styleId="03">
    <w:name w:val="03"/>
    <w:basedOn w:val="0"/>
    <w:qFormat/>
    <w:rsid w:val="00794CE7"/>
    <w:pPr>
      <w:ind w:firstLine="425"/>
    </w:pPr>
  </w:style>
  <w:style w:type="character" w:customStyle="1" w:styleId="43">
    <w:name w:val="Знак Знак4"/>
    <w:locked/>
    <w:rsid w:val="00794CE7"/>
    <w:rPr>
      <w:rFonts w:ascii="Arial" w:hAnsi="Arial" w:cs="Arial"/>
      <w:b/>
      <w:bCs/>
      <w:color w:val="000000"/>
      <w:kern w:val="32"/>
      <w:sz w:val="32"/>
      <w:szCs w:val="32"/>
      <w:lang w:val="ru-RU" w:eastAsia="ru-RU" w:bidi="ar-SA"/>
    </w:rPr>
  </w:style>
  <w:style w:type="character" w:customStyle="1" w:styleId="2e">
    <w:name w:val="Заголовок 2 Знак Знак"/>
    <w:locked/>
    <w:rsid w:val="00794CE7"/>
    <w:rPr>
      <w:sz w:val="24"/>
      <w:lang w:val="ru-RU" w:eastAsia="ru-RU" w:bidi="ar-SA"/>
    </w:rPr>
  </w:style>
  <w:style w:type="character" w:customStyle="1" w:styleId="3a">
    <w:name w:val="Заголовок 3 Знак Знак"/>
    <w:locked/>
    <w:rsid w:val="00794CE7"/>
    <w:rPr>
      <w:rFonts w:ascii="Arial" w:hAnsi="Arial" w:cs="Arial"/>
      <w:b/>
      <w:bCs/>
      <w:sz w:val="26"/>
      <w:szCs w:val="26"/>
      <w:lang w:val="ru-RU" w:eastAsia="ru-RU" w:bidi="ar-SA"/>
    </w:rPr>
  </w:style>
  <w:style w:type="character" w:customStyle="1" w:styleId="2f">
    <w:name w:val="Знак Знак2"/>
    <w:locked/>
    <w:rsid w:val="00794CE7"/>
    <w:rPr>
      <w:sz w:val="28"/>
      <w:szCs w:val="24"/>
      <w:lang w:val="ru-RU" w:eastAsia="ru-RU" w:bidi="ar-SA"/>
    </w:rPr>
  </w:style>
  <w:style w:type="paragraph" w:customStyle="1" w:styleId="CharChar30">
    <w:name w:val="Char Char3"/>
    <w:basedOn w:val="a1"/>
    <w:rsid w:val="00794CE7"/>
    <w:pPr>
      <w:spacing w:after="160" w:line="240" w:lineRule="exact"/>
    </w:pPr>
    <w:rPr>
      <w:rFonts w:ascii="Verdana" w:hAnsi="Verdana"/>
      <w:color w:val="auto"/>
      <w:sz w:val="24"/>
      <w:szCs w:val="24"/>
      <w:lang w:val="en-US" w:eastAsia="en-US"/>
    </w:rPr>
  </w:style>
  <w:style w:type="paragraph" w:customStyle="1" w:styleId="CharChar0">
    <w:name w:val="Char Char"/>
    <w:basedOn w:val="a1"/>
    <w:rsid w:val="00794CE7"/>
    <w:pPr>
      <w:spacing w:after="160" w:line="240" w:lineRule="exact"/>
    </w:pPr>
    <w:rPr>
      <w:rFonts w:ascii="Verdana" w:hAnsi="Verdana"/>
      <w:color w:val="auto"/>
      <w:sz w:val="24"/>
      <w:szCs w:val="24"/>
      <w:lang w:val="en-US" w:eastAsia="en-US"/>
    </w:rPr>
  </w:style>
  <w:style w:type="paragraph" w:customStyle="1" w:styleId="2f0">
    <w:name w:val="Знак2 Знак Знак Знак Знак Знак Знак"/>
    <w:basedOn w:val="a1"/>
    <w:rsid w:val="00794CE7"/>
    <w:pPr>
      <w:spacing w:after="160" w:line="240" w:lineRule="exact"/>
    </w:pPr>
    <w:rPr>
      <w:rFonts w:ascii="Verdana" w:hAnsi="Verdana"/>
      <w:color w:val="auto"/>
      <w:sz w:val="24"/>
      <w:szCs w:val="24"/>
      <w:lang w:val="en-US" w:eastAsia="en-US"/>
    </w:rPr>
  </w:style>
  <w:style w:type="paragraph" w:styleId="affffffb">
    <w:name w:val="List Paragraph"/>
    <w:basedOn w:val="a1"/>
    <w:qFormat/>
    <w:rsid w:val="00794CE7"/>
    <w:pPr>
      <w:spacing w:after="200" w:line="276" w:lineRule="auto"/>
      <w:ind w:left="720"/>
      <w:contextualSpacing/>
    </w:pPr>
    <w:rPr>
      <w:rFonts w:eastAsia="Calibri"/>
      <w:color w:val="auto"/>
      <w:lang w:eastAsia="en-US"/>
    </w:rPr>
  </w:style>
  <w:style w:type="paragraph" w:customStyle="1" w:styleId="affffffc">
    <w:name w:val="Знак Знак Знак Знак Знак Знак Знак"/>
    <w:basedOn w:val="a1"/>
    <w:rsid w:val="00794CE7"/>
    <w:pPr>
      <w:spacing w:after="160" w:line="240" w:lineRule="exact"/>
    </w:pPr>
    <w:rPr>
      <w:rFonts w:ascii="Verdana" w:hAnsi="Verdana"/>
      <w:color w:val="auto"/>
      <w:sz w:val="24"/>
      <w:szCs w:val="24"/>
      <w:lang w:val="en-US" w:eastAsia="en-US"/>
    </w:rPr>
  </w:style>
  <w:style w:type="paragraph" w:customStyle="1" w:styleId="affffffd">
    <w:name w:val="Стиль ИБ"/>
    <w:basedOn w:val="aa"/>
    <w:rsid w:val="00794CE7"/>
    <w:pPr>
      <w:ind w:left="284" w:firstLine="283"/>
      <w:jc w:val="both"/>
    </w:pPr>
    <w:rPr>
      <w:bCs/>
    </w:rPr>
  </w:style>
  <w:style w:type="character" w:customStyle="1" w:styleId="news">
    <w:name w:val="news"/>
    <w:basedOn w:val="a2"/>
    <w:rsid w:val="00794CE7"/>
  </w:style>
  <w:style w:type="paragraph" w:customStyle="1" w:styleId="affffffe">
    <w:name w:val="Знак Знак Знак Знак"/>
    <w:basedOn w:val="a1"/>
    <w:rsid w:val="00794CE7"/>
    <w:rPr>
      <w:rFonts w:ascii="Verdana" w:hAnsi="Verdana" w:cs="Verdana"/>
      <w:color w:val="auto"/>
      <w:sz w:val="20"/>
      <w:szCs w:val="20"/>
      <w:lang w:val="en-US" w:eastAsia="en-US"/>
    </w:rPr>
  </w:style>
  <w:style w:type="paragraph" w:customStyle="1" w:styleId="afffffff">
    <w:name w:val="Знак Знак Знак Знак Знак Знак Знак Знак Знак Знак"/>
    <w:basedOn w:val="a1"/>
    <w:rsid w:val="00794CE7"/>
    <w:pPr>
      <w:spacing w:after="160" w:line="240" w:lineRule="exact"/>
    </w:pPr>
    <w:rPr>
      <w:rFonts w:ascii="Verdana" w:hAnsi="Verdana"/>
      <w:color w:val="auto"/>
      <w:sz w:val="24"/>
      <w:szCs w:val="24"/>
      <w:lang w:val="en-US" w:eastAsia="en-US"/>
    </w:rPr>
  </w:style>
  <w:style w:type="character" w:customStyle="1" w:styleId="apple-style-span">
    <w:name w:val="apple-style-span"/>
    <w:basedOn w:val="a2"/>
    <w:rsid w:val="00794CE7"/>
  </w:style>
  <w:style w:type="character" w:customStyle="1" w:styleId="afff1">
    <w:name w:val="Название объекта Знак"/>
    <w:aliases w:val="Название объекта Знак2 Знак,Название объекта Знак1 Знак Знак,Название объекта Знак Знак Знак1 Знак,Название объекта Знак Знак Знак Знак1 Знак Знак,Название объекта Знак Знак Знак Знак Знак Знак Знак Знак"/>
    <w:link w:val="afff0"/>
    <w:locked/>
    <w:rsid w:val="00794CE7"/>
    <w:rPr>
      <w:rFonts w:ascii="Times New Roman" w:eastAsia="Times New Roman" w:hAnsi="Times New Roman" w:cs="Times New Roman"/>
      <w:sz w:val="26"/>
      <w:szCs w:val="26"/>
      <w:lang w:eastAsia="ru-RU"/>
    </w:rPr>
  </w:style>
  <w:style w:type="paragraph" w:customStyle="1" w:styleId="ConsPlusCell">
    <w:name w:val="ConsPlusCell"/>
    <w:uiPriority w:val="99"/>
    <w:rsid w:val="00794CE7"/>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794CE7"/>
  </w:style>
  <w:style w:type="character" w:customStyle="1" w:styleId="ConsPlusNormal0">
    <w:name w:val="ConsPlusNormal Знак"/>
    <w:link w:val="ConsPlusNormal"/>
    <w:locked/>
    <w:rsid w:val="00794CE7"/>
    <w:rPr>
      <w:rFonts w:ascii="Arial" w:eastAsia="Times New Roman" w:hAnsi="Arial" w:cs="Arial"/>
      <w:sz w:val="20"/>
      <w:szCs w:val="20"/>
      <w:lang w:eastAsia="ru-RU"/>
    </w:rPr>
  </w:style>
  <w:style w:type="numbering" w:customStyle="1" w:styleId="1f3">
    <w:name w:val="Нет списка1"/>
    <w:next w:val="a4"/>
    <w:semiHidden/>
    <w:rsid w:val="00794CE7"/>
  </w:style>
  <w:style w:type="table" w:customStyle="1" w:styleId="2f1">
    <w:name w:val="Сетка таблицы2"/>
    <w:basedOn w:val="a3"/>
    <w:next w:val="afe"/>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 11"/>
    <w:basedOn w:val="a3"/>
    <w:next w:val="1c"/>
    <w:rsid w:val="00794CE7"/>
    <w:pPr>
      <w:spacing w:after="0" w:line="240" w:lineRule="auto"/>
    </w:pPr>
    <w:rPr>
      <w:rFonts w:ascii="Times New Roman" w:eastAsia="Times New Roman" w:hAnsi="Times New Roman" w:cs="Times New Roman"/>
      <w:sz w:val="20"/>
      <w:szCs w:val="20"/>
      <w:lang w:eastAsia="ru-RU"/>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f4">
    <w:name w:val="Стиль многоуровневый1"/>
    <w:rsid w:val="00794CE7"/>
  </w:style>
  <w:style w:type="numbering" w:customStyle="1" w:styleId="1ai1">
    <w:name w:val="1 / a / i1"/>
    <w:basedOn w:val="a4"/>
    <w:next w:val="1ai"/>
    <w:rsid w:val="00794CE7"/>
  </w:style>
  <w:style w:type="table" w:customStyle="1" w:styleId="116">
    <w:name w:val="Сетка таблицы11"/>
    <w:basedOn w:val="a3"/>
    <w:next w:val="afe"/>
    <w:rsid w:val="00794C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5">
    <w:name w:val="шапка таб1"/>
    <w:basedOn w:val="a3"/>
    <w:rsid w:val="00794CE7"/>
    <w:pPr>
      <w:spacing w:before="60" w:after="60" w:line="240" w:lineRule="auto"/>
      <w:jc w:val="center"/>
    </w:pPr>
    <w:rPr>
      <w:rFonts w:ascii="Times New Roman" w:eastAsia="Times New Roman" w:hAnsi="Times New Roman" w:cs="Times New Roman"/>
      <w:sz w:val="28"/>
      <w:szCs w:val="20"/>
      <w:lang w:eastAsia="ru-RU"/>
    </w:rPr>
    <w:tblPr/>
    <w:tcPr>
      <w:tcMar>
        <w:left w:w="0" w:type="dxa"/>
        <w:right w:w="0" w:type="dxa"/>
      </w:tcMar>
      <w:vAlign w:val="center"/>
    </w:tcPr>
    <w:tblStylePr w:type="firstRow">
      <w:pPr>
        <w:jc w:val="center"/>
      </w:pPr>
      <w:rPr>
        <w:rFonts w:ascii="Oxford" w:hAnsi="Oxford"/>
        <w:sz w:val="28"/>
      </w:rPr>
    </w:tblStylePr>
  </w:style>
  <w:style w:type="table" w:customStyle="1" w:styleId="1f6">
    <w:name w:val="таб1"/>
    <w:basedOn w:val="afffff9"/>
    <w:rsid w:val="00794CE7"/>
    <w:tblPr/>
    <w:tblStylePr w:type="firstRow">
      <w:pPr>
        <w:jc w:val="center"/>
      </w:pPr>
      <w:rPr>
        <w:rFonts w:ascii="Oxford" w:hAnsi="Oxford"/>
        <w:sz w:val="28"/>
      </w:rPr>
    </w:tblStylePr>
    <w:tblStylePr w:type="lastRow">
      <w:pPr>
        <w:jc w:val="left"/>
      </w:pPr>
      <w:rPr>
        <w:rFonts w:ascii="Oxford" w:hAnsi="Oxford"/>
        <w:sz w:val="28"/>
      </w:rPr>
    </w:tblStylePr>
  </w:style>
  <w:style w:type="table" w:customStyle="1" w:styleId="1f7">
    <w:name w:val="Таблица компактная1"/>
    <w:basedOn w:val="a3"/>
    <w:rsid w:val="00794CE7"/>
    <w:pPr>
      <w:spacing w:after="0" w:line="240" w:lineRule="auto"/>
    </w:pPr>
    <w:rPr>
      <w:rFonts w:ascii="Times New Roman" w:eastAsia="Times New Roman" w:hAnsi="Times New Roman" w:cs="Times New Roman"/>
      <w:sz w:val="20"/>
      <w:szCs w:val="20"/>
      <w:lang w:eastAsia="ru-RU"/>
    </w:rPr>
    <w:tblPr/>
  </w:style>
  <w:style w:type="table" w:customStyle="1" w:styleId="1f8">
    <w:name w:val="Состав проекта1"/>
    <w:basedOn w:val="a3"/>
    <w:rsid w:val="00794CE7"/>
    <w:pPr>
      <w:spacing w:after="0" w:line="240" w:lineRule="auto"/>
    </w:pPr>
    <w:rPr>
      <w:rFonts w:ascii="Times New Roman" w:eastAsia="Times New Roman" w:hAnsi="Times New Roman" w:cs="Times New Roman"/>
      <w:sz w:val="20"/>
      <w:szCs w:val="20"/>
      <w:lang w:eastAsia="ru-RU"/>
    </w:rPr>
    <w:tblPr/>
  </w:style>
  <w:style w:type="table" w:customStyle="1" w:styleId="1f9">
    <w:name w:val="Тема таблицы1"/>
    <w:basedOn w:val="a3"/>
    <w:next w:val="affffff6"/>
    <w:rsid w:val="00794CE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vernment.gov.ru/data/news_text.html?he_id=103&amp;news_id=14466" TargetMode="External"/><Relationship Id="rId5" Type="http://schemas.openxmlformats.org/officeDocument/2006/relationships/hyperlink" Target="http://www.government.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53</Pages>
  <Words>16657</Words>
  <Characters>94949</Characters>
  <Application>Microsoft Office Word</Application>
  <DocSecurity>0</DocSecurity>
  <Lines>791</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Ляпун Галина Владимировна</dc:creator>
  <cp:keywords/>
  <dc:description/>
  <cp:lastModifiedBy>Ляпун Галина Владимировна</cp:lastModifiedBy>
  <cp:revision>4</cp:revision>
  <dcterms:created xsi:type="dcterms:W3CDTF">2020-01-24T03:51:00Z</dcterms:created>
  <dcterms:modified xsi:type="dcterms:W3CDTF">2020-01-24T04:54:00Z</dcterms:modified>
</cp:coreProperties>
</file>