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68D" w:rsidRPr="00734394" w:rsidRDefault="00D971AC" w:rsidP="002171F6">
      <w:pPr>
        <w:widowControl/>
        <w:tabs>
          <w:tab w:val="left" w:pos="710"/>
          <w:tab w:val="left" w:pos="1134"/>
        </w:tabs>
        <w:suppressAutoHyphens/>
        <w:jc w:val="both"/>
        <w:rPr>
          <w:bCs/>
          <w:sz w:val="26"/>
          <w:szCs w:val="26"/>
          <w:lang w:eastAsia="zh-CN"/>
        </w:rPr>
      </w:pPr>
      <w:r>
        <w:rPr>
          <w:b/>
          <w:sz w:val="26"/>
          <w:szCs w:val="26"/>
          <w:lang w:eastAsia="en-US"/>
        </w:rPr>
        <w:t>Информация по в</w:t>
      </w:r>
      <w:r w:rsidR="00C51D6E" w:rsidRPr="00734394">
        <w:rPr>
          <w:b/>
          <w:sz w:val="26"/>
          <w:szCs w:val="26"/>
          <w:lang w:eastAsia="en-US"/>
        </w:rPr>
        <w:t>опрос</w:t>
      </w:r>
      <w:r>
        <w:rPr>
          <w:b/>
          <w:sz w:val="26"/>
          <w:szCs w:val="26"/>
          <w:lang w:eastAsia="en-US"/>
        </w:rPr>
        <w:t>у</w:t>
      </w:r>
      <w:r w:rsidR="00C51D6E" w:rsidRPr="00734394">
        <w:rPr>
          <w:b/>
          <w:sz w:val="26"/>
          <w:szCs w:val="26"/>
          <w:lang w:eastAsia="en-US"/>
        </w:rPr>
        <w:t xml:space="preserve"> </w:t>
      </w:r>
      <w:r w:rsidR="001C029A">
        <w:rPr>
          <w:b/>
          <w:sz w:val="26"/>
          <w:szCs w:val="26"/>
          <w:lang w:eastAsia="en-US"/>
        </w:rPr>
        <w:t>4</w:t>
      </w:r>
      <w:r>
        <w:rPr>
          <w:b/>
          <w:sz w:val="26"/>
          <w:szCs w:val="26"/>
          <w:lang w:eastAsia="en-US"/>
        </w:rPr>
        <w:t>.</w:t>
      </w:r>
      <w:r w:rsidR="007444EA" w:rsidRPr="00734394">
        <w:rPr>
          <w:bCs/>
          <w:sz w:val="26"/>
          <w:szCs w:val="26"/>
          <w:lang w:eastAsia="zh-CN"/>
        </w:rPr>
        <w:t xml:space="preserve"> </w:t>
      </w:r>
      <w:r w:rsidR="002171F6" w:rsidRPr="002171F6">
        <w:rPr>
          <w:b/>
          <w:bCs/>
          <w:sz w:val="26"/>
          <w:szCs w:val="26"/>
          <w:lang w:eastAsia="zh-CN"/>
        </w:rPr>
        <w:t>О</w:t>
      </w:r>
      <w:r w:rsidR="002171F6" w:rsidRPr="002171F6">
        <w:rPr>
          <w:b/>
          <w:bCs/>
          <w:sz w:val="26"/>
          <w:szCs w:val="26"/>
        </w:rPr>
        <w:t xml:space="preserve"> действующих нормативных документах об инвестиционной деятельности на территории городского округа</w:t>
      </w:r>
    </w:p>
    <w:p w:rsidR="002171F6" w:rsidRDefault="002171F6" w:rsidP="002171F6">
      <w:pPr>
        <w:widowControl/>
        <w:tabs>
          <w:tab w:val="left" w:pos="7938"/>
        </w:tabs>
        <w:spacing w:line="360" w:lineRule="auto"/>
        <w:ind w:firstLine="709"/>
        <w:jc w:val="both"/>
        <w:rPr>
          <w:sz w:val="26"/>
          <w:szCs w:val="26"/>
        </w:rPr>
      </w:pPr>
    </w:p>
    <w:p w:rsidR="002171F6" w:rsidRPr="002171F6" w:rsidRDefault="00F17F6F" w:rsidP="002171F6">
      <w:pPr>
        <w:spacing w:line="360" w:lineRule="auto"/>
        <w:ind w:firstLine="709"/>
        <w:jc w:val="both"/>
        <w:rPr>
          <w:sz w:val="26"/>
          <w:szCs w:val="26"/>
        </w:rPr>
      </w:pPr>
      <w:r>
        <w:rPr>
          <w:sz w:val="26"/>
          <w:szCs w:val="26"/>
        </w:rPr>
        <w:t xml:space="preserve">В сфере </w:t>
      </w:r>
      <w:r w:rsidR="00F55A1C">
        <w:rPr>
          <w:sz w:val="26"/>
          <w:szCs w:val="26"/>
        </w:rPr>
        <w:t>инвестици</w:t>
      </w:r>
      <w:r w:rsidR="002828DB">
        <w:rPr>
          <w:sz w:val="26"/>
          <w:szCs w:val="26"/>
        </w:rPr>
        <w:t>онной деятельности</w:t>
      </w:r>
      <w:r w:rsidR="00F55A1C">
        <w:rPr>
          <w:sz w:val="26"/>
          <w:szCs w:val="26"/>
        </w:rPr>
        <w:t xml:space="preserve"> </w:t>
      </w:r>
      <w:r>
        <w:rPr>
          <w:sz w:val="26"/>
          <w:szCs w:val="26"/>
        </w:rPr>
        <w:t>на территории городского округа действуют следующие нормативные документы</w:t>
      </w:r>
      <w:r w:rsidR="002171F6" w:rsidRPr="002171F6">
        <w:rPr>
          <w:sz w:val="26"/>
          <w:szCs w:val="26"/>
        </w:rPr>
        <w:t>:</w:t>
      </w:r>
    </w:p>
    <w:p w:rsidR="002171F6" w:rsidRPr="002828DB" w:rsidRDefault="00F55A1C"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w:t>
      </w:r>
      <w:r w:rsidR="002171F6" w:rsidRPr="002828DB">
        <w:rPr>
          <w:noProof/>
          <w:sz w:val="26"/>
          <w:szCs w:val="26"/>
        </w:rPr>
        <w:t xml:space="preserve"> администрации городского округа  от 25.06.2014 № 530-па «О бюджетных инвестициях юридическим лицам, не являющимся государственными или муниципальными учреждениями и государственными или муниципальными</w:t>
      </w:r>
      <w:bookmarkStart w:id="0" w:name="_GoBack"/>
      <w:bookmarkEnd w:id="0"/>
      <w:r w:rsidR="002171F6" w:rsidRPr="002828DB">
        <w:rPr>
          <w:noProof/>
          <w:sz w:val="26"/>
          <w:szCs w:val="26"/>
        </w:rPr>
        <w:t xml:space="preserve"> унитарными предприятиями, в объекты капитального строительства и (или) на приобретение объектов недвижимого имущества за счет средств бюджета Арсеньевского городского округа»;</w:t>
      </w:r>
    </w:p>
    <w:p w:rsidR="002171F6" w:rsidRPr="002828DB" w:rsidRDefault="00F55A1C"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w:t>
      </w:r>
      <w:r w:rsidR="002171F6" w:rsidRPr="002828DB">
        <w:rPr>
          <w:noProof/>
          <w:sz w:val="26"/>
          <w:szCs w:val="26"/>
        </w:rPr>
        <w:t xml:space="preserve"> администрации городского округа от 25.06.2014 № 538-па «Об утверждении Правил принятия решения о предоставлении получателю средств бюджета Арсеньевского городского округа права заключать соглашения о предоставлении субсидий на осуществление капитальных вложений в объекты муниципальной собственности Арсеньевского городского округа на срок, превышающий срок действия лимитов бюджетных обязательств на предоставление указанных субсидий»;</w:t>
      </w:r>
    </w:p>
    <w:p w:rsidR="002171F6" w:rsidRPr="002828DB" w:rsidRDefault="002171F6"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w:t>
      </w:r>
      <w:r w:rsidR="003156DA" w:rsidRPr="002828DB">
        <w:rPr>
          <w:noProof/>
          <w:sz w:val="26"/>
          <w:szCs w:val="26"/>
        </w:rPr>
        <w:t>ение</w:t>
      </w:r>
      <w:r w:rsidRPr="002828DB">
        <w:rPr>
          <w:noProof/>
          <w:sz w:val="26"/>
          <w:szCs w:val="26"/>
        </w:rPr>
        <w:t xml:space="preserve"> администрации городского округа от 25.06.2014 № 539-па «Об утверждении Порядка принятия решения о подготовке и реализации бюджетных инвестиций в объекты муниципальной собственности Арсеньевского городского округа»;</w:t>
      </w:r>
    </w:p>
    <w:p w:rsidR="002171F6" w:rsidRPr="002828DB" w:rsidRDefault="003156DA"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w:t>
      </w:r>
      <w:r w:rsidR="002171F6" w:rsidRPr="002828DB">
        <w:rPr>
          <w:noProof/>
          <w:sz w:val="26"/>
          <w:szCs w:val="26"/>
        </w:rPr>
        <w:t xml:space="preserve"> администрации городского округа от 25.06.2014 № 540-па «Об утверждении Правил о принятии решения о наличии потребности направления в очередном финансовом году остатка неиспользованных на начало очередного финансового года субсидий на осуществление капитальных вложений в объекты муниципальной собственности Арсеньевского городского округа»;</w:t>
      </w:r>
    </w:p>
    <w:p w:rsidR="002171F6" w:rsidRPr="002828DB" w:rsidRDefault="002828DB"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w:t>
      </w:r>
      <w:r w:rsidR="002171F6" w:rsidRPr="002828DB">
        <w:rPr>
          <w:noProof/>
          <w:sz w:val="26"/>
          <w:szCs w:val="26"/>
        </w:rPr>
        <w:t xml:space="preserve"> администрации городского округа от 25.06.2014 № 541-па «Об утверждении Порядка принятия решения о предоставлении субсидий из бюджета Арсеньевского городского округа на осуществление капитальных вложений в объекты капитального строительства муниципальной собственности Арсеньевского городского округа и приобретение объектов недвижимого имущества в муниципальную собственность Арсеньевского городского округа»;</w:t>
      </w:r>
    </w:p>
    <w:p w:rsidR="002171F6" w:rsidRDefault="002828DB"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w:t>
      </w:r>
      <w:r w:rsidR="002171F6" w:rsidRPr="002828DB">
        <w:rPr>
          <w:noProof/>
          <w:sz w:val="26"/>
          <w:szCs w:val="26"/>
        </w:rPr>
        <w:t xml:space="preserve"> администрации городского округа от 25.06.2014 № 542-па «Об утверждении Порядка осуществления капитальных вложений в объекты </w:t>
      </w:r>
      <w:r w:rsidR="002171F6" w:rsidRPr="002828DB">
        <w:rPr>
          <w:noProof/>
          <w:sz w:val="26"/>
          <w:szCs w:val="26"/>
        </w:rPr>
        <w:lastRenderedPageBreak/>
        <w:t>капитального строительства муниципальной собственности и (или) приобретение объектов недвижимого имущества в муниципальную собственность Арсеньевского городского округа за счет средств бюджета Арсеньевского городского округа»;</w:t>
      </w:r>
    </w:p>
    <w:p w:rsidR="00105209" w:rsidRDefault="00105209" w:rsidP="00105209">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 администрации городского округа от 06.04.2015 № 270-па «Об утверждении Порядка проведения проверок инвестиционных проектов, финансирование которых планируется осуществлять полностью или частично за счет средств бюджета Арсеньевского городского округа, на предмет эффективности использования средств бюджета Арсеньевского городского округа, направляемых на капитальные вложения»;</w:t>
      </w:r>
    </w:p>
    <w:p w:rsidR="002171F6" w:rsidRPr="002828DB" w:rsidRDefault="002828DB" w:rsidP="002828DB">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2828DB">
        <w:rPr>
          <w:noProof/>
          <w:sz w:val="26"/>
          <w:szCs w:val="26"/>
        </w:rPr>
        <w:t>постановление</w:t>
      </w:r>
      <w:r w:rsidR="002171F6" w:rsidRPr="002828DB">
        <w:rPr>
          <w:noProof/>
          <w:sz w:val="26"/>
          <w:szCs w:val="26"/>
        </w:rPr>
        <w:t xml:space="preserve"> администрации городсого</w:t>
      </w:r>
      <w:r w:rsidR="00551382">
        <w:rPr>
          <w:noProof/>
          <w:sz w:val="26"/>
          <w:szCs w:val="26"/>
        </w:rPr>
        <w:t xml:space="preserve"> округа от 13.06.2016 №276-па (</w:t>
      </w:r>
      <w:r w:rsidR="002171F6" w:rsidRPr="002828DB">
        <w:rPr>
          <w:noProof/>
          <w:sz w:val="26"/>
          <w:szCs w:val="26"/>
        </w:rPr>
        <w:t>в редакции от 15.01.2021 №5-па) «Об утверждении Порядка предоставления субсидий субъектам малого и среднего предпринимательства Арсеньевского городского округа, на предмет эффективности использования средств бюджета Арсеньевского городского округа, напра</w:t>
      </w:r>
      <w:r w:rsidRPr="002828DB">
        <w:rPr>
          <w:noProof/>
          <w:sz w:val="26"/>
          <w:szCs w:val="26"/>
        </w:rPr>
        <w:t>влемых на капитальные вложения»;</w:t>
      </w:r>
    </w:p>
    <w:p w:rsidR="00105209" w:rsidRPr="002828DB" w:rsidRDefault="00105209" w:rsidP="00105209">
      <w:pPr>
        <w:pStyle w:val="a9"/>
        <w:numPr>
          <w:ilvl w:val="0"/>
          <w:numId w:val="6"/>
        </w:numPr>
        <w:tabs>
          <w:tab w:val="left" w:pos="1134"/>
        </w:tabs>
        <w:spacing w:line="360" w:lineRule="auto"/>
        <w:ind w:left="0" w:firstLine="851"/>
        <w:jc w:val="both"/>
        <w:rPr>
          <w:sz w:val="26"/>
          <w:szCs w:val="26"/>
        </w:rPr>
      </w:pPr>
      <w:r w:rsidRPr="002828DB">
        <w:rPr>
          <w:sz w:val="26"/>
          <w:szCs w:val="26"/>
        </w:rPr>
        <w:t>муниципальный правовой акт</w:t>
      </w:r>
      <w:r>
        <w:rPr>
          <w:sz w:val="26"/>
          <w:szCs w:val="26"/>
        </w:rPr>
        <w:t xml:space="preserve"> от 27.10.</w:t>
      </w:r>
      <w:r w:rsidRPr="002828DB">
        <w:rPr>
          <w:sz w:val="26"/>
          <w:szCs w:val="26"/>
        </w:rPr>
        <w:t>2017 года № 17-МПА «Положение об инвестиционной деятельности в Арсеньевском городском округе, осуществляемой в форме капитальных вложений»;</w:t>
      </w:r>
    </w:p>
    <w:p w:rsidR="00551382" w:rsidRDefault="002171F6" w:rsidP="00551382">
      <w:pPr>
        <w:pStyle w:val="a9"/>
        <w:widowControl/>
        <w:numPr>
          <w:ilvl w:val="0"/>
          <w:numId w:val="6"/>
        </w:numPr>
        <w:tabs>
          <w:tab w:val="left" w:pos="1134"/>
        </w:tabs>
        <w:autoSpaceDE w:val="0"/>
        <w:autoSpaceDN w:val="0"/>
        <w:adjustRightInd w:val="0"/>
        <w:spacing w:line="360" w:lineRule="auto"/>
        <w:ind w:left="0" w:firstLine="851"/>
        <w:jc w:val="both"/>
        <w:rPr>
          <w:noProof/>
          <w:sz w:val="26"/>
          <w:szCs w:val="26"/>
        </w:rPr>
      </w:pPr>
      <w:r w:rsidRPr="00551382">
        <w:rPr>
          <w:sz w:val="26"/>
          <w:szCs w:val="26"/>
        </w:rPr>
        <w:t xml:space="preserve">постановление </w:t>
      </w:r>
      <w:r w:rsidR="00551382" w:rsidRPr="002828DB">
        <w:rPr>
          <w:noProof/>
          <w:sz w:val="26"/>
          <w:szCs w:val="26"/>
        </w:rPr>
        <w:t xml:space="preserve">администрации городского округа </w:t>
      </w:r>
      <w:r w:rsidRPr="00551382">
        <w:rPr>
          <w:sz w:val="26"/>
          <w:szCs w:val="26"/>
        </w:rPr>
        <w:t xml:space="preserve">от 20 мая 2021 года </w:t>
      </w:r>
      <w:r w:rsidR="00551382">
        <w:rPr>
          <w:sz w:val="26"/>
          <w:szCs w:val="26"/>
        </w:rPr>
        <w:t xml:space="preserve">               </w:t>
      </w:r>
      <w:r w:rsidR="00551382" w:rsidRPr="00551382">
        <w:rPr>
          <w:sz w:val="26"/>
          <w:szCs w:val="26"/>
        </w:rPr>
        <w:t xml:space="preserve">№ 253-па </w:t>
      </w:r>
      <w:r w:rsidRPr="00551382">
        <w:rPr>
          <w:sz w:val="26"/>
          <w:szCs w:val="26"/>
        </w:rPr>
        <w:t xml:space="preserve">«Об утверждении порядка предоставления муниципальных гарантий Арсеньевского городского округа». </w:t>
      </w:r>
    </w:p>
    <w:p w:rsidR="002171F6" w:rsidRPr="0067542B" w:rsidRDefault="0067542B" w:rsidP="0067542B">
      <w:pPr>
        <w:widowControl/>
        <w:tabs>
          <w:tab w:val="left" w:pos="709"/>
        </w:tabs>
        <w:autoSpaceDE w:val="0"/>
        <w:autoSpaceDN w:val="0"/>
        <w:adjustRightInd w:val="0"/>
        <w:spacing w:line="360" w:lineRule="auto"/>
        <w:jc w:val="both"/>
        <w:rPr>
          <w:noProof/>
          <w:sz w:val="26"/>
          <w:szCs w:val="26"/>
        </w:rPr>
      </w:pPr>
      <w:r>
        <w:rPr>
          <w:sz w:val="26"/>
          <w:szCs w:val="26"/>
        </w:rPr>
        <w:tab/>
      </w:r>
    </w:p>
    <w:p w:rsidR="00F665F5" w:rsidRPr="00D371F0" w:rsidRDefault="00F665F5" w:rsidP="002171F6">
      <w:pPr>
        <w:widowControl/>
        <w:tabs>
          <w:tab w:val="left" w:pos="710"/>
          <w:tab w:val="left" w:pos="1134"/>
        </w:tabs>
        <w:suppressAutoHyphens/>
        <w:ind w:firstLine="709"/>
        <w:jc w:val="both"/>
        <w:rPr>
          <w:sz w:val="26"/>
          <w:szCs w:val="26"/>
          <w:lang w:eastAsia="en-US"/>
        </w:rPr>
      </w:pPr>
    </w:p>
    <w:sectPr w:rsidR="00F665F5" w:rsidRPr="00D371F0" w:rsidSect="00054A7C">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2BAF"/>
    <w:multiLevelType w:val="hybridMultilevel"/>
    <w:tmpl w:val="0C2EA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7B574E"/>
    <w:multiLevelType w:val="hybridMultilevel"/>
    <w:tmpl w:val="3B8CDB2E"/>
    <w:lvl w:ilvl="0" w:tplc="14D20814">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ED6A3A"/>
    <w:multiLevelType w:val="hybridMultilevel"/>
    <w:tmpl w:val="2A8A65B6"/>
    <w:lvl w:ilvl="0" w:tplc="2F483820">
      <w:start w:val="1"/>
      <w:numFmt w:val="decimal"/>
      <w:lvlText w:val="%1."/>
      <w:lvlJc w:val="left"/>
      <w:pPr>
        <w:tabs>
          <w:tab w:val="num" w:pos="1070"/>
        </w:tabs>
        <w:ind w:left="1070" w:hanging="360"/>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8A73B00"/>
    <w:multiLevelType w:val="hybridMultilevel"/>
    <w:tmpl w:val="3A24E638"/>
    <w:lvl w:ilvl="0" w:tplc="7DA6E560">
      <w:start w:val="1"/>
      <w:numFmt w:val="decimal"/>
      <w:lvlText w:val="%1."/>
      <w:lvlJc w:val="left"/>
      <w:pPr>
        <w:tabs>
          <w:tab w:val="num" w:pos="1060"/>
        </w:tabs>
        <w:ind w:left="1060" w:hanging="360"/>
      </w:pPr>
      <w:rPr>
        <w:rFonts w:hint="default"/>
        <w:sz w:val="26"/>
        <w:szCs w:val="26"/>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15:restartNumberingAfterBreak="0">
    <w:nsid w:val="36580603"/>
    <w:multiLevelType w:val="hybridMultilevel"/>
    <w:tmpl w:val="8056C6F0"/>
    <w:lvl w:ilvl="0" w:tplc="14D20814">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BC23299"/>
    <w:multiLevelType w:val="hybridMultilevel"/>
    <w:tmpl w:val="C450A47C"/>
    <w:lvl w:ilvl="0" w:tplc="14D20814">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5A0"/>
    <w:rsid w:val="00001CB6"/>
    <w:rsid w:val="000152B2"/>
    <w:rsid w:val="0003096B"/>
    <w:rsid w:val="000504CB"/>
    <w:rsid w:val="00054A7C"/>
    <w:rsid w:val="00083E60"/>
    <w:rsid w:val="000969DC"/>
    <w:rsid w:val="000C3214"/>
    <w:rsid w:val="00105209"/>
    <w:rsid w:val="00143113"/>
    <w:rsid w:val="001443A2"/>
    <w:rsid w:val="0017566F"/>
    <w:rsid w:val="00190227"/>
    <w:rsid w:val="001A19F4"/>
    <w:rsid w:val="001C029A"/>
    <w:rsid w:val="002171F6"/>
    <w:rsid w:val="0024165D"/>
    <w:rsid w:val="002828DB"/>
    <w:rsid w:val="00307F98"/>
    <w:rsid w:val="003156DA"/>
    <w:rsid w:val="003E2513"/>
    <w:rsid w:val="004C2A61"/>
    <w:rsid w:val="004C6A03"/>
    <w:rsid w:val="004D72C0"/>
    <w:rsid w:val="00551382"/>
    <w:rsid w:val="005A57D0"/>
    <w:rsid w:val="005F4A54"/>
    <w:rsid w:val="005F4E19"/>
    <w:rsid w:val="00607A59"/>
    <w:rsid w:val="0067542B"/>
    <w:rsid w:val="00683C7C"/>
    <w:rsid w:val="00696412"/>
    <w:rsid w:val="00734394"/>
    <w:rsid w:val="007444EA"/>
    <w:rsid w:val="007A3F5A"/>
    <w:rsid w:val="007C25A0"/>
    <w:rsid w:val="007E2513"/>
    <w:rsid w:val="0080528E"/>
    <w:rsid w:val="00854810"/>
    <w:rsid w:val="008A19D2"/>
    <w:rsid w:val="008C5D02"/>
    <w:rsid w:val="008D1CCF"/>
    <w:rsid w:val="009249C7"/>
    <w:rsid w:val="00980E0F"/>
    <w:rsid w:val="00A30488"/>
    <w:rsid w:val="00A4068D"/>
    <w:rsid w:val="00AB6F0F"/>
    <w:rsid w:val="00AF592E"/>
    <w:rsid w:val="00B777D0"/>
    <w:rsid w:val="00B84D5D"/>
    <w:rsid w:val="00BC15C5"/>
    <w:rsid w:val="00C4633C"/>
    <w:rsid w:val="00C51D6E"/>
    <w:rsid w:val="00CB1E5D"/>
    <w:rsid w:val="00CD6470"/>
    <w:rsid w:val="00D218E5"/>
    <w:rsid w:val="00D31A70"/>
    <w:rsid w:val="00D371F0"/>
    <w:rsid w:val="00D63346"/>
    <w:rsid w:val="00D971AC"/>
    <w:rsid w:val="00DF4506"/>
    <w:rsid w:val="00E82174"/>
    <w:rsid w:val="00EB1C1A"/>
    <w:rsid w:val="00EF4C99"/>
    <w:rsid w:val="00F04621"/>
    <w:rsid w:val="00F17F6F"/>
    <w:rsid w:val="00F55A1C"/>
    <w:rsid w:val="00F665F5"/>
    <w:rsid w:val="00FC1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88949"/>
  <w15:chartTrackingRefBased/>
  <w15:docId w15:val="{2954C616-2169-4E8C-B594-6193E75F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C99"/>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4C99"/>
    <w:pPr>
      <w:widowControl/>
      <w:jc w:val="center"/>
    </w:pPr>
    <w:rPr>
      <w:b/>
      <w:sz w:val="28"/>
    </w:rPr>
  </w:style>
  <w:style w:type="character" w:customStyle="1" w:styleId="a4">
    <w:name w:val="Основной текст Знак"/>
    <w:basedOn w:val="a0"/>
    <w:link w:val="a3"/>
    <w:rsid w:val="00EF4C99"/>
    <w:rPr>
      <w:rFonts w:ascii="Times New Roman" w:eastAsia="Times New Roman" w:hAnsi="Times New Roman" w:cs="Times New Roman"/>
      <w:b/>
      <w:sz w:val="28"/>
      <w:szCs w:val="20"/>
      <w:lang w:eastAsia="ru-RU"/>
    </w:rPr>
  </w:style>
  <w:style w:type="paragraph" w:customStyle="1" w:styleId="a5">
    <w:name w:val="Знак"/>
    <w:basedOn w:val="a"/>
    <w:rsid w:val="00EF4C99"/>
    <w:pPr>
      <w:widowControl/>
    </w:pPr>
    <w:rPr>
      <w:rFonts w:ascii="Verdana" w:hAnsi="Verdana" w:cs="Verdana"/>
      <w:lang w:val="en-US" w:eastAsia="en-US"/>
    </w:rPr>
  </w:style>
  <w:style w:type="paragraph" w:styleId="a6">
    <w:name w:val="Balloon Text"/>
    <w:basedOn w:val="a"/>
    <w:link w:val="a7"/>
    <w:uiPriority w:val="99"/>
    <w:semiHidden/>
    <w:unhideWhenUsed/>
    <w:rsid w:val="00C51D6E"/>
    <w:rPr>
      <w:rFonts w:ascii="Segoe UI" w:hAnsi="Segoe UI" w:cs="Segoe UI"/>
      <w:sz w:val="18"/>
      <w:szCs w:val="18"/>
    </w:rPr>
  </w:style>
  <w:style w:type="character" w:customStyle="1" w:styleId="a7">
    <w:name w:val="Текст выноски Знак"/>
    <w:basedOn w:val="a0"/>
    <w:link w:val="a6"/>
    <w:uiPriority w:val="99"/>
    <w:semiHidden/>
    <w:rsid w:val="00C51D6E"/>
    <w:rPr>
      <w:rFonts w:ascii="Segoe UI" w:eastAsia="Times New Roman" w:hAnsi="Segoe UI" w:cs="Segoe UI"/>
      <w:sz w:val="18"/>
      <w:szCs w:val="18"/>
      <w:lang w:eastAsia="ru-RU"/>
    </w:rPr>
  </w:style>
  <w:style w:type="character" w:styleId="a8">
    <w:name w:val="Hyperlink"/>
    <w:basedOn w:val="a0"/>
    <w:uiPriority w:val="99"/>
    <w:unhideWhenUsed/>
    <w:rsid w:val="00683C7C"/>
    <w:rPr>
      <w:color w:val="0563C1" w:themeColor="hyperlink"/>
      <w:u w:val="single"/>
    </w:rPr>
  </w:style>
  <w:style w:type="paragraph" w:styleId="a9">
    <w:name w:val="List Paragraph"/>
    <w:basedOn w:val="a"/>
    <w:uiPriority w:val="34"/>
    <w:qFormat/>
    <w:rsid w:val="00F665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2</Pages>
  <Words>532</Words>
  <Characters>3034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Ласун Наталья Владимировна</dc:creator>
  <cp:keywords/>
  <dc:description/>
  <cp:lastModifiedBy>Ласун Наталья Владимировна</cp:lastModifiedBy>
  <cp:revision>58</cp:revision>
  <cp:lastPrinted>2021-06-21T06:53:00Z</cp:lastPrinted>
  <dcterms:created xsi:type="dcterms:W3CDTF">2020-06-04T03:06:00Z</dcterms:created>
  <dcterms:modified xsi:type="dcterms:W3CDTF">2021-06-21T07:05:00Z</dcterms:modified>
</cp:coreProperties>
</file>