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74" w:rsidRDefault="0032730E" w:rsidP="0032730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4FA1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</w:t>
      </w:r>
      <w:r w:rsidR="00A939F8">
        <w:rPr>
          <w:rFonts w:ascii="Times New Roman" w:hAnsi="Times New Roman" w:cs="Times New Roman"/>
          <w:b/>
          <w:sz w:val="28"/>
          <w:szCs w:val="28"/>
        </w:rPr>
        <w:t>3</w:t>
      </w:r>
      <w:r w:rsidRPr="004B4F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730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41374" w:rsidRPr="0032730E">
        <w:rPr>
          <w:rFonts w:ascii="Times New Roman" w:hAnsi="Times New Roman" w:cs="Times New Roman"/>
          <w:b/>
          <w:sz w:val="28"/>
          <w:szCs w:val="28"/>
        </w:rPr>
        <w:t>предоставлении уведомлений об исчисленных суммах налогов, авансовых платежей по налогам, авансовых взносов.</w:t>
      </w:r>
      <w:r w:rsidR="00541374" w:rsidRPr="00550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Форма уведомления утверждена приказом ФНС России от 02.11.2022                № ЕД-7-8-/1047@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взносов».</w:t>
      </w:r>
    </w:p>
    <w:p w:rsidR="00D00E2D" w:rsidRPr="00550C00" w:rsidRDefault="00D00E2D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Срок предоставления уведомления не позднее 25-го числа месяца, в котором установлен срок уплаты соответствующих налогов, авансовых платежей по налогам, сборов, страховых взносов (п.9 ст.58 НК РФ).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связи, через личный кабинет налогоплательщика, а также на бумаге.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Уведомление содержит данные по плательщику в целом, а именно: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по всем обособленным подразделениям (филиалам) плательщика в разрезе КПП;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Код бюджетной классификации (КБК) обязанностей по страховым взносам и налогу на доходы физических лиц, подлежащих уплате;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код территории муниципального образования бюджетополучателя (ОКТМО);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сумму обязательства;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отчетный (налоговый) период, месяц (квартал);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отчетный год.</w:t>
      </w:r>
    </w:p>
    <w:p w:rsidR="00541374" w:rsidRPr="00550C00" w:rsidRDefault="00D00E2D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Д</w:t>
      </w:r>
      <w:r w:rsidR="00541374" w:rsidRPr="00550C00">
        <w:rPr>
          <w:rFonts w:ascii="Times New Roman" w:hAnsi="Times New Roman" w:cs="Times New Roman"/>
          <w:sz w:val="28"/>
          <w:szCs w:val="28"/>
        </w:rPr>
        <w:t>ля учета страховых взносов, исчисленных в соответствии со статьей 428 Налогового кодекса по дополнительным тарифам на обязательное пенсионное страхование, а также исчисленных в соответствии со статьей 429 Налогового кодекса по тарифам страховых взносов для отдельных категорий плательщиков на дополнительное социальное обеспечение, в уведомлении необходимо указывать соответствующий КБК.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В случае, если плательщик страховых взносов и налога на доходы физических лиц ошибся в реквизитах при представлении уведомления, то следует направить в налоговый орган новое уведомление с верными реквизитами только в отношении той обязанности, по которой допущена ошибка: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lastRenderedPageBreak/>
        <w:t>1. Если ошибка допущена в поле «Сумма налога, авансовых платежей по налогу, сборов, страховых взносов», то следует представить уведомление с теми же реквизитами обязанности, но с указанием верной суммы исчисленных страховых взносов (налога на доходы физических лиц);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2. Если ошибка допущена в иных реквизитах обязанности, то необходимо представить уведомление с указанием двух обязанностей: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 xml:space="preserve">- повторить ошибочные реквизиты обязанности, а в поле «Сумма налога, авансовых платежей по налогу, сборов, страховых взносов» проставить «0», 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- указать новую обязанность с верными реквизитами и суммой исчисленных страховых взносов и налога на доходы физических лиц.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Например, если плательщик ошибся в поле «ОКТМО», то представляет уведомление, в котором указывает две обязанности: с неверным ОКТМО указывает в поле «Сумма налога, авансовых платежей по налогу, сборов, страховых взносов» «0», в обязанности с верным ОКТМО указывает сумму страховых взносов (налога на доходы физических лиц), подлежащую уплате.</w:t>
      </w:r>
    </w:p>
    <w:p w:rsidR="00A939F8" w:rsidRDefault="00A939F8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41374" w:rsidRPr="00550C00">
        <w:rPr>
          <w:rFonts w:ascii="Times New Roman" w:hAnsi="Times New Roman" w:cs="Times New Roman"/>
          <w:sz w:val="28"/>
          <w:szCs w:val="28"/>
        </w:rPr>
        <w:t>сли плательщик уже ранее представил расчет по страховым взносам (налогу на доходы физических лиц), то уведомление за тот же отчетный (расчетный) период представлять 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74" w:rsidRPr="00550C0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C00">
        <w:rPr>
          <w:rFonts w:ascii="Times New Roman" w:hAnsi="Times New Roman" w:cs="Times New Roman"/>
          <w:sz w:val="28"/>
          <w:szCs w:val="28"/>
        </w:rPr>
        <w:t>Уведомление представляют только плательщики, имеющие актуальную постановку на учет. В случае снятия плательщика с налогового учета уведомление не представляется.</w:t>
      </w:r>
    </w:p>
    <w:p w:rsidR="00CA2B40" w:rsidRDefault="00541374" w:rsidP="00541374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C00">
        <w:rPr>
          <w:rFonts w:ascii="Times New Roman" w:hAnsi="Times New Roman" w:cs="Times New Roman"/>
          <w:sz w:val="28"/>
          <w:szCs w:val="28"/>
        </w:rPr>
        <w:t>В случае несвоевременного представления уведомления</w:t>
      </w:r>
      <w:r w:rsidR="00142052">
        <w:rPr>
          <w:rFonts w:ascii="Times New Roman" w:hAnsi="Times New Roman" w:cs="Times New Roman"/>
          <w:sz w:val="28"/>
          <w:szCs w:val="28"/>
        </w:rPr>
        <w:t>,</w:t>
      </w:r>
      <w:r w:rsidRPr="00550C00">
        <w:rPr>
          <w:rFonts w:ascii="Times New Roman" w:hAnsi="Times New Roman" w:cs="Times New Roman"/>
          <w:sz w:val="28"/>
          <w:szCs w:val="28"/>
        </w:rPr>
        <w:t xml:space="preserve"> </w:t>
      </w:r>
      <w:r w:rsidR="00142052">
        <w:rPr>
          <w:rFonts w:ascii="Times New Roman" w:hAnsi="Times New Roman" w:cs="Times New Roman"/>
          <w:sz w:val="28"/>
          <w:szCs w:val="28"/>
        </w:rPr>
        <w:t>у</w:t>
      </w:r>
      <w:r w:rsidRPr="00550C00">
        <w:rPr>
          <w:rFonts w:ascii="Times New Roman" w:hAnsi="Times New Roman" w:cs="Times New Roman"/>
          <w:sz w:val="28"/>
          <w:szCs w:val="28"/>
        </w:rPr>
        <w:t>плаченные денежные средства не будут своевременно распределены в бюджет государственных внебюджетных фондов, что приведет к начислению пени.</w:t>
      </w:r>
    </w:p>
    <w:sectPr w:rsidR="00CA2B40" w:rsidSect="00CA2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51" w:rsidRDefault="00617651" w:rsidP="00CA2B40">
      <w:pPr>
        <w:spacing w:after="0" w:line="240" w:lineRule="auto"/>
      </w:pPr>
      <w:r>
        <w:separator/>
      </w:r>
    </w:p>
  </w:endnote>
  <w:endnote w:type="continuationSeparator" w:id="0">
    <w:p w:rsidR="00617651" w:rsidRDefault="00617651" w:rsidP="00C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51" w:rsidRDefault="00617651" w:rsidP="00CA2B40">
      <w:pPr>
        <w:spacing w:after="0" w:line="240" w:lineRule="auto"/>
      </w:pPr>
      <w:r>
        <w:separator/>
      </w:r>
    </w:p>
  </w:footnote>
  <w:footnote w:type="continuationSeparator" w:id="0">
    <w:p w:rsidR="00617651" w:rsidRDefault="00617651" w:rsidP="00C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9088"/>
      <w:docPartObj>
        <w:docPartGallery w:val="Page Numbers (Top of Page)"/>
        <w:docPartUnique/>
      </w:docPartObj>
    </w:sdtPr>
    <w:sdtEndPr/>
    <w:sdtContent>
      <w:p w:rsidR="00550C00" w:rsidRDefault="00550C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D4E">
          <w:rPr>
            <w:noProof/>
          </w:rPr>
          <w:t>2</w:t>
        </w:r>
        <w:r>
          <w:fldChar w:fldCharType="end"/>
        </w:r>
      </w:p>
    </w:sdtContent>
  </w:sdt>
  <w:p w:rsidR="00550C00" w:rsidRDefault="00550C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multilevel"/>
    <w:tmpl w:val="0870FC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B3ABD"/>
    <w:rsid w:val="000F6125"/>
    <w:rsid w:val="00142052"/>
    <w:rsid w:val="001B001B"/>
    <w:rsid w:val="00252764"/>
    <w:rsid w:val="00257349"/>
    <w:rsid w:val="002603CA"/>
    <w:rsid w:val="002B524D"/>
    <w:rsid w:val="00320E22"/>
    <w:rsid w:val="0032730E"/>
    <w:rsid w:val="0046789C"/>
    <w:rsid w:val="00480235"/>
    <w:rsid w:val="004B4FA1"/>
    <w:rsid w:val="0051700A"/>
    <w:rsid w:val="0053164C"/>
    <w:rsid w:val="00541374"/>
    <w:rsid w:val="00550C00"/>
    <w:rsid w:val="00617651"/>
    <w:rsid w:val="006601B8"/>
    <w:rsid w:val="006E42BE"/>
    <w:rsid w:val="007302C1"/>
    <w:rsid w:val="007A508F"/>
    <w:rsid w:val="007B58C3"/>
    <w:rsid w:val="008208DB"/>
    <w:rsid w:val="009C69F2"/>
    <w:rsid w:val="00A14AA0"/>
    <w:rsid w:val="00A20068"/>
    <w:rsid w:val="00A33156"/>
    <w:rsid w:val="00A939F8"/>
    <w:rsid w:val="00AB5B33"/>
    <w:rsid w:val="00B51CBE"/>
    <w:rsid w:val="00BE47ED"/>
    <w:rsid w:val="00C008A1"/>
    <w:rsid w:val="00C40D4E"/>
    <w:rsid w:val="00CA2B40"/>
    <w:rsid w:val="00CA639D"/>
    <w:rsid w:val="00CD7345"/>
    <w:rsid w:val="00D00E2D"/>
    <w:rsid w:val="00DB46AC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89699-063F-40E5-B5CA-D244E3B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CA2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B40"/>
  </w:style>
  <w:style w:type="paragraph" w:styleId="a9">
    <w:name w:val="footer"/>
    <w:basedOn w:val="a"/>
    <w:link w:val="aa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Ласун Наталья Владимировна</cp:lastModifiedBy>
  <cp:revision>8</cp:revision>
  <dcterms:created xsi:type="dcterms:W3CDTF">2023-06-25T22:34:00Z</dcterms:created>
  <dcterms:modified xsi:type="dcterms:W3CDTF">2023-07-04T06:20:00Z</dcterms:modified>
</cp:coreProperties>
</file>