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B3" w:rsidRPr="008266AE" w:rsidRDefault="00FE6C33" w:rsidP="00FE6C33">
      <w:pPr>
        <w:spacing w:line="276" w:lineRule="auto"/>
        <w:jc w:val="both"/>
        <w:rPr>
          <w:sz w:val="26"/>
          <w:szCs w:val="26"/>
        </w:rPr>
      </w:pPr>
      <w:r w:rsidRPr="008266AE">
        <w:rPr>
          <w:b/>
          <w:sz w:val="26"/>
          <w:szCs w:val="26"/>
        </w:rPr>
        <w:t xml:space="preserve">Информация по вопросу </w:t>
      </w:r>
      <w:r w:rsidR="008266AE" w:rsidRPr="008266AE">
        <w:rPr>
          <w:b/>
          <w:sz w:val="26"/>
          <w:szCs w:val="26"/>
        </w:rPr>
        <w:t>4.4</w:t>
      </w:r>
      <w:r w:rsidRPr="008266AE">
        <w:rPr>
          <w:b/>
          <w:sz w:val="26"/>
          <w:szCs w:val="26"/>
        </w:rPr>
        <w:t xml:space="preserve">. </w:t>
      </w:r>
      <w:r w:rsidR="008266AE" w:rsidRPr="008266AE">
        <w:rPr>
          <w:bCs/>
          <w:sz w:val="26"/>
          <w:szCs w:val="26"/>
        </w:rPr>
        <w:t>Об установлении допустимой доли привлечения иностранной рабочей силы в торговой отрасли.</w:t>
      </w:r>
    </w:p>
    <w:p w:rsidR="005F12B3" w:rsidRPr="008266AE" w:rsidRDefault="005F12B3">
      <w:pPr>
        <w:spacing w:line="276" w:lineRule="auto"/>
        <w:jc w:val="both"/>
        <w:rPr>
          <w:sz w:val="26"/>
          <w:szCs w:val="26"/>
        </w:rPr>
      </w:pPr>
    </w:p>
    <w:p w:rsidR="008266AE" w:rsidRPr="008266AE" w:rsidRDefault="008266AE" w:rsidP="00AC7EBC">
      <w:pPr>
        <w:ind w:firstLine="851"/>
        <w:jc w:val="both"/>
        <w:rPr>
          <w:sz w:val="26"/>
          <w:szCs w:val="26"/>
        </w:rPr>
      </w:pPr>
      <w:r w:rsidRPr="008266AE">
        <w:rPr>
          <w:sz w:val="26"/>
          <w:szCs w:val="26"/>
        </w:rPr>
        <w:t>Правительством Российской Ф</w:t>
      </w:r>
      <w:r>
        <w:rPr>
          <w:sz w:val="26"/>
          <w:szCs w:val="26"/>
        </w:rPr>
        <w:t>едерации принято постановление от 12.11.</w:t>
      </w:r>
      <w:r w:rsidRPr="008266AE">
        <w:rPr>
          <w:sz w:val="26"/>
          <w:szCs w:val="26"/>
        </w:rPr>
        <w:t>2020 г. № 1823 «Об установлении на 2021 год допустимой доли иностранных работников, используемых хозяйствующими субъектами, осуществляющими на территории Российской Федерации отдельные виды экономической деятельности».</w:t>
      </w:r>
    </w:p>
    <w:p w:rsidR="008266AE" w:rsidRDefault="008266AE" w:rsidP="008266AE">
      <w:pPr>
        <w:pStyle w:val="a6"/>
        <w:spacing w:after="0"/>
        <w:ind w:left="114" w:right="104" w:firstLine="709"/>
        <w:jc w:val="both"/>
        <w:rPr>
          <w:b/>
          <w:sz w:val="26"/>
          <w:szCs w:val="26"/>
        </w:rPr>
      </w:pPr>
      <w:r w:rsidRPr="008266AE">
        <w:rPr>
          <w:b/>
          <w:sz w:val="26"/>
          <w:szCs w:val="26"/>
        </w:rPr>
        <w:t>Действие постановления № 1823 распространяется на всех иностранных работников, находящихся на территории Российской Федерации на законных основаниях, за исключением отдельных категорий.</w:t>
      </w:r>
    </w:p>
    <w:p w:rsidR="008266AE" w:rsidRPr="007B72F2" w:rsidRDefault="008266AE" w:rsidP="008266AE">
      <w:pPr>
        <w:pStyle w:val="a6"/>
        <w:spacing w:after="0"/>
        <w:ind w:left="114" w:right="104" w:firstLine="709"/>
        <w:jc w:val="both"/>
        <w:rPr>
          <w:sz w:val="26"/>
          <w:szCs w:val="26"/>
        </w:rPr>
      </w:pPr>
      <w:r w:rsidRPr="008266AE">
        <w:rPr>
          <w:sz w:val="26"/>
          <w:szCs w:val="26"/>
        </w:rPr>
        <w:t>Так, согласно пункту 2 статьи 13.2 Федерального закона № 115-ФЗ</w:t>
      </w:r>
      <w:r w:rsidRPr="008266AE">
        <w:rPr>
          <w:spacing w:val="-31"/>
          <w:sz w:val="26"/>
          <w:szCs w:val="26"/>
        </w:rPr>
        <w:t xml:space="preserve"> </w:t>
      </w:r>
      <w:r w:rsidRPr="008266AE">
        <w:rPr>
          <w:sz w:val="26"/>
          <w:szCs w:val="26"/>
        </w:rPr>
        <w:t>допустимая доля иностранных ра</w:t>
      </w:r>
      <w:r>
        <w:rPr>
          <w:sz w:val="26"/>
          <w:szCs w:val="26"/>
        </w:rPr>
        <w:t xml:space="preserve">ботников не </w:t>
      </w:r>
      <w:r w:rsidRPr="007B72F2">
        <w:rPr>
          <w:sz w:val="26"/>
          <w:szCs w:val="26"/>
        </w:rPr>
        <w:t>распространяется на иностранных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>граждан,</w:t>
      </w:r>
      <w:r w:rsidRPr="007B72F2">
        <w:rPr>
          <w:spacing w:val="-21"/>
          <w:sz w:val="26"/>
          <w:szCs w:val="26"/>
        </w:rPr>
        <w:t xml:space="preserve"> </w:t>
      </w:r>
      <w:r w:rsidRPr="007B72F2">
        <w:rPr>
          <w:sz w:val="26"/>
          <w:szCs w:val="26"/>
        </w:rPr>
        <w:t>временно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>и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>постоянно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>проживающих</w:t>
      </w:r>
      <w:r w:rsidRPr="007B72F2">
        <w:rPr>
          <w:spacing w:val="-21"/>
          <w:sz w:val="26"/>
          <w:szCs w:val="26"/>
        </w:rPr>
        <w:t xml:space="preserve"> </w:t>
      </w:r>
      <w:r w:rsidRPr="007B72F2">
        <w:rPr>
          <w:sz w:val="26"/>
          <w:szCs w:val="26"/>
        </w:rPr>
        <w:t>в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>Российской</w:t>
      </w:r>
      <w:r w:rsidRPr="007B72F2">
        <w:rPr>
          <w:spacing w:val="-22"/>
          <w:sz w:val="26"/>
          <w:szCs w:val="26"/>
        </w:rPr>
        <w:t xml:space="preserve"> </w:t>
      </w:r>
      <w:r w:rsidRPr="007B72F2">
        <w:rPr>
          <w:sz w:val="26"/>
          <w:szCs w:val="26"/>
        </w:rPr>
        <w:t xml:space="preserve">Федерации (имеющих разрешение на временное проживание или вид на жительство), являющихся гражданами государств - членов Евразийского экономического союза (граждане Армении, </w:t>
      </w:r>
      <w:r w:rsidR="00D06EA5" w:rsidRPr="007B72F2">
        <w:rPr>
          <w:sz w:val="26"/>
          <w:szCs w:val="26"/>
        </w:rPr>
        <w:t>Беларуси</w:t>
      </w:r>
      <w:r w:rsidRPr="007B72F2">
        <w:rPr>
          <w:sz w:val="26"/>
          <w:szCs w:val="26"/>
        </w:rPr>
        <w:t>, Казахстана, Киргизии), а также на высококвалифицированных специалистов и членов их</w:t>
      </w:r>
      <w:r w:rsidRPr="007B72F2">
        <w:rPr>
          <w:spacing w:val="-5"/>
          <w:sz w:val="26"/>
          <w:szCs w:val="26"/>
        </w:rPr>
        <w:t xml:space="preserve"> </w:t>
      </w:r>
      <w:r w:rsidRPr="007B72F2">
        <w:rPr>
          <w:sz w:val="26"/>
          <w:szCs w:val="26"/>
        </w:rPr>
        <w:t>семей.</w:t>
      </w:r>
    </w:p>
    <w:p w:rsidR="008266AE" w:rsidRPr="008266AE" w:rsidRDefault="008266AE" w:rsidP="008266AE">
      <w:pPr>
        <w:pStyle w:val="a6"/>
        <w:spacing w:after="0"/>
        <w:ind w:left="114" w:right="105" w:firstLine="709"/>
        <w:jc w:val="both"/>
        <w:rPr>
          <w:sz w:val="26"/>
          <w:szCs w:val="26"/>
        </w:rPr>
      </w:pPr>
      <w:r w:rsidRPr="008266AE">
        <w:rPr>
          <w:sz w:val="26"/>
          <w:szCs w:val="26"/>
        </w:rPr>
        <w:t>Согласно пункту 4 постановления № 1823 хозяйствующим субъектам необходимо до 1 января 2021 г. привести численность используемых иностранных работников в соответствие с постановлением № 1823, руководствуясь требованиями трудового законодательства Российской Федерации.</w:t>
      </w:r>
    </w:p>
    <w:p w:rsidR="008266AE" w:rsidRPr="00EC3513" w:rsidRDefault="008266AE" w:rsidP="008266AE">
      <w:pPr>
        <w:pStyle w:val="a6"/>
        <w:spacing w:after="0"/>
        <w:ind w:left="114" w:right="106" w:firstLine="709"/>
        <w:jc w:val="both"/>
        <w:rPr>
          <w:b/>
          <w:sz w:val="26"/>
          <w:szCs w:val="26"/>
        </w:rPr>
      </w:pPr>
      <w:r w:rsidRPr="007B72F2">
        <w:rPr>
          <w:b/>
          <w:sz w:val="26"/>
          <w:szCs w:val="26"/>
        </w:rPr>
        <w:t xml:space="preserve">В случае, если работодатель заявил при государственной регистрации вид деятельности, указанный в постановлении № 1823, в том числе в качестве дополнительного вида деятельности, то действие постановления № 1823 </w:t>
      </w:r>
      <w:r w:rsidRPr="00EC3513">
        <w:rPr>
          <w:b/>
          <w:sz w:val="26"/>
          <w:szCs w:val="26"/>
        </w:rPr>
        <w:t>распространяется и на такого работодателя.</w:t>
      </w:r>
    </w:p>
    <w:p w:rsidR="008266AE" w:rsidRPr="00EC3513" w:rsidRDefault="008266AE" w:rsidP="008266AE">
      <w:pPr>
        <w:pStyle w:val="a6"/>
        <w:spacing w:after="0"/>
        <w:ind w:left="114" w:right="104" w:firstLine="709"/>
        <w:jc w:val="both"/>
        <w:rPr>
          <w:sz w:val="26"/>
          <w:szCs w:val="26"/>
        </w:rPr>
      </w:pPr>
      <w:r w:rsidRPr="00EC3513">
        <w:rPr>
          <w:sz w:val="26"/>
          <w:szCs w:val="26"/>
        </w:rPr>
        <w:t xml:space="preserve">В этой связи </w:t>
      </w:r>
      <w:r w:rsidR="007B72F2" w:rsidRPr="00EC3513">
        <w:rPr>
          <w:sz w:val="26"/>
          <w:szCs w:val="26"/>
        </w:rPr>
        <w:t>напоминаем</w:t>
      </w:r>
      <w:r w:rsidRPr="00EC3513">
        <w:rPr>
          <w:sz w:val="26"/>
          <w:szCs w:val="26"/>
        </w:rPr>
        <w:t xml:space="preserve"> о возможности удовлетворения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потребности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в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иностранных</w:t>
      </w:r>
      <w:r w:rsidRPr="00EC3513">
        <w:rPr>
          <w:spacing w:val="-17"/>
          <w:sz w:val="26"/>
          <w:szCs w:val="26"/>
        </w:rPr>
        <w:t xml:space="preserve"> </w:t>
      </w:r>
      <w:r w:rsidRPr="00EC3513">
        <w:rPr>
          <w:sz w:val="26"/>
          <w:szCs w:val="26"/>
        </w:rPr>
        <w:t>работниках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за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счет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привлечения</w:t>
      </w:r>
      <w:r w:rsidRPr="00EC3513">
        <w:rPr>
          <w:spacing w:val="-18"/>
          <w:sz w:val="26"/>
          <w:szCs w:val="26"/>
        </w:rPr>
        <w:t xml:space="preserve"> </w:t>
      </w:r>
      <w:r w:rsidRPr="00EC3513">
        <w:rPr>
          <w:sz w:val="26"/>
          <w:szCs w:val="26"/>
        </w:rPr>
        <w:t>граждан Российской Федерации и государств-членов Евразийского экономического</w:t>
      </w:r>
      <w:r w:rsidRPr="00EC3513">
        <w:rPr>
          <w:spacing w:val="-21"/>
          <w:sz w:val="26"/>
          <w:szCs w:val="26"/>
        </w:rPr>
        <w:t xml:space="preserve"> </w:t>
      </w:r>
      <w:r w:rsidRPr="00EC3513">
        <w:rPr>
          <w:sz w:val="26"/>
          <w:szCs w:val="26"/>
        </w:rPr>
        <w:t>союза.</w:t>
      </w:r>
    </w:p>
    <w:p w:rsidR="00E93F30" w:rsidRPr="008266AE" w:rsidRDefault="00E93F30" w:rsidP="00E91DD4">
      <w:pPr>
        <w:spacing w:line="276" w:lineRule="auto"/>
        <w:jc w:val="both"/>
        <w:rPr>
          <w:sz w:val="26"/>
          <w:szCs w:val="26"/>
        </w:rPr>
      </w:pPr>
      <w:bookmarkStart w:id="0" w:name="_GoBack"/>
      <w:bookmarkEnd w:id="0"/>
    </w:p>
    <w:sectPr w:rsidR="00E93F30" w:rsidRPr="008266AE" w:rsidSect="008266AE">
      <w:headerReference w:type="default" r:id="rId7"/>
      <w:pgSz w:w="11906" w:h="16838"/>
      <w:pgMar w:top="777" w:right="851" w:bottom="43" w:left="1418" w:header="720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B1" w:rsidRDefault="003151B1">
      <w:r>
        <w:separator/>
      </w:r>
    </w:p>
  </w:endnote>
  <w:endnote w:type="continuationSeparator" w:id="0">
    <w:p w:rsidR="003151B1" w:rsidRDefault="00315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B1" w:rsidRDefault="003151B1">
      <w:r>
        <w:separator/>
      </w:r>
    </w:p>
  </w:footnote>
  <w:footnote w:type="continuationSeparator" w:id="0">
    <w:p w:rsidR="003151B1" w:rsidRDefault="00315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F30" w:rsidRDefault="00085E5E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10590" cy="148590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080" cy="147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93F30" w:rsidRDefault="00085E5E">
                          <w:pPr>
                            <w:pStyle w:val="ab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266AE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1.7pt;height:11.7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" filled="f" stroked="f">
              <v:textbox inset="0,0,0,0">
                <w:txbxContent>
                  <w:p w:rsidR="00E93F30" w:rsidRDefault="00085E5E">
                    <w:pPr>
                      <w:pStyle w:val="ab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266AE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E93F30" w:rsidRDefault="00E93F30">
    <w:pPr>
      <w:pStyle w:val="ab"/>
    </w:pPr>
  </w:p>
  <w:p w:rsidR="00E93F30" w:rsidRDefault="00E93F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F4084"/>
    <w:multiLevelType w:val="hybridMultilevel"/>
    <w:tmpl w:val="7226A8F4"/>
    <w:lvl w:ilvl="0" w:tplc="14D20814">
      <w:start w:val="1"/>
      <w:numFmt w:val="bullet"/>
      <w:lvlText w:val=""/>
      <w:lvlJc w:val="right"/>
      <w:pPr>
        <w:ind w:left="8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7D24232E"/>
    <w:multiLevelType w:val="multilevel"/>
    <w:tmpl w:val="8B96630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F30"/>
    <w:rsid w:val="00085E5E"/>
    <w:rsid w:val="001E2C5B"/>
    <w:rsid w:val="0027407F"/>
    <w:rsid w:val="003151B1"/>
    <w:rsid w:val="004C73C2"/>
    <w:rsid w:val="005F12B3"/>
    <w:rsid w:val="0073718B"/>
    <w:rsid w:val="007B72F2"/>
    <w:rsid w:val="008266AE"/>
    <w:rsid w:val="009D615F"/>
    <w:rsid w:val="00AC7EBC"/>
    <w:rsid w:val="00C07D0B"/>
    <w:rsid w:val="00CC06A1"/>
    <w:rsid w:val="00D06EA5"/>
    <w:rsid w:val="00E91DD4"/>
    <w:rsid w:val="00E93F30"/>
    <w:rsid w:val="00EC3513"/>
    <w:rsid w:val="00EE6DF4"/>
    <w:rsid w:val="00FE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1604"/>
  <w15:docId w15:val="{B68A4AA1-7E9B-4EB2-AFA0-470C5165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styleId="a3">
    <w:name w:val="page number"/>
    <w:basedOn w:val="a0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qFormat/>
  </w:style>
  <w:style w:type="paragraph" w:styleId="a5">
    <w:name w:val="Title"/>
    <w:basedOn w:val="a"/>
    <w:next w:val="a6"/>
    <w:qFormat/>
    <w:pPr>
      <w:jc w:val="center"/>
    </w:pPr>
    <w:rPr>
      <w:sz w:val="32"/>
      <w:szCs w:val="24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FreeSans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qFormat/>
    <w:pPr>
      <w:ind w:firstLine="720"/>
      <w:jc w:val="both"/>
    </w:pPr>
    <w:rPr>
      <w:sz w:val="28"/>
    </w:rPr>
  </w:style>
  <w:style w:type="paragraph" w:styleId="20">
    <w:name w:val="Body Text 2"/>
    <w:basedOn w:val="a"/>
    <w:qFormat/>
    <w:rPr>
      <w:sz w:val="28"/>
    </w:rPr>
  </w:style>
  <w:style w:type="paragraph" w:styleId="3">
    <w:name w:val="Body Text 3"/>
    <w:basedOn w:val="a"/>
    <w:qFormat/>
    <w:pPr>
      <w:spacing w:line="360" w:lineRule="auto"/>
      <w:jc w:val="both"/>
    </w:pPr>
    <w:rPr>
      <w:sz w:val="28"/>
      <w:szCs w:val="26"/>
    </w:rPr>
  </w:style>
  <w:style w:type="paragraph" w:customStyle="1" w:styleId="pcdescr">
    <w:name w:val="pc_descr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e">
    <w:name w:val="Normal (Web)"/>
    <w:basedOn w:val="a"/>
    <w:qFormat/>
    <w:pPr>
      <w:spacing w:before="280" w:after="280"/>
    </w:pPr>
    <w:rPr>
      <w:color w:val="444488"/>
      <w:sz w:val="24"/>
      <w:szCs w:val="24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af2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Smirnova_LL</dc:creator>
  <dc:description/>
  <cp:lastModifiedBy>Ласун Наталья Владимировна</cp:lastModifiedBy>
  <cp:revision>5</cp:revision>
  <cp:lastPrinted>2021-01-22T01:16:00Z</cp:lastPrinted>
  <dcterms:created xsi:type="dcterms:W3CDTF">2021-01-22T00:11:00Z</dcterms:created>
  <dcterms:modified xsi:type="dcterms:W3CDTF">2021-01-22T04:44:00Z</dcterms:modified>
  <dc:language>ru-RU</dc:language>
</cp:coreProperties>
</file>