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46" w:rsidRPr="00C76A13" w:rsidRDefault="00552A46" w:rsidP="00B90323">
      <w:pPr>
        <w:jc w:val="center"/>
        <w:rPr>
          <w:b/>
          <w:bCs/>
          <w:sz w:val="26"/>
          <w:szCs w:val="26"/>
        </w:rPr>
      </w:pPr>
      <w:r w:rsidRPr="00C76A13">
        <w:rPr>
          <w:b/>
          <w:bCs/>
          <w:sz w:val="26"/>
          <w:szCs w:val="26"/>
        </w:rPr>
        <w:t xml:space="preserve">Информация </w:t>
      </w:r>
    </w:p>
    <w:p w:rsidR="00552A46" w:rsidRPr="00C76A13" w:rsidRDefault="00B90323" w:rsidP="00B90323">
      <w:pPr>
        <w:jc w:val="center"/>
        <w:rPr>
          <w:b/>
          <w:bCs/>
          <w:sz w:val="26"/>
          <w:szCs w:val="26"/>
        </w:rPr>
      </w:pPr>
      <w:r w:rsidRPr="00C76A13">
        <w:rPr>
          <w:b/>
          <w:bCs/>
          <w:sz w:val="26"/>
          <w:szCs w:val="26"/>
        </w:rPr>
        <w:t>к</w:t>
      </w:r>
      <w:r w:rsidR="00552A46" w:rsidRPr="00C76A13">
        <w:rPr>
          <w:b/>
          <w:bCs/>
          <w:sz w:val="26"/>
          <w:szCs w:val="26"/>
        </w:rPr>
        <w:t xml:space="preserve"> заседанию Совета по улучшению </w:t>
      </w:r>
      <w:r w:rsidR="001D5F55" w:rsidRPr="00C76A13">
        <w:rPr>
          <w:b/>
          <w:bCs/>
          <w:sz w:val="26"/>
          <w:szCs w:val="26"/>
        </w:rPr>
        <w:t xml:space="preserve">инвестиционного </w:t>
      </w:r>
      <w:r w:rsidR="00552A46" w:rsidRPr="00C76A13">
        <w:rPr>
          <w:b/>
          <w:bCs/>
          <w:sz w:val="26"/>
          <w:szCs w:val="26"/>
        </w:rPr>
        <w:t>климата и развитию предпринимательства</w:t>
      </w:r>
      <w:r w:rsidRPr="00C76A13">
        <w:rPr>
          <w:b/>
          <w:bCs/>
          <w:sz w:val="26"/>
          <w:szCs w:val="26"/>
        </w:rPr>
        <w:t xml:space="preserve"> при Главе Арсеньевского городского округа на </w:t>
      </w:r>
      <w:r w:rsidR="00812D3D" w:rsidRPr="00C76A13">
        <w:rPr>
          <w:b/>
          <w:bCs/>
          <w:sz w:val="26"/>
          <w:szCs w:val="26"/>
        </w:rPr>
        <w:t>12.09.</w:t>
      </w:r>
      <w:r w:rsidRPr="00C76A13">
        <w:rPr>
          <w:b/>
          <w:bCs/>
          <w:sz w:val="26"/>
          <w:szCs w:val="26"/>
        </w:rPr>
        <w:t>2019</w:t>
      </w:r>
    </w:p>
    <w:p w:rsidR="00B90323" w:rsidRDefault="00B90323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B90323" w:rsidRPr="00F442EF" w:rsidRDefault="00812D3D" w:rsidP="002C5A6C">
      <w:pPr>
        <w:ind w:firstLine="709"/>
        <w:jc w:val="both"/>
        <w:rPr>
          <w:b/>
          <w:bCs/>
          <w:sz w:val="26"/>
          <w:szCs w:val="26"/>
        </w:rPr>
      </w:pPr>
      <w:r w:rsidRPr="00F442EF">
        <w:rPr>
          <w:b/>
          <w:bCs/>
          <w:sz w:val="26"/>
          <w:szCs w:val="26"/>
        </w:rPr>
        <w:t>3</w:t>
      </w:r>
      <w:r w:rsidR="00B90323" w:rsidRPr="00F442EF">
        <w:rPr>
          <w:b/>
          <w:bCs/>
          <w:sz w:val="26"/>
          <w:szCs w:val="26"/>
        </w:rPr>
        <w:t xml:space="preserve">. </w:t>
      </w:r>
      <w:r w:rsidR="00C76A13">
        <w:rPr>
          <w:b/>
          <w:bCs/>
          <w:sz w:val="26"/>
          <w:szCs w:val="26"/>
        </w:rPr>
        <w:t xml:space="preserve">Оценка механизма государственного-частного партнерства. </w:t>
      </w:r>
      <w:r w:rsidR="00B90323" w:rsidRPr="00F442EF">
        <w:rPr>
          <w:b/>
          <w:bCs/>
          <w:sz w:val="26"/>
          <w:szCs w:val="26"/>
        </w:rPr>
        <w:t xml:space="preserve">Общественная экспертиза </w:t>
      </w:r>
      <w:r w:rsidR="006F3DCC">
        <w:rPr>
          <w:b/>
          <w:bCs/>
          <w:sz w:val="26"/>
          <w:szCs w:val="26"/>
        </w:rPr>
        <w:t>процедуры реализации проектов с использованием механизма концессии и муниципального частного партнерства</w:t>
      </w:r>
    </w:p>
    <w:p w:rsidR="002C5A6C" w:rsidRDefault="002C5A6C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96612C" w:rsidRPr="00364BDF" w:rsidRDefault="0096612C" w:rsidP="00364BDF">
      <w:pPr>
        <w:ind w:firstLine="720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Оценка механизма государственно-частного партнерства (включая МЧП и концессии) в соответствии с приказом Минэкономразвития России от 15.05.2014 № 266 «Об утверждении методики расчета значений показателей оценки эффективности деятельности руководителей федеральных органов исполнительной власти и высших должностных лиц субъектов Российской Федерации по созданию благоприятных условий ведения предпринимательской деятельности, в отношении которых Минэкономразвития России является федеральным органом исполнительной власти, ответственным за предоставление информации о достигнутых значениях показателей» определяется на основе оценки значений составляющих факторов:</w:t>
      </w:r>
    </w:p>
    <w:p w:rsidR="0096612C" w:rsidRPr="00364BDF" w:rsidRDefault="0096612C" w:rsidP="00364BDF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Развития институциональной среды субъекта Российской Федерации;</w:t>
      </w:r>
    </w:p>
    <w:p w:rsidR="0096612C" w:rsidRPr="00364BDF" w:rsidRDefault="0096612C" w:rsidP="00364BDF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Нормативно-правового обеспечения в субъекте Российской Федерации;</w:t>
      </w:r>
    </w:p>
    <w:p w:rsidR="0096612C" w:rsidRPr="00364BDF" w:rsidRDefault="0096612C" w:rsidP="00364BDF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Опыта реализации проектов.</w:t>
      </w:r>
    </w:p>
    <w:p w:rsidR="0096612C" w:rsidRDefault="0096612C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С целью улучшения показателя Национального рейтинга Б 1.3. «Оценка механизма государственно-частного партнерства» проведен сравнительный анализ нормативно-правовой базы Арсеньевского городского округа со стандартным перечнем нормативных правовых документов департамента экономики и развития предпринимательства Приморского края.</w:t>
      </w:r>
    </w:p>
    <w:p w:rsidR="00802B0A" w:rsidRPr="00364BDF" w:rsidRDefault="00802B0A" w:rsidP="00802B0A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В Арсеньевском городском округе есть практика по заключению концессионных соглашений, это:</w:t>
      </w:r>
    </w:p>
    <w:p w:rsidR="00802B0A" w:rsidRPr="00364BDF" w:rsidRDefault="00802B0A" w:rsidP="00802B0A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 xml:space="preserve">- концессионное соглашение от 26.08.2013 № 1 с ООО «Новая волна» в отношении здания кинотеатра «Космос», расположенного по адресу: </w:t>
      </w:r>
      <w:proofErr w:type="spellStart"/>
      <w:r w:rsidRPr="00364BDF">
        <w:rPr>
          <w:sz w:val="26"/>
          <w:szCs w:val="26"/>
        </w:rPr>
        <w:t>г.Арсеньев</w:t>
      </w:r>
      <w:proofErr w:type="spellEnd"/>
      <w:r w:rsidRPr="00364BDF">
        <w:rPr>
          <w:sz w:val="26"/>
          <w:szCs w:val="26"/>
        </w:rPr>
        <w:t>, ул. Ломоносова, 28, на срок 25 лет с 29.08.2013 по 29.08.2038;</w:t>
      </w:r>
    </w:p>
    <w:p w:rsidR="00802B0A" w:rsidRPr="00364BDF" w:rsidRDefault="00802B0A" w:rsidP="00802B0A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 xml:space="preserve">-  концессионное соглашение от 30.11.2018 № 1 с ООО «Бодрость» в отношении здания лыжной базы, расположенного по адресу: </w:t>
      </w:r>
      <w:proofErr w:type="spellStart"/>
      <w:r w:rsidRPr="00364BDF">
        <w:rPr>
          <w:sz w:val="26"/>
          <w:szCs w:val="26"/>
        </w:rPr>
        <w:t>г.Арсеньев</w:t>
      </w:r>
      <w:proofErr w:type="spellEnd"/>
      <w:r w:rsidRPr="00364BDF">
        <w:rPr>
          <w:sz w:val="26"/>
          <w:szCs w:val="26"/>
        </w:rPr>
        <w:t>, ул. Балабина, 20, на срок 25 лет с 30.11.2018 по 30.11.2043.</w:t>
      </w:r>
    </w:p>
    <w:p w:rsidR="00802B0A" w:rsidRDefault="00802B0A" w:rsidP="00364BDF">
      <w:pPr>
        <w:ind w:firstLine="709"/>
        <w:jc w:val="both"/>
        <w:rPr>
          <w:sz w:val="26"/>
          <w:szCs w:val="26"/>
        </w:rPr>
      </w:pPr>
    </w:p>
    <w:p w:rsidR="00B3711E" w:rsidRDefault="00A35ADD" w:rsidP="00364BDF">
      <w:pPr>
        <w:ind w:firstLine="709"/>
        <w:jc w:val="both"/>
        <w:rPr>
          <w:sz w:val="26"/>
          <w:szCs w:val="26"/>
        </w:rPr>
      </w:pPr>
      <w:r w:rsidRPr="008513C1">
        <w:rPr>
          <w:b/>
          <w:sz w:val="26"/>
          <w:szCs w:val="26"/>
        </w:rPr>
        <w:t>Стандартный перечень нормативных правовых актов</w:t>
      </w:r>
      <w:r w:rsidRPr="00364BDF">
        <w:rPr>
          <w:sz w:val="26"/>
          <w:szCs w:val="26"/>
        </w:rPr>
        <w:t xml:space="preserve">, необходимых для реализации политики в сфере   </w:t>
      </w:r>
      <w:r w:rsidR="007F4B18" w:rsidRPr="00364BDF">
        <w:rPr>
          <w:sz w:val="26"/>
          <w:szCs w:val="26"/>
        </w:rPr>
        <w:t>муниципально</w:t>
      </w:r>
      <w:r w:rsidR="001572AC" w:rsidRPr="00364BDF">
        <w:rPr>
          <w:sz w:val="26"/>
          <w:szCs w:val="26"/>
        </w:rPr>
        <w:t>го</w:t>
      </w:r>
      <w:r w:rsidR="007F4B18" w:rsidRPr="00364BDF">
        <w:rPr>
          <w:sz w:val="26"/>
          <w:szCs w:val="26"/>
        </w:rPr>
        <w:t>-частно</w:t>
      </w:r>
      <w:r w:rsidR="001572AC" w:rsidRPr="00364BDF">
        <w:rPr>
          <w:sz w:val="26"/>
          <w:szCs w:val="26"/>
        </w:rPr>
        <w:t>го</w:t>
      </w:r>
      <w:r w:rsidR="007F4B18" w:rsidRPr="00364BDF">
        <w:rPr>
          <w:sz w:val="26"/>
          <w:szCs w:val="26"/>
        </w:rPr>
        <w:t xml:space="preserve"> партнерств</w:t>
      </w:r>
      <w:r w:rsidR="001572AC" w:rsidRPr="00364BDF">
        <w:rPr>
          <w:sz w:val="26"/>
          <w:szCs w:val="26"/>
        </w:rPr>
        <w:t>а</w:t>
      </w:r>
      <w:r w:rsidR="007F4B18" w:rsidRPr="00364BDF">
        <w:rPr>
          <w:sz w:val="26"/>
          <w:szCs w:val="26"/>
        </w:rPr>
        <w:t xml:space="preserve"> и концессионны</w:t>
      </w:r>
      <w:r w:rsidR="001572AC" w:rsidRPr="00364BDF">
        <w:rPr>
          <w:sz w:val="26"/>
          <w:szCs w:val="26"/>
        </w:rPr>
        <w:t>х</w:t>
      </w:r>
      <w:r w:rsidR="007F4B18" w:rsidRPr="00364BDF">
        <w:rPr>
          <w:sz w:val="26"/>
          <w:szCs w:val="26"/>
        </w:rPr>
        <w:t xml:space="preserve"> соглашени</w:t>
      </w:r>
      <w:r w:rsidR="001572AC" w:rsidRPr="00364BDF">
        <w:rPr>
          <w:sz w:val="26"/>
          <w:szCs w:val="26"/>
        </w:rPr>
        <w:t xml:space="preserve">й представлен в </w:t>
      </w:r>
      <w:r w:rsidR="00EC4598" w:rsidRPr="00364BDF">
        <w:rPr>
          <w:sz w:val="26"/>
          <w:szCs w:val="26"/>
        </w:rPr>
        <w:t>таблице</w:t>
      </w:r>
      <w:r w:rsidR="001572AC" w:rsidRPr="00364BDF">
        <w:rPr>
          <w:sz w:val="26"/>
          <w:szCs w:val="26"/>
        </w:rPr>
        <w:t>.</w:t>
      </w:r>
    </w:p>
    <w:p w:rsidR="008513C1" w:rsidRPr="00424BBB" w:rsidRDefault="008513C1" w:rsidP="008513C1">
      <w:pPr>
        <w:jc w:val="center"/>
        <w:rPr>
          <w:b/>
          <w:bCs/>
          <w:sz w:val="26"/>
          <w:szCs w:val="26"/>
        </w:rPr>
      </w:pPr>
    </w:p>
    <w:tbl>
      <w:tblPr>
        <w:tblStyle w:val="a8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3402"/>
      </w:tblGrid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bookmarkStart w:id="0" w:name="_GoBack" w:colFirst="0" w:colLast="3"/>
            <w:r w:rsidRPr="004148EF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jc w:val="center"/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Наименование нормативно – правового акта (НПА)</w:t>
            </w:r>
          </w:p>
        </w:tc>
        <w:tc>
          <w:tcPr>
            <w:tcW w:w="2835" w:type="dxa"/>
          </w:tcPr>
          <w:p w:rsidR="008513C1" w:rsidRPr="004148EF" w:rsidRDefault="008513C1" w:rsidP="00902F45">
            <w:pPr>
              <w:jc w:val="center"/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Комментарии</w:t>
            </w:r>
          </w:p>
        </w:tc>
        <w:tc>
          <w:tcPr>
            <w:tcW w:w="3402" w:type="dxa"/>
          </w:tcPr>
          <w:p w:rsidR="008513C1" w:rsidRPr="004148EF" w:rsidRDefault="008513C1" w:rsidP="00902F45">
            <w:pPr>
              <w:jc w:val="center"/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Принято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НПА «Об определении органа местного самоуправления, уполномоченного на осуществление полномочий, установленных Федеральным законом от 13.07.2015 № 224-ФЗ «О </w:t>
            </w:r>
            <w:r w:rsidRPr="004148EF">
              <w:rPr>
                <w:sz w:val="24"/>
                <w:szCs w:val="24"/>
              </w:rPr>
              <w:lastRenderedPageBreak/>
              <w:t xml:space="preserve">государственно-частном партнерстве,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-частном партнерстве в Российской Федерации и внесении изменений в отдельные законодательные акты Российской Федерации» </w:t>
            </w: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lastRenderedPageBreak/>
              <w:t xml:space="preserve">Максимально детализированный документ, учитывающий все полномочия: ведения реестра, работа с поступившими частными и публичными инициативами, </w:t>
            </w:r>
            <w:proofErr w:type="spellStart"/>
            <w:r w:rsidRPr="004148EF">
              <w:rPr>
                <w:sz w:val="24"/>
                <w:szCs w:val="24"/>
              </w:rPr>
              <w:lastRenderedPageBreak/>
              <w:t>межфункциональное</w:t>
            </w:r>
            <w:proofErr w:type="spellEnd"/>
            <w:r w:rsidRPr="004148EF">
              <w:rPr>
                <w:sz w:val="24"/>
                <w:szCs w:val="24"/>
              </w:rPr>
              <w:t xml:space="preserve"> взаимодействие, мониторинг и контроль и т.д. </w:t>
            </w:r>
          </w:p>
        </w:tc>
        <w:tc>
          <w:tcPr>
            <w:tcW w:w="3402" w:type="dxa"/>
          </w:tcPr>
          <w:p w:rsidR="008513C1" w:rsidRPr="004148EF" w:rsidRDefault="008513C1" w:rsidP="008513C1">
            <w:pPr>
              <w:jc w:val="both"/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округа от 26.08.2016 № 703-па «Об уполномоченном органе на рассмотрение предложений о заключении соглашений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-частном </w:t>
            </w:r>
            <w:r w:rsidRPr="004148EF">
              <w:rPr>
                <w:sz w:val="24"/>
                <w:szCs w:val="24"/>
              </w:rPr>
              <w:lastRenderedPageBreak/>
              <w:t xml:space="preserve">партнерстве и концессионных соглашений с </w:t>
            </w:r>
            <w:proofErr w:type="spellStart"/>
            <w:r w:rsidRPr="004148EF">
              <w:rPr>
                <w:sz w:val="24"/>
                <w:szCs w:val="24"/>
              </w:rPr>
              <w:t>Арсеньевским</w:t>
            </w:r>
            <w:proofErr w:type="spellEnd"/>
            <w:r w:rsidRPr="004148EF">
              <w:rPr>
                <w:sz w:val="24"/>
                <w:szCs w:val="24"/>
              </w:rPr>
              <w:t xml:space="preserve"> городским округом, поступивших от лиц, выступающих с инициативой»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-частном партнерстве  </w:t>
            </w:r>
          </w:p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Максимально детализированный документ, с описанием механизма работы по поступившим частным и публичным инициативам</w:t>
            </w: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Муниципальный правовой акт Думы Арсеньевского городского округа от 01.12.2017 № 21-МПА «Положение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>-частном партнерстве в Арсеньевском городском округе»</w:t>
            </w:r>
          </w:p>
        </w:tc>
      </w:tr>
      <w:tr w:rsidR="008513C1" w:rsidTr="008513C1">
        <w:trPr>
          <w:trHeight w:val="559"/>
        </w:trPr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Порядок принятия решения о реализации проекта ГЧП/концессий </w:t>
            </w:r>
          </w:p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Федеральные законы от 13.07.2015 № 224-ФЗ (ст. 10) и от 21.07.2005    № 115-ФЗ (ст. 22) соответственно. Принятие муниципальных НПА не установлено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Положение о концессии </w:t>
            </w: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Максимально детализированный документ, с описанием механизма работы по поступившим частным и публичным инициативам</w:t>
            </w: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В стадии подготовки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НПА «Об определении органа местного самоуправления, уполномоченного на осуществление полномочий, установленных Федеральным законом от 21.07.2005 № 115-ФЗ «О концессионных соглашениях» </w:t>
            </w:r>
          </w:p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Максимально детализированный документ, учитывающий все полномочия: ведения реестра, работа с поступившими частными и публичными инициативами, </w:t>
            </w:r>
            <w:proofErr w:type="spellStart"/>
            <w:r w:rsidRPr="004148EF">
              <w:rPr>
                <w:sz w:val="24"/>
                <w:szCs w:val="24"/>
              </w:rPr>
              <w:t>межфункциональное</w:t>
            </w:r>
            <w:proofErr w:type="spellEnd"/>
            <w:r w:rsidRPr="004148EF">
              <w:rPr>
                <w:sz w:val="24"/>
                <w:szCs w:val="24"/>
              </w:rPr>
              <w:t xml:space="preserve"> взаимодействие, мониторинг и контроль и т.д. </w:t>
            </w: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Постановление администрации Арсеньевского городского округа от 26.08.2016 № 703-па «Об уполномоченном органе на рассмотрение предложений о заключении соглашений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-частном партнерстве и концессионных соглашений с </w:t>
            </w:r>
            <w:proofErr w:type="spellStart"/>
            <w:r w:rsidRPr="004148EF">
              <w:rPr>
                <w:sz w:val="24"/>
                <w:szCs w:val="24"/>
              </w:rPr>
              <w:t>Арсеньевским</w:t>
            </w:r>
            <w:proofErr w:type="spellEnd"/>
            <w:r w:rsidRPr="004148EF">
              <w:rPr>
                <w:sz w:val="24"/>
                <w:szCs w:val="24"/>
              </w:rPr>
              <w:t xml:space="preserve"> городским округом, поступивших от лиц, выступающих с инициативой»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Перечень объектов, в отношении которых планируется заключение соглашений в муниципальном районе </w:t>
            </w:r>
          </w:p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Перечень подлежит размещению на: странице (сайте) уполномоченного органа, на сайте  Torgi.gov.ru, на Инвестиционном портале Приморского края</w:t>
            </w: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Постановление администрации Арсеньевского городского округа от 01.07.2019 № 469-па «Об утверждении перечня объектов муниципального имущества Арсеньевского городского округа, в отношении которых планируется заключение концессионных соглашений в 2019 году»</w:t>
            </w:r>
          </w:p>
        </w:tc>
      </w:tr>
      <w:tr w:rsidR="008513C1" w:rsidTr="008513C1">
        <w:trPr>
          <w:trHeight w:val="938"/>
        </w:trPr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Наличие единого органа, ответственного за подготовку и проведение конкурсного отбора частного партнера (концессионера) </w:t>
            </w:r>
          </w:p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В постановление администрации Арсеньевского городского округа от 26.08.2016 № 703-па «Об уполномоченном органе на рассмотрение предложений о заключении соглашений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-частном партнерстве и концессионных соглашений с </w:t>
            </w:r>
            <w:proofErr w:type="spellStart"/>
            <w:r w:rsidRPr="004148EF">
              <w:rPr>
                <w:sz w:val="24"/>
                <w:szCs w:val="24"/>
              </w:rPr>
              <w:t>Арсеньевским</w:t>
            </w:r>
            <w:proofErr w:type="spellEnd"/>
            <w:r w:rsidRPr="004148EF">
              <w:rPr>
                <w:sz w:val="24"/>
                <w:szCs w:val="24"/>
              </w:rPr>
              <w:t xml:space="preserve"> городским округом, поступивших от лиц, выступающих с инициативой» будут внесены изменения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Наличие порядка принятия решения о реализации проекта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 xml:space="preserve">- частного партнерства, заключения концессионного соглашения  </w:t>
            </w: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Федеральные законы от 13.07.2015 № 224-ФЗ (ст. 10) и от 21.07.2005    № 115-ФЗ (ст. 22) соответственно. Принятие муниципальных НПА не установлено</w:t>
            </w:r>
          </w:p>
        </w:tc>
      </w:tr>
      <w:tr w:rsidR="008513C1" w:rsidTr="008513C1">
        <w:tc>
          <w:tcPr>
            <w:tcW w:w="426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 xml:space="preserve">Наличие правил принятия решений о заключении соглашений о </w:t>
            </w:r>
            <w:proofErr w:type="spellStart"/>
            <w:r w:rsidRPr="004148EF">
              <w:rPr>
                <w:sz w:val="24"/>
                <w:szCs w:val="24"/>
              </w:rPr>
              <w:t>муниципально</w:t>
            </w:r>
            <w:proofErr w:type="spellEnd"/>
            <w:r w:rsidRPr="004148EF">
              <w:rPr>
                <w:sz w:val="24"/>
                <w:szCs w:val="24"/>
              </w:rPr>
              <w:t>-частном партнерстве, концессионных соглашений на срок, превышающий срок действия утвержденных лимитов бюджетных обязательств</w:t>
            </w:r>
          </w:p>
        </w:tc>
        <w:tc>
          <w:tcPr>
            <w:tcW w:w="2835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13C1" w:rsidRPr="004148EF" w:rsidRDefault="008513C1" w:rsidP="00902F45">
            <w:pPr>
              <w:rPr>
                <w:sz w:val="24"/>
                <w:szCs w:val="24"/>
              </w:rPr>
            </w:pPr>
            <w:r w:rsidRPr="004148EF">
              <w:rPr>
                <w:sz w:val="24"/>
                <w:szCs w:val="24"/>
              </w:rPr>
              <w:t>В стадии подготовки</w:t>
            </w:r>
          </w:p>
        </w:tc>
      </w:tr>
      <w:bookmarkEnd w:id="0"/>
    </w:tbl>
    <w:p w:rsidR="008513C1" w:rsidRPr="00364BDF" w:rsidRDefault="008513C1" w:rsidP="00364BDF">
      <w:pPr>
        <w:ind w:firstLine="709"/>
        <w:jc w:val="both"/>
        <w:rPr>
          <w:sz w:val="26"/>
          <w:szCs w:val="26"/>
        </w:rPr>
      </w:pPr>
    </w:p>
    <w:p w:rsidR="001572AC" w:rsidRPr="00364BDF" w:rsidRDefault="00364BDF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В настоящее время,</w:t>
      </w:r>
      <w:r w:rsidR="001572AC" w:rsidRPr="00364BDF">
        <w:rPr>
          <w:sz w:val="26"/>
          <w:szCs w:val="26"/>
        </w:rPr>
        <w:t xml:space="preserve"> из указанных в стандартном перечне </w:t>
      </w:r>
      <w:r w:rsidRPr="00364BDF">
        <w:rPr>
          <w:sz w:val="26"/>
          <w:szCs w:val="26"/>
        </w:rPr>
        <w:t>нормативно-правовых актов</w:t>
      </w:r>
      <w:r w:rsidR="001572AC" w:rsidRPr="00364BDF">
        <w:rPr>
          <w:sz w:val="26"/>
          <w:szCs w:val="26"/>
        </w:rPr>
        <w:t xml:space="preserve"> в сфере МЧП и </w:t>
      </w:r>
      <w:r w:rsidR="009E4FBA" w:rsidRPr="00364BDF">
        <w:rPr>
          <w:sz w:val="26"/>
          <w:szCs w:val="26"/>
        </w:rPr>
        <w:t xml:space="preserve">концессии не приняты, </w:t>
      </w:r>
      <w:r w:rsidR="0014648E" w:rsidRPr="00364BDF">
        <w:rPr>
          <w:sz w:val="26"/>
          <w:szCs w:val="26"/>
        </w:rPr>
        <w:t>но находятся в работе:</w:t>
      </w:r>
      <w:r w:rsidR="009E4FBA" w:rsidRPr="00364BDF">
        <w:rPr>
          <w:sz w:val="26"/>
          <w:szCs w:val="26"/>
        </w:rPr>
        <w:t xml:space="preserve"> </w:t>
      </w:r>
      <w:r w:rsidR="001572AC" w:rsidRPr="00364BDF">
        <w:rPr>
          <w:sz w:val="26"/>
          <w:szCs w:val="26"/>
        </w:rPr>
        <w:t xml:space="preserve"> </w:t>
      </w:r>
    </w:p>
    <w:p w:rsidR="005E35FE" w:rsidRPr="00364BDF" w:rsidRDefault="005E35FE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- п</w:t>
      </w:r>
      <w:r w:rsidR="00F442EF" w:rsidRPr="00364BDF">
        <w:rPr>
          <w:sz w:val="26"/>
          <w:szCs w:val="26"/>
        </w:rPr>
        <w:t>оложение о концессионных соглашениях</w:t>
      </w:r>
      <w:r w:rsidRPr="00364BDF">
        <w:rPr>
          <w:sz w:val="26"/>
          <w:szCs w:val="26"/>
        </w:rPr>
        <w:t>;</w:t>
      </w:r>
    </w:p>
    <w:p w:rsidR="00F442EF" w:rsidRPr="00364BDF" w:rsidRDefault="005E35FE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-</w:t>
      </w:r>
      <w:r w:rsidR="005B74E4" w:rsidRPr="00364BDF">
        <w:rPr>
          <w:sz w:val="26"/>
          <w:szCs w:val="26"/>
        </w:rPr>
        <w:t xml:space="preserve"> </w:t>
      </w:r>
      <w:r w:rsidRPr="00364BDF">
        <w:rPr>
          <w:sz w:val="26"/>
          <w:szCs w:val="26"/>
        </w:rPr>
        <w:t>п</w:t>
      </w:r>
      <w:r w:rsidR="00F442EF" w:rsidRPr="00364BDF">
        <w:rPr>
          <w:sz w:val="26"/>
          <w:szCs w:val="26"/>
        </w:rPr>
        <w:t xml:space="preserve">равила принятия решений о заключении соглашений о </w:t>
      </w:r>
      <w:bookmarkStart w:id="1" w:name="_Hlk19181092"/>
      <w:proofErr w:type="spellStart"/>
      <w:r w:rsidR="00F442EF" w:rsidRPr="00364BDF">
        <w:rPr>
          <w:sz w:val="26"/>
          <w:szCs w:val="26"/>
        </w:rPr>
        <w:t>муниципально</w:t>
      </w:r>
      <w:proofErr w:type="spellEnd"/>
      <w:r w:rsidR="00F442EF" w:rsidRPr="00364BDF">
        <w:rPr>
          <w:sz w:val="26"/>
          <w:szCs w:val="26"/>
        </w:rPr>
        <w:t xml:space="preserve">-частном партнерстве, концессионных соглашениях </w:t>
      </w:r>
      <w:bookmarkEnd w:id="1"/>
      <w:r w:rsidR="00F442EF" w:rsidRPr="00364BDF">
        <w:rPr>
          <w:sz w:val="26"/>
          <w:szCs w:val="26"/>
        </w:rPr>
        <w:t>на срок, превышающий срок действия утвержденных лимитов бюджетных обязательств.</w:t>
      </w:r>
    </w:p>
    <w:p w:rsidR="00C76A13" w:rsidRPr="00364BDF" w:rsidRDefault="00C76A13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В постановление № 703</w:t>
      </w:r>
      <w:r w:rsidR="00131E12" w:rsidRPr="00364BDF">
        <w:rPr>
          <w:sz w:val="26"/>
          <w:szCs w:val="26"/>
        </w:rPr>
        <w:t xml:space="preserve"> от 26.08.2016 будет внесено изменение. В постановлении будет определен орган ответственный за подготовку и проведение конкурсного отбора частного партнера (концессионера).  </w:t>
      </w:r>
    </w:p>
    <w:p w:rsidR="00242D0B" w:rsidRPr="00364BDF" w:rsidRDefault="00131E12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Органом, осуществляющим полномочия в сфере</w:t>
      </w:r>
      <w:r w:rsidR="0088469F" w:rsidRPr="00364BDF">
        <w:rPr>
          <w:sz w:val="26"/>
          <w:szCs w:val="26"/>
        </w:rPr>
        <w:t xml:space="preserve"> </w:t>
      </w:r>
      <w:proofErr w:type="spellStart"/>
      <w:r w:rsidR="0088469F" w:rsidRPr="00364BDF">
        <w:rPr>
          <w:sz w:val="26"/>
          <w:szCs w:val="26"/>
        </w:rPr>
        <w:t>муниципально</w:t>
      </w:r>
      <w:proofErr w:type="spellEnd"/>
      <w:r w:rsidR="0088469F" w:rsidRPr="00364BDF">
        <w:rPr>
          <w:sz w:val="26"/>
          <w:szCs w:val="26"/>
        </w:rPr>
        <w:t>-частного партнерства и концессионных соглашений</w:t>
      </w:r>
      <w:r w:rsidR="0014648E" w:rsidRPr="00364BDF">
        <w:rPr>
          <w:sz w:val="26"/>
          <w:szCs w:val="26"/>
        </w:rPr>
        <w:t xml:space="preserve"> на рассмотрение предложений о заключении </w:t>
      </w:r>
      <w:r w:rsidR="00242D0B" w:rsidRPr="00364BDF">
        <w:rPr>
          <w:sz w:val="26"/>
          <w:szCs w:val="26"/>
        </w:rPr>
        <w:t>концессионных соглашений определено управление имущественных отношений.</w:t>
      </w:r>
      <w:r w:rsidR="0014648E" w:rsidRPr="00364BDF">
        <w:rPr>
          <w:sz w:val="26"/>
          <w:szCs w:val="26"/>
        </w:rPr>
        <w:tab/>
      </w:r>
    </w:p>
    <w:p w:rsidR="00802B0A" w:rsidRPr="00802B0A" w:rsidRDefault="00802B0A" w:rsidP="00802B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="00527A70" w:rsidRPr="00802B0A">
        <w:rPr>
          <w:bCs/>
          <w:sz w:val="26"/>
          <w:szCs w:val="26"/>
        </w:rPr>
        <w:t>Положения п.9.1</w:t>
      </w:r>
      <w:r>
        <w:rPr>
          <w:b/>
          <w:bCs/>
          <w:sz w:val="26"/>
          <w:szCs w:val="26"/>
        </w:rPr>
        <w:t xml:space="preserve"> </w:t>
      </w:r>
      <w:r w:rsidRPr="00802B0A">
        <w:rPr>
          <w:bCs/>
          <w:sz w:val="26"/>
          <w:szCs w:val="26"/>
        </w:rPr>
        <w:t>«</w:t>
      </w:r>
      <w:r w:rsidRPr="00802B0A">
        <w:rPr>
          <w:sz w:val="26"/>
          <w:szCs w:val="26"/>
        </w:rPr>
        <w:t>Разработка и размещение муниципальной нормативной правовой базы, определяющий:</w:t>
      </w:r>
    </w:p>
    <w:p w:rsidR="00802B0A" w:rsidRPr="00802B0A" w:rsidRDefault="00802B0A" w:rsidP="00802B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2B0A">
        <w:rPr>
          <w:sz w:val="26"/>
          <w:szCs w:val="26"/>
        </w:rPr>
        <w:t xml:space="preserve">- орган, осуществляющий полномочия в сфере </w:t>
      </w:r>
      <w:proofErr w:type="spellStart"/>
      <w:r w:rsidRPr="00802B0A">
        <w:rPr>
          <w:sz w:val="26"/>
          <w:szCs w:val="26"/>
        </w:rPr>
        <w:t>муниципально</w:t>
      </w:r>
      <w:proofErr w:type="spellEnd"/>
      <w:r w:rsidRPr="00802B0A">
        <w:rPr>
          <w:sz w:val="26"/>
          <w:szCs w:val="26"/>
        </w:rPr>
        <w:t>-частного партнерства;</w:t>
      </w:r>
    </w:p>
    <w:p w:rsidR="00802B0A" w:rsidRDefault="00802B0A" w:rsidP="00802B0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02B0A">
        <w:rPr>
          <w:sz w:val="26"/>
          <w:szCs w:val="26"/>
        </w:rPr>
        <w:t>- орган, уполномоченный на рассмотрение частной концессионной инициативы»</w:t>
      </w:r>
      <w:r w:rsidR="00527A70" w:rsidRPr="00364BDF">
        <w:rPr>
          <w:b/>
          <w:bCs/>
          <w:sz w:val="26"/>
          <w:szCs w:val="26"/>
        </w:rPr>
        <w:t xml:space="preserve"> </w:t>
      </w:r>
      <w:r w:rsidR="00131E12" w:rsidRPr="00802B0A">
        <w:rPr>
          <w:bCs/>
          <w:sz w:val="26"/>
          <w:szCs w:val="26"/>
        </w:rPr>
        <w:t>Стандарт</w:t>
      </w:r>
      <w:r w:rsidR="00527A70" w:rsidRPr="00802B0A">
        <w:rPr>
          <w:bCs/>
          <w:sz w:val="26"/>
          <w:szCs w:val="26"/>
        </w:rPr>
        <w:t>а</w:t>
      </w:r>
      <w:r w:rsidR="00131E12" w:rsidRPr="00802B0A">
        <w:rPr>
          <w:bCs/>
          <w:sz w:val="26"/>
          <w:szCs w:val="26"/>
        </w:rPr>
        <w:t xml:space="preserve"> рассматривал</w:t>
      </w:r>
      <w:r w:rsidR="00527A70" w:rsidRPr="00802B0A">
        <w:rPr>
          <w:bCs/>
          <w:sz w:val="26"/>
          <w:szCs w:val="26"/>
        </w:rPr>
        <w:t>и</w:t>
      </w:r>
      <w:r w:rsidR="00131E12" w:rsidRPr="00802B0A">
        <w:rPr>
          <w:bCs/>
          <w:sz w:val="26"/>
          <w:szCs w:val="26"/>
        </w:rPr>
        <w:t>с</w:t>
      </w:r>
      <w:r w:rsidR="00527A70" w:rsidRPr="00802B0A">
        <w:rPr>
          <w:bCs/>
          <w:sz w:val="26"/>
          <w:szCs w:val="26"/>
        </w:rPr>
        <w:t>ь</w:t>
      </w:r>
      <w:r w:rsidR="00131E12" w:rsidRPr="00802B0A">
        <w:rPr>
          <w:bCs/>
          <w:sz w:val="26"/>
          <w:szCs w:val="26"/>
        </w:rPr>
        <w:t xml:space="preserve"> на рабочей группе по поддержке и развитию предпринимательства</w:t>
      </w:r>
      <w:r>
        <w:rPr>
          <w:b/>
          <w:bCs/>
          <w:sz w:val="26"/>
          <w:szCs w:val="26"/>
        </w:rPr>
        <w:t xml:space="preserve">. </w:t>
      </w:r>
      <w:r w:rsidR="00131E12" w:rsidRPr="00364BDF">
        <w:rPr>
          <w:b/>
          <w:bCs/>
          <w:sz w:val="26"/>
          <w:szCs w:val="26"/>
        </w:rPr>
        <w:t xml:space="preserve"> </w:t>
      </w:r>
    </w:p>
    <w:p w:rsidR="00131E12" w:rsidRPr="00364BDF" w:rsidRDefault="00802B0A" w:rsidP="00802B0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П</w:t>
      </w:r>
      <w:r w:rsidR="00131E12" w:rsidRPr="00364BDF">
        <w:rPr>
          <w:b/>
          <w:bCs/>
          <w:sz w:val="26"/>
          <w:szCs w:val="26"/>
        </w:rPr>
        <w:t xml:space="preserve">ринято решение рекомендовать Совету по улучшению инвестиционного климата и развитию предпринимательства </w:t>
      </w:r>
      <w:r w:rsidR="00133149" w:rsidRPr="00364BDF">
        <w:rPr>
          <w:b/>
          <w:bCs/>
          <w:sz w:val="26"/>
          <w:szCs w:val="26"/>
        </w:rPr>
        <w:t xml:space="preserve">оценить степень выполнения </w:t>
      </w:r>
      <w:r w:rsidR="00527A70" w:rsidRPr="00364BDF">
        <w:rPr>
          <w:b/>
          <w:bCs/>
          <w:sz w:val="26"/>
          <w:szCs w:val="26"/>
        </w:rPr>
        <w:t>п.9.1</w:t>
      </w:r>
      <w:r>
        <w:rPr>
          <w:b/>
          <w:bCs/>
          <w:sz w:val="26"/>
          <w:szCs w:val="26"/>
        </w:rPr>
        <w:t xml:space="preserve"> </w:t>
      </w:r>
      <w:r w:rsidRPr="00802B0A">
        <w:rPr>
          <w:b/>
          <w:bCs/>
          <w:sz w:val="26"/>
          <w:szCs w:val="26"/>
        </w:rPr>
        <w:t>Стандарта</w:t>
      </w:r>
      <w:r>
        <w:rPr>
          <w:b/>
          <w:sz w:val="26"/>
          <w:szCs w:val="26"/>
        </w:rPr>
        <w:t xml:space="preserve"> </w:t>
      </w:r>
      <w:r w:rsidR="00527A70" w:rsidRPr="00364BDF">
        <w:rPr>
          <w:b/>
          <w:bCs/>
          <w:sz w:val="26"/>
          <w:szCs w:val="26"/>
        </w:rPr>
        <w:t xml:space="preserve"> </w:t>
      </w:r>
      <w:r w:rsidR="00133149" w:rsidRPr="00364BDF">
        <w:rPr>
          <w:b/>
          <w:bCs/>
          <w:sz w:val="26"/>
          <w:szCs w:val="26"/>
        </w:rPr>
        <w:t xml:space="preserve"> </w:t>
      </w:r>
      <w:r w:rsidR="0088469F" w:rsidRPr="00364BDF">
        <w:rPr>
          <w:b/>
          <w:bCs/>
          <w:sz w:val="26"/>
          <w:szCs w:val="26"/>
        </w:rPr>
        <w:t>как «выполнено частично».</w:t>
      </w:r>
    </w:p>
    <w:p w:rsidR="00364BDF" w:rsidRDefault="0088469F" w:rsidP="00364BDF">
      <w:pPr>
        <w:jc w:val="both"/>
        <w:rPr>
          <w:sz w:val="26"/>
          <w:szCs w:val="26"/>
        </w:rPr>
      </w:pPr>
      <w:r w:rsidRPr="00364BDF">
        <w:rPr>
          <w:sz w:val="26"/>
          <w:szCs w:val="26"/>
        </w:rPr>
        <w:t xml:space="preserve">          </w:t>
      </w:r>
    </w:p>
    <w:p w:rsidR="0088469F" w:rsidRPr="00364BDF" w:rsidRDefault="00364BDF" w:rsidP="00364BD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88469F" w:rsidRPr="00364BDF">
        <w:rPr>
          <w:sz w:val="26"/>
          <w:szCs w:val="26"/>
        </w:rPr>
        <w:t xml:space="preserve"> </w:t>
      </w:r>
      <w:r w:rsidR="0088469F" w:rsidRPr="008513C1">
        <w:rPr>
          <w:b/>
          <w:sz w:val="26"/>
          <w:szCs w:val="26"/>
        </w:rPr>
        <w:t>Перечень объектов муниципального имущества, в отношении которых планируется заключение концессионных соглашений в 2019 году</w:t>
      </w:r>
      <w:r w:rsidR="0088469F" w:rsidRPr="00364BDF">
        <w:rPr>
          <w:sz w:val="26"/>
          <w:szCs w:val="26"/>
        </w:rPr>
        <w:t>, утвержден постановлением администрации Арсеньевского городского округа от 01.07.2019 № 469-па. В него вошли объекты, используемые для организации отдыха граждан и туризма, - 17 единиц и объекты коммунальной инфраструктуры, предназначенные для обеспечения теплоснабжения и горячего водоснабжения Арсеньевского городского округа – 353 единицы. Данный Перечень размещен на официальных сайтах Российской Федерации и администрации Арсеньевского городского округа в разделе «Инвестиционная деятельность».</w:t>
      </w:r>
    </w:p>
    <w:p w:rsidR="0088469F" w:rsidRPr="00364BDF" w:rsidRDefault="0088469F" w:rsidP="00364BDF">
      <w:pPr>
        <w:jc w:val="both"/>
        <w:rPr>
          <w:sz w:val="26"/>
          <w:szCs w:val="26"/>
        </w:rPr>
      </w:pPr>
      <w:r w:rsidRPr="00364BDF">
        <w:rPr>
          <w:sz w:val="26"/>
          <w:szCs w:val="26"/>
        </w:rPr>
        <w:t xml:space="preserve">          Перечень объектов, в отношении которых планируется заключение соглашений о </w:t>
      </w:r>
      <w:proofErr w:type="gramStart"/>
      <w:r w:rsidRPr="00364BDF">
        <w:rPr>
          <w:sz w:val="26"/>
          <w:szCs w:val="26"/>
        </w:rPr>
        <w:t>МЧП  не</w:t>
      </w:r>
      <w:proofErr w:type="gramEnd"/>
      <w:r w:rsidRPr="00364BDF">
        <w:rPr>
          <w:sz w:val="26"/>
          <w:szCs w:val="26"/>
        </w:rPr>
        <w:t xml:space="preserve"> сформирован, так как не было предложений</w:t>
      </w:r>
      <w:r w:rsidR="00527A70" w:rsidRPr="00364BDF">
        <w:rPr>
          <w:sz w:val="26"/>
          <w:szCs w:val="26"/>
        </w:rPr>
        <w:t xml:space="preserve"> от бизнеса</w:t>
      </w:r>
      <w:r w:rsidRPr="00364BDF">
        <w:rPr>
          <w:sz w:val="26"/>
          <w:szCs w:val="26"/>
        </w:rPr>
        <w:t>.</w:t>
      </w:r>
    </w:p>
    <w:p w:rsidR="005E7CB0" w:rsidRDefault="006F3DCC" w:rsidP="00364BDF">
      <w:pPr>
        <w:ind w:firstLine="709"/>
        <w:jc w:val="both"/>
        <w:rPr>
          <w:b/>
          <w:bCs/>
          <w:sz w:val="26"/>
          <w:szCs w:val="26"/>
        </w:rPr>
      </w:pPr>
      <w:r w:rsidRPr="005E7CB0">
        <w:rPr>
          <w:bCs/>
          <w:sz w:val="26"/>
          <w:szCs w:val="26"/>
        </w:rPr>
        <w:t xml:space="preserve">Перечень объектов в отношении которых планируется заключение концессионных соглашений </w:t>
      </w:r>
      <w:bookmarkStart w:id="2" w:name="_Hlk19174397"/>
      <w:r w:rsidRPr="005E7CB0">
        <w:rPr>
          <w:bCs/>
          <w:sz w:val="26"/>
          <w:szCs w:val="26"/>
        </w:rPr>
        <w:t>был рассмотрен на рабочей группе</w:t>
      </w:r>
      <w:r w:rsidR="00133149" w:rsidRPr="005E7CB0">
        <w:rPr>
          <w:bCs/>
          <w:sz w:val="26"/>
          <w:szCs w:val="26"/>
        </w:rPr>
        <w:t>.</w:t>
      </w:r>
      <w:r w:rsidR="00133149" w:rsidRPr="00364BDF">
        <w:rPr>
          <w:b/>
          <w:bCs/>
          <w:sz w:val="26"/>
          <w:szCs w:val="26"/>
        </w:rPr>
        <w:t xml:space="preserve"> </w:t>
      </w:r>
      <w:bookmarkStart w:id="3" w:name="_Hlk19182297"/>
    </w:p>
    <w:p w:rsidR="00C74572" w:rsidRDefault="005E7CB0" w:rsidP="00364BD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133149" w:rsidRPr="00364BDF">
        <w:rPr>
          <w:b/>
          <w:bCs/>
          <w:sz w:val="26"/>
          <w:szCs w:val="26"/>
        </w:rPr>
        <w:t xml:space="preserve">ринято решение рекомендовать Совету оценить степень выполнения </w:t>
      </w:r>
      <w:r w:rsidR="00364BDF" w:rsidRPr="00364BDF">
        <w:rPr>
          <w:b/>
          <w:bCs/>
          <w:sz w:val="26"/>
          <w:szCs w:val="26"/>
        </w:rPr>
        <w:t>положения п.</w:t>
      </w:r>
      <w:r w:rsidR="00133149" w:rsidRPr="00364BDF">
        <w:rPr>
          <w:b/>
          <w:bCs/>
          <w:sz w:val="26"/>
          <w:szCs w:val="26"/>
        </w:rPr>
        <w:t xml:space="preserve"> 9.2</w:t>
      </w:r>
      <w:r w:rsidR="00364BDF" w:rsidRPr="00364BDF">
        <w:rPr>
          <w:b/>
          <w:bCs/>
          <w:sz w:val="26"/>
          <w:szCs w:val="26"/>
        </w:rPr>
        <w:t xml:space="preserve"> Стандарта</w:t>
      </w:r>
      <w:r w:rsidR="00133149" w:rsidRPr="00364BDF">
        <w:rPr>
          <w:b/>
          <w:bCs/>
          <w:sz w:val="26"/>
          <w:szCs w:val="26"/>
        </w:rPr>
        <w:t xml:space="preserve"> как «выполнено»</w:t>
      </w:r>
      <w:r w:rsidR="006F3DCC" w:rsidRPr="00364BDF">
        <w:rPr>
          <w:b/>
          <w:bCs/>
          <w:sz w:val="26"/>
          <w:szCs w:val="26"/>
        </w:rPr>
        <w:t>.</w:t>
      </w:r>
    </w:p>
    <w:p w:rsidR="00802B0A" w:rsidRDefault="00802B0A" w:rsidP="00364BDF">
      <w:pPr>
        <w:ind w:firstLine="709"/>
        <w:jc w:val="both"/>
        <w:rPr>
          <w:b/>
          <w:bCs/>
          <w:sz w:val="26"/>
          <w:szCs w:val="26"/>
        </w:rPr>
      </w:pPr>
    </w:p>
    <w:bookmarkEnd w:id="2"/>
    <w:bookmarkEnd w:id="3"/>
    <w:p w:rsidR="008513C1" w:rsidRDefault="008513C1" w:rsidP="00364BDF">
      <w:pPr>
        <w:ind w:firstLine="709"/>
        <w:jc w:val="both"/>
        <w:rPr>
          <w:b/>
          <w:bCs/>
          <w:sz w:val="26"/>
          <w:szCs w:val="26"/>
        </w:rPr>
      </w:pPr>
    </w:p>
    <w:p w:rsidR="00C74572" w:rsidRPr="00364BDF" w:rsidRDefault="00122F94" w:rsidP="00364BDF">
      <w:pPr>
        <w:ind w:firstLine="709"/>
        <w:jc w:val="both"/>
        <w:rPr>
          <w:b/>
          <w:bCs/>
          <w:sz w:val="26"/>
          <w:szCs w:val="26"/>
        </w:rPr>
      </w:pPr>
      <w:r w:rsidRPr="00364BDF">
        <w:rPr>
          <w:b/>
          <w:bCs/>
          <w:sz w:val="26"/>
          <w:szCs w:val="26"/>
        </w:rPr>
        <w:t>4</w:t>
      </w:r>
      <w:r w:rsidR="00C74572" w:rsidRPr="00364BDF">
        <w:rPr>
          <w:b/>
          <w:bCs/>
          <w:sz w:val="26"/>
          <w:szCs w:val="26"/>
        </w:rPr>
        <w:t xml:space="preserve">. Общественная экспертиза перечня </w:t>
      </w:r>
      <w:r w:rsidRPr="00364BDF">
        <w:rPr>
          <w:b/>
          <w:bCs/>
          <w:sz w:val="26"/>
          <w:szCs w:val="26"/>
        </w:rPr>
        <w:t>и описания свободных земельных участков</w:t>
      </w:r>
      <w:r w:rsidR="00524B24" w:rsidRPr="00364BDF">
        <w:rPr>
          <w:b/>
          <w:bCs/>
          <w:sz w:val="26"/>
          <w:szCs w:val="26"/>
        </w:rPr>
        <w:t xml:space="preserve">.  </w:t>
      </w:r>
    </w:p>
    <w:p w:rsidR="00D04523" w:rsidRPr="00364BDF" w:rsidRDefault="008834B9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По состоянию на 12.09.2019 в п</w:t>
      </w:r>
      <w:r w:rsidR="000328A5" w:rsidRPr="00364BDF">
        <w:rPr>
          <w:sz w:val="26"/>
          <w:szCs w:val="26"/>
        </w:rPr>
        <w:t xml:space="preserve">еречень </w:t>
      </w:r>
      <w:r w:rsidR="00D04523" w:rsidRPr="00364BDF">
        <w:rPr>
          <w:sz w:val="26"/>
          <w:szCs w:val="26"/>
        </w:rPr>
        <w:t>свободных земельных участков</w:t>
      </w:r>
      <w:r w:rsidR="000328A5" w:rsidRPr="00364BDF">
        <w:rPr>
          <w:sz w:val="26"/>
          <w:szCs w:val="26"/>
        </w:rPr>
        <w:t xml:space="preserve"> Арсеньевского городского округа</w:t>
      </w:r>
      <w:r w:rsidR="00D04523" w:rsidRPr="00364BDF">
        <w:rPr>
          <w:sz w:val="26"/>
          <w:szCs w:val="26"/>
        </w:rPr>
        <w:t xml:space="preserve"> </w:t>
      </w:r>
      <w:r w:rsidRPr="00364BDF">
        <w:rPr>
          <w:sz w:val="26"/>
          <w:szCs w:val="26"/>
        </w:rPr>
        <w:t>входят</w:t>
      </w:r>
      <w:r w:rsidR="00D04523" w:rsidRPr="00364BDF">
        <w:rPr>
          <w:sz w:val="26"/>
          <w:szCs w:val="26"/>
        </w:rPr>
        <w:t xml:space="preserve"> 7 земельных участков, 6 из которых предназначены для ведения садоводства, 1 – для индивидуального жилищного строительства. </w:t>
      </w:r>
      <w:r w:rsidR="009F18BD" w:rsidRPr="00364BDF">
        <w:rPr>
          <w:sz w:val="26"/>
          <w:szCs w:val="26"/>
        </w:rPr>
        <w:t>П</w:t>
      </w:r>
      <w:r w:rsidRPr="00364BDF">
        <w:rPr>
          <w:sz w:val="26"/>
          <w:szCs w:val="26"/>
        </w:rPr>
        <w:t xml:space="preserve">еречень </w:t>
      </w:r>
      <w:r w:rsidR="009F18BD" w:rsidRPr="00364BDF">
        <w:rPr>
          <w:sz w:val="26"/>
          <w:szCs w:val="26"/>
        </w:rPr>
        <w:t xml:space="preserve">свободных земельных участков, который рассматривался 11.06.2019 на заседании рабочей группы по поддержке и развитию предпринимательства, </w:t>
      </w:r>
      <w:r w:rsidRPr="00364BDF">
        <w:rPr>
          <w:sz w:val="26"/>
          <w:szCs w:val="26"/>
        </w:rPr>
        <w:t xml:space="preserve">был представлен 8 земельными участками. Из данного перечня был исключен земельный участок с кадастровым номером 25:266030212:104, площадью 35404,00 </w:t>
      </w:r>
      <w:proofErr w:type="spellStart"/>
      <w:proofErr w:type="gramStart"/>
      <w:r w:rsidRPr="00364BDF">
        <w:rPr>
          <w:sz w:val="26"/>
          <w:szCs w:val="26"/>
        </w:rPr>
        <w:t>кв.м</w:t>
      </w:r>
      <w:proofErr w:type="spellEnd"/>
      <w:proofErr w:type="gramEnd"/>
      <w:r w:rsidRPr="00364BDF">
        <w:rPr>
          <w:sz w:val="26"/>
          <w:szCs w:val="26"/>
        </w:rPr>
        <w:t xml:space="preserve"> с назначением «многоквартирные дома не выше 3 этажей», в связи с тем, что данный земельный участок преобразован под земельные участки </w:t>
      </w:r>
      <w:r w:rsidR="0078610F" w:rsidRPr="00364BDF">
        <w:rPr>
          <w:sz w:val="26"/>
          <w:szCs w:val="26"/>
        </w:rPr>
        <w:t xml:space="preserve">для предоставления многодетным гражданам для индивидуального жилищного строительства. </w:t>
      </w:r>
      <w:r w:rsidR="009F18BD" w:rsidRPr="00364BDF">
        <w:rPr>
          <w:sz w:val="26"/>
          <w:szCs w:val="26"/>
        </w:rPr>
        <w:t>Эти</w:t>
      </w:r>
      <w:r w:rsidR="0078610F" w:rsidRPr="00364BDF">
        <w:rPr>
          <w:sz w:val="26"/>
          <w:szCs w:val="26"/>
        </w:rPr>
        <w:t xml:space="preserve"> земельные участки уже предоставлены</w:t>
      </w:r>
      <w:r w:rsidR="009F18BD" w:rsidRPr="00364BDF">
        <w:rPr>
          <w:sz w:val="26"/>
          <w:szCs w:val="26"/>
        </w:rPr>
        <w:t xml:space="preserve"> в собственность гражданам</w:t>
      </w:r>
      <w:r w:rsidR="0078610F" w:rsidRPr="00364BDF">
        <w:rPr>
          <w:sz w:val="26"/>
          <w:szCs w:val="26"/>
        </w:rPr>
        <w:t xml:space="preserve">, но </w:t>
      </w:r>
      <w:r w:rsidR="009F18BD" w:rsidRPr="00364BDF">
        <w:rPr>
          <w:sz w:val="26"/>
          <w:szCs w:val="26"/>
        </w:rPr>
        <w:t>так как право собственности за ними еще не зарегистрировано в Росреестре, то право собственности Арсеньевского городского округа до сих пор не прекращено.</w:t>
      </w:r>
    </w:p>
    <w:p w:rsidR="006F3DCC" w:rsidRPr="00364BDF" w:rsidRDefault="00804AC2" w:rsidP="00364BDF">
      <w:pPr>
        <w:ind w:firstLine="709"/>
        <w:jc w:val="both"/>
        <w:rPr>
          <w:sz w:val="26"/>
          <w:szCs w:val="26"/>
        </w:rPr>
      </w:pPr>
      <w:bookmarkStart w:id="4" w:name="_Hlk19174435"/>
      <w:r w:rsidRPr="00364BDF">
        <w:rPr>
          <w:sz w:val="26"/>
          <w:szCs w:val="26"/>
        </w:rPr>
        <w:t>Перечень</w:t>
      </w:r>
      <w:r w:rsidR="009F18BD" w:rsidRPr="00364BDF">
        <w:rPr>
          <w:sz w:val="26"/>
          <w:szCs w:val="26"/>
        </w:rPr>
        <w:t xml:space="preserve"> свободных земельных участков</w:t>
      </w:r>
      <w:r w:rsidRPr="00364BDF">
        <w:rPr>
          <w:sz w:val="26"/>
          <w:szCs w:val="26"/>
        </w:rPr>
        <w:t xml:space="preserve"> </w:t>
      </w:r>
      <w:bookmarkEnd w:id="4"/>
      <w:r w:rsidRPr="00364BDF">
        <w:rPr>
          <w:sz w:val="26"/>
          <w:szCs w:val="26"/>
        </w:rPr>
        <w:t xml:space="preserve">размещен на официальном сайте Арсеньевского городского округа в разделе </w:t>
      </w:r>
      <w:r w:rsidR="00B64E87" w:rsidRPr="00364BDF">
        <w:rPr>
          <w:sz w:val="26"/>
          <w:szCs w:val="26"/>
        </w:rPr>
        <w:t>«Инвестиционная деятельность»</w:t>
      </w:r>
      <w:r w:rsidR="00D04523" w:rsidRPr="00364BDF">
        <w:rPr>
          <w:sz w:val="26"/>
          <w:szCs w:val="26"/>
        </w:rPr>
        <w:t>.</w:t>
      </w:r>
    </w:p>
    <w:p w:rsidR="005E7CB0" w:rsidRDefault="006F3DCC" w:rsidP="00364BDF">
      <w:pPr>
        <w:ind w:firstLine="709"/>
        <w:jc w:val="both"/>
        <w:rPr>
          <w:sz w:val="26"/>
          <w:szCs w:val="26"/>
        </w:rPr>
      </w:pPr>
      <w:r w:rsidRPr="00364BDF">
        <w:rPr>
          <w:sz w:val="26"/>
          <w:szCs w:val="26"/>
        </w:rPr>
        <w:t>Перечень свободных земельных участков</w:t>
      </w:r>
      <w:r w:rsidR="00D04523" w:rsidRPr="00364BDF">
        <w:rPr>
          <w:sz w:val="26"/>
          <w:szCs w:val="26"/>
        </w:rPr>
        <w:t xml:space="preserve"> </w:t>
      </w:r>
      <w:r w:rsidRPr="00364BDF">
        <w:rPr>
          <w:sz w:val="26"/>
          <w:szCs w:val="26"/>
        </w:rPr>
        <w:t>был рассмотрен на рабочей группе</w:t>
      </w:r>
      <w:r w:rsidR="005E7CB0">
        <w:rPr>
          <w:sz w:val="26"/>
          <w:szCs w:val="26"/>
        </w:rPr>
        <w:t>.</w:t>
      </w:r>
    </w:p>
    <w:p w:rsidR="00B54519" w:rsidRPr="00364BDF" w:rsidRDefault="005E7CB0" w:rsidP="00364BD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B54519" w:rsidRPr="00364BDF">
        <w:rPr>
          <w:b/>
          <w:bCs/>
          <w:sz w:val="26"/>
          <w:szCs w:val="26"/>
        </w:rPr>
        <w:t xml:space="preserve">ринято решение рекомендовать Совету оценить степень выполнения </w:t>
      </w:r>
      <w:r>
        <w:rPr>
          <w:b/>
          <w:bCs/>
          <w:sz w:val="26"/>
          <w:szCs w:val="26"/>
        </w:rPr>
        <w:t>п.</w:t>
      </w:r>
      <w:r w:rsidR="00B54519" w:rsidRPr="00364BDF">
        <w:rPr>
          <w:b/>
          <w:bCs/>
          <w:sz w:val="26"/>
          <w:szCs w:val="26"/>
        </w:rPr>
        <w:t>17.1</w:t>
      </w:r>
      <w:r>
        <w:rPr>
          <w:b/>
          <w:bCs/>
          <w:sz w:val="26"/>
          <w:szCs w:val="26"/>
        </w:rPr>
        <w:t xml:space="preserve"> Стандарта</w:t>
      </w:r>
      <w:r w:rsidR="00B54519" w:rsidRPr="00364BDF">
        <w:rPr>
          <w:b/>
          <w:bCs/>
          <w:sz w:val="26"/>
          <w:szCs w:val="26"/>
        </w:rPr>
        <w:t xml:space="preserve"> как «выполнено».</w:t>
      </w:r>
    </w:p>
    <w:p w:rsidR="00804AC2" w:rsidRPr="00364BDF" w:rsidRDefault="00804AC2" w:rsidP="00364BDF">
      <w:pPr>
        <w:ind w:firstLine="709"/>
        <w:jc w:val="both"/>
        <w:rPr>
          <w:sz w:val="26"/>
          <w:szCs w:val="26"/>
        </w:rPr>
      </w:pPr>
    </w:p>
    <w:p w:rsidR="008834B9" w:rsidRDefault="008834B9" w:rsidP="00D04523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8834B9" w:rsidSect="001D5F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7B1D"/>
    <w:multiLevelType w:val="hybridMultilevel"/>
    <w:tmpl w:val="1614485E"/>
    <w:lvl w:ilvl="0" w:tplc="3FF61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CC4751"/>
    <w:multiLevelType w:val="hybridMultilevel"/>
    <w:tmpl w:val="E27EC080"/>
    <w:lvl w:ilvl="0" w:tplc="29A03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2"/>
    <w:rsid w:val="00006532"/>
    <w:rsid w:val="000328A5"/>
    <w:rsid w:val="00122E2E"/>
    <w:rsid w:val="00122F94"/>
    <w:rsid w:val="00131E12"/>
    <w:rsid w:val="00133149"/>
    <w:rsid w:val="0013723D"/>
    <w:rsid w:val="0014648E"/>
    <w:rsid w:val="001572AC"/>
    <w:rsid w:val="00187D51"/>
    <w:rsid w:val="001D5F55"/>
    <w:rsid w:val="00242D0B"/>
    <w:rsid w:val="002C1D4C"/>
    <w:rsid w:val="002C5A6C"/>
    <w:rsid w:val="00364BDF"/>
    <w:rsid w:val="00366D3C"/>
    <w:rsid w:val="004148EF"/>
    <w:rsid w:val="0052225C"/>
    <w:rsid w:val="00524B24"/>
    <w:rsid w:val="00527A70"/>
    <w:rsid w:val="00552A46"/>
    <w:rsid w:val="005A3804"/>
    <w:rsid w:val="005B73DC"/>
    <w:rsid w:val="005B74E4"/>
    <w:rsid w:val="005E35FE"/>
    <w:rsid w:val="005E7CB0"/>
    <w:rsid w:val="006A2330"/>
    <w:rsid w:val="006F3DCC"/>
    <w:rsid w:val="007550F7"/>
    <w:rsid w:val="0078610F"/>
    <w:rsid w:val="007E31D2"/>
    <w:rsid w:val="007E73F7"/>
    <w:rsid w:val="007F4B18"/>
    <w:rsid w:val="00802B0A"/>
    <w:rsid w:val="00804AC2"/>
    <w:rsid w:val="00812D3D"/>
    <w:rsid w:val="008168DC"/>
    <w:rsid w:val="008513C1"/>
    <w:rsid w:val="008834B9"/>
    <w:rsid w:val="0088469F"/>
    <w:rsid w:val="009407FD"/>
    <w:rsid w:val="0096612C"/>
    <w:rsid w:val="009B2FE7"/>
    <w:rsid w:val="009E4FBA"/>
    <w:rsid w:val="009F18BD"/>
    <w:rsid w:val="00A35ADD"/>
    <w:rsid w:val="00AD474D"/>
    <w:rsid w:val="00B3711E"/>
    <w:rsid w:val="00B54519"/>
    <w:rsid w:val="00B64E87"/>
    <w:rsid w:val="00B669F6"/>
    <w:rsid w:val="00B90323"/>
    <w:rsid w:val="00C74572"/>
    <w:rsid w:val="00C76A13"/>
    <w:rsid w:val="00CC4DFE"/>
    <w:rsid w:val="00CE094C"/>
    <w:rsid w:val="00D04523"/>
    <w:rsid w:val="00DD41B3"/>
    <w:rsid w:val="00DD5B80"/>
    <w:rsid w:val="00DD5E35"/>
    <w:rsid w:val="00E07498"/>
    <w:rsid w:val="00E72E9E"/>
    <w:rsid w:val="00EB535A"/>
    <w:rsid w:val="00EC4598"/>
    <w:rsid w:val="00F3175E"/>
    <w:rsid w:val="00F33313"/>
    <w:rsid w:val="00F3627A"/>
    <w:rsid w:val="00F442EF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D0E1"/>
  <w15:docId w15:val="{13D2A5C1-540D-4CA5-86BE-2FB1E632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AC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04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нак2"/>
    <w:basedOn w:val="a"/>
    <w:rsid w:val="000328A5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EB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711E"/>
    <w:pPr>
      <w:ind w:left="720"/>
      <w:contextualSpacing/>
    </w:pPr>
  </w:style>
  <w:style w:type="table" w:styleId="a8">
    <w:name w:val="Table Grid"/>
    <w:basedOn w:val="a1"/>
    <w:uiPriority w:val="39"/>
    <w:rsid w:val="0085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Конечных Людмила Леонидовна</cp:lastModifiedBy>
  <cp:revision>4</cp:revision>
  <cp:lastPrinted>2019-09-12T09:05:00Z</cp:lastPrinted>
  <dcterms:created xsi:type="dcterms:W3CDTF">2019-09-13T07:28:00Z</dcterms:created>
  <dcterms:modified xsi:type="dcterms:W3CDTF">2019-09-17T08:48:00Z</dcterms:modified>
</cp:coreProperties>
</file>