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35" w:rsidRDefault="00500E35" w:rsidP="00500E35">
      <w:pPr>
        <w:tabs>
          <w:tab w:val="num" w:pos="1134"/>
        </w:tabs>
        <w:suppressAutoHyphens/>
        <w:ind w:left="709"/>
        <w:jc w:val="both"/>
        <w:rPr>
          <w:b/>
          <w:bCs/>
        </w:rPr>
      </w:pPr>
      <w:r>
        <w:rPr>
          <w:b/>
          <w:bCs/>
        </w:rPr>
        <w:t>М</w:t>
      </w:r>
      <w:r w:rsidRPr="00887E7B">
        <w:rPr>
          <w:b/>
          <w:bCs/>
        </w:rPr>
        <w:t>ониторинг исполнени</w:t>
      </w:r>
      <w:r w:rsidR="00960834">
        <w:rPr>
          <w:b/>
          <w:bCs/>
        </w:rPr>
        <w:t>я</w:t>
      </w:r>
      <w:r w:rsidRPr="00887E7B">
        <w:rPr>
          <w:b/>
          <w:bCs/>
        </w:rPr>
        <w:t xml:space="preserve"> решений Совета. </w:t>
      </w:r>
    </w:p>
    <w:p w:rsidR="00500E35" w:rsidRDefault="00500E35" w:rsidP="00500E35">
      <w:pPr>
        <w:tabs>
          <w:tab w:val="num" w:pos="1134"/>
        </w:tabs>
        <w:suppressAutoHyphens/>
        <w:ind w:left="709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314"/>
        <w:gridCol w:w="2531"/>
        <w:gridCol w:w="1648"/>
        <w:gridCol w:w="2314"/>
      </w:tblGrid>
      <w:tr w:rsidR="00D4150F" w:rsidTr="00960834">
        <w:tc>
          <w:tcPr>
            <w:tcW w:w="538" w:type="dxa"/>
          </w:tcPr>
          <w:p w:rsid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314" w:type="dxa"/>
          </w:tcPr>
          <w:p w:rsid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Основание </w:t>
            </w:r>
          </w:p>
        </w:tc>
        <w:tc>
          <w:tcPr>
            <w:tcW w:w="2531" w:type="dxa"/>
          </w:tcPr>
          <w:p w:rsid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648" w:type="dxa"/>
          </w:tcPr>
          <w:p w:rsid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Контрольный срок исполнения</w:t>
            </w:r>
          </w:p>
        </w:tc>
        <w:tc>
          <w:tcPr>
            <w:tcW w:w="2314" w:type="dxa"/>
          </w:tcPr>
          <w:p w:rsid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Исполнение поручения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500E35">
              <w:rPr>
                <w:bCs/>
              </w:rPr>
              <w:t>1.</w:t>
            </w:r>
          </w:p>
        </w:tc>
        <w:tc>
          <w:tcPr>
            <w:tcW w:w="2314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Протокол рабочей группы по контрольно-надзорной деятельности от 11.06.2019</w:t>
            </w:r>
          </w:p>
        </w:tc>
        <w:tc>
          <w:tcPr>
            <w:tcW w:w="2531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500E35">
              <w:t>В электронной форме обращения в выпадающий список по «теме обращения» добавить «Инвестиционная деятельность» и «Поддержка предпринимателей»</w:t>
            </w:r>
          </w:p>
        </w:tc>
        <w:tc>
          <w:tcPr>
            <w:tcW w:w="1648" w:type="dxa"/>
          </w:tcPr>
          <w:p w:rsidR="00500E35" w:rsidRPr="00500E35" w:rsidRDefault="00500E35" w:rsidP="00D4150F">
            <w:pPr>
              <w:tabs>
                <w:tab w:val="num" w:pos="1134"/>
              </w:tabs>
              <w:suppressAutoHyphens/>
              <w:ind w:right="267"/>
              <w:jc w:val="both"/>
              <w:rPr>
                <w:bCs/>
              </w:rPr>
            </w:pPr>
            <w:r>
              <w:rPr>
                <w:bCs/>
              </w:rPr>
              <w:t>20.06.2019</w:t>
            </w:r>
          </w:p>
        </w:tc>
        <w:tc>
          <w:tcPr>
            <w:tcW w:w="2314" w:type="dxa"/>
          </w:tcPr>
          <w:p w:rsidR="00500E35" w:rsidRPr="00500E35" w:rsidRDefault="00AE25F4" w:rsidP="00693E43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500E35">
              <w:rPr>
                <w:bCs/>
              </w:rPr>
              <w:t>сполнено</w:t>
            </w:r>
            <w:r>
              <w:rPr>
                <w:bCs/>
              </w:rPr>
              <w:t xml:space="preserve"> 1</w:t>
            </w:r>
            <w:r w:rsidR="00693E43">
              <w:rPr>
                <w:bCs/>
              </w:rPr>
              <w:t>4</w:t>
            </w:r>
            <w:r>
              <w:rPr>
                <w:bCs/>
              </w:rPr>
              <w:t>.06.2019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14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31" w:type="dxa"/>
          </w:tcPr>
          <w:p w:rsidR="00500E35" w:rsidRPr="00500E35" w:rsidRDefault="00500E35" w:rsidP="00500E35">
            <w:pPr>
              <w:jc w:val="both"/>
              <w:rPr>
                <w:bCs/>
              </w:rPr>
            </w:pPr>
            <w:r w:rsidRPr="00500E35">
              <w:t>Сканированный документ «</w:t>
            </w:r>
            <w:r w:rsidRPr="00500E35">
              <w:rPr>
                <w:bCs/>
              </w:rPr>
              <w:t>Перечень муниципального имущества, предназначенного для предоставления субъектам МСП» – разместить в удобном для просмотра виде.</w:t>
            </w:r>
          </w:p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648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20.06.2019</w:t>
            </w:r>
          </w:p>
        </w:tc>
        <w:tc>
          <w:tcPr>
            <w:tcW w:w="2314" w:type="dxa"/>
          </w:tcPr>
          <w:p w:rsid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Исполнено 14.06.2019</w:t>
            </w:r>
          </w:p>
          <w:p w:rsidR="00960834" w:rsidRP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14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31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500E35">
              <w:t>Сканированный документ «Перечень МПА Арсеньевского ГО затрагивающие вопросы предпринимательской и инвестиционной деятельности подлежащих экспертизе»</w:t>
            </w:r>
            <w:r w:rsidRPr="00500E35">
              <w:rPr>
                <w:bCs/>
              </w:rPr>
              <w:t xml:space="preserve"> – разместить в удобном для просмотра виде</w:t>
            </w:r>
          </w:p>
        </w:tc>
        <w:tc>
          <w:tcPr>
            <w:tcW w:w="1648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20.06.2019</w:t>
            </w:r>
          </w:p>
        </w:tc>
        <w:tc>
          <w:tcPr>
            <w:tcW w:w="2314" w:type="dxa"/>
          </w:tcPr>
          <w:p w:rsidR="00500E35" w:rsidRDefault="00AE25F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Исполнено</w:t>
            </w:r>
          </w:p>
          <w:p w:rsidR="00AE25F4" w:rsidRPr="00500E35" w:rsidRDefault="00AE25F4" w:rsidP="00693E43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93E43">
              <w:rPr>
                <w:bCs/>
              </w:rPr>
              <w:t>4</w:t>
            </w:r>
            <w:r>
              <w:rPr>
                <w:bCs/>
              </w:rPr>
              <w:t>.06.2019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14" w:type="dxa"/>
          </w:tcPr>
          <w:p w:rsidR="00AE25F4" w:rsidRPr="00AE25F4" w:rsidRDefault="00AE25F4" w:rsidP="00AE25F4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Pr="00500E35" w:rsidRDefault="00AE25F4" w:rsidP="00AE25F4">
            <w:pPr>
              <w:tabs>
                <w:tab w:val="num" w:pos="1134"/>
              </w:tabs>
              <w:suppressAutoHyphens/>
              <w:rPr>
                <w:bCs/>
              </w:rPr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 w:rsidR="00693E43">
              <w:t xml:space="preserve"> №2 от 17.06.2019 (п.13)</w:t>
            </w:r>
          </w:p>
        </w:tc>
        <w:tc>
          <w:tcPr>
            <w:tcW w:w="2531" w:type="dxa"/>
          </w:tcPr>
          <w:p w:rsidR="00500E35" w:rsidRPr="00500E35" w:rsidRDefault="00500E35" w:rsidP="00AE25F4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CD4DEA">
              <w:t>Администрации городского округа подготовить и разместить на официальном сайте инвестиционный паспорт Арсеньевского городского округа в формате презентации</w:t>
            </w:r>
            <w:r w:rsidR="00170997">
              <w:t xml:space="preserve"> для ознакомления</w:t>
            </w:r>
            <w:r w:rsidR="00AE25F4">
              <w:t>.</w:t>
            </w:r>
          </w:p>
        </w:tc>
        <w:tc>
          <w:tcPr>
            <w:tcW w:w="1648" w:type="dxa"/>
          </w:tcPr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01.12.2019</w:t>
            </w:r>
          </w:p>
        </w:tc>
        <w:tc>
          <w:tcPr>
            <w:tcW w:w="2314" w:type="dxa"/>
          </w:tcPr>
          <w:p w:rsidR="00500E35" w:rsidRPr="00500E35" w:rsidRDefault="00693E43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Срок не наступил</w:t>
            </w:r>
          </w:p>
        </w:tc>
      </w:tr>
      <w:tr w:rsidR="00D4150F" w:rsidTr="00960834">
        <w:tc>
          <w:tcPr>
            <w:tcW w:w="538" w:type="dxa"/>
          </w:tcPr>
          <w:p w:rsidR="00AE25F4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14" w:type="dxa"/>
          </w:tcPr>
          <w:p w:rsidR="00693E43" w:rsidRPr="00AE25F4" w:rsidRDefault="00693E43" w:rsidP="00693E43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AE25F4" w:rsidRDefault="00693E43" w:rsidP="00693E43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AE25F4">
              <w:t xml:space="preserve">заседания Совета по улучшению инвестиционного климата и развитию </w:t>
            </w:r>
            <w:r w:rsidRPr="00AE25F4">
              <w:lastRenderedPageBreak/>
              <w:t>предпринимательства при главе Арсеньевского городского округа</w:t>
            </w:r>
            <w:r>
              <w:t xml:space="preserve"> №2 от 17.06.2019 (п.13)</w:t>
            </w:r>
          </w:p>
        </w:tc>
        <w:tc>
          <w:tcPr>
            <w:tcW w:w="2531" w:type="dxa"/>
          </w:tcPr>
          <w:p w:rsidR="00AE25F4" w:rsidRPr="00CD4DEA" w:rsidRDefault="00AE25F4" w:rsidP="00AE25F4">
            <w:pPr>
              <w:tabs>
                <w:tab w:val="num" w:pos="1134"/>
              </w:tabs>
              <w:suppressAutoHyphens/>
              <w:jc w:val="both"/>
            </w:pPr>
            <w:r>
              <w:lastRenderedPageBreak/>
              <w:t xml:space="preserve">Провести общественную экспертизу </w:t>
            </w:r>
            <w:r w:rsidRPr="00CD4DEA">
              <w:t>инвестиционн</w:t>
            </w:r>
            <w:r>
              <w:t xml:space="preserve">ого </w:t>
            </w:r>
            <w:r w:rsidRPr="00CD4DEA">
              <w:t>паспорт</w:t>
            </w:r>
            <w:r>
              <w:t>а</w:t>
            </w:r>
            <w:r w:rsidRPr="00CD4DEA">
              <w:t xml:space="preserve"> </w:t>
            </w:r>
            <w:r w:rsidRPr="00CD4DEA">
              <w:lastRenderedPageBreak/>
              <w:t>Арсеньевского городского округа в формате презентации</w:t>
            </w:r>
          </w:p>
        </w:tc>
        <w:tc>
          <w:tcPr>
            <w:tcW w:w="1648" w:type="dxa"/>
          </w:tcPr>
          <w:p w:rsidR="00AE25F4" w:rsidRDefault="00AE25F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05.12.2019</w:t>
            </w:r>
          </w:p>
        </w:tc>
        <w:tc>
          <w:tcPr>
            <w:tcW w:w="2314" w:type="dxa"/>
          </w:tcPr>
          <w:p w:rsidR="00AE25F4" w:rsidRPr="00500E35" w:rsidRDefault="00693E43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Срок не наступил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314" w:type="dxa"/>
          </w:tcPr>
          <w:p w:rsidR="00693E43" w:rsidRPr="00AE25F4" w:rsidRDefault="00693E43" w:rsidP="00693E43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Default="00693E43" w:rsidP="00693E43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 (</w:t>
            </w:r>
            <w:r w:rsidRPr="00B41CC7">
              <w:rPr>
                <w:b/>
              </w:rPr>
              <w:t>п.13</w:t>
            </w:r>
            <w:r>
              <w:t>)</w:t>
            </w:r>
          </w:p>
          <w:p w:rsidR="00D4150F" w:rsidRPr="00500E35" w:rsidRDefault="00D4150F" w:rsidP="00693E43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31" w:type="dxa"/>
          </w:tcPr>
          <w:p w:rsidR="00500E35" w:rsidRPr="00500E35" w:rsidRDefault="0017099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Р</w:t>
            </w:r>
            <w:r w:rsidRPr="00CD4DEA">
              <w:t>азместить на официальном сайте администрации городского округа</w:t>
            </w:r>
            <w:r>
              <w:t xml:space="preserve"> </w:t>
            </w:r>
            <w:r w:rsidRPr="00CD4DEA">
              <w:t>инвестиционный паспорт Арсеньевского городского округа в формате презентации</w:t>
            </w:r>
            <w:r w:rsidR="00AE25F4">
              <w:t>.</w:t>
            </w:r>
          </w:p>
        </w:tc>
        <w:tc>
          <w:tcPr>
            <w:tcW w:w="1648" w:type="dxa"/>
          </w:tcPr>
          <w:p w:rsidR="00500E35" w:rsidRPr="00500E35" w:rsidRDefault="0017099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20.12.2019</w:t>
            </w:r>
          </w:p>
        </w:tc>
        <w:tc>
          <w:tcPr>
            <w:tcW w:w="2314" w:type="dxa"/>
          </w:tcPr>
          <w:p w:rsidR="00500E35" w:rsidRPr="00500E35" w:rsidRDefault="00693E43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Срок не наступил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14" w:type="dxa"/>
          </w:tcPr>
          <w:p w:rsidR="00B41CC7" w:rsidRPr="00AE25F4" w:rsidRDefault="00B41CC7" w:rsidP="00B41CC7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Default="00B41CC7" w:rsidP="00B41CC7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</w:t>
            </w:r>
          </w:p>
          <w:p w:rsidR="00B41CC7" w:rsidRPr="00500E35" w:rsidRDefault="00B41CC7" w:rsidP="00B41CC7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(</w:t>
            </w:r>
            <w:r w:rsidRPr="00B41CC7">
              <w:rPr>
                <w:b/>
              </w:rPr>
              <w:t>п. 14.2.2</w:t>
            </w:r>
            <w:r>
              <w:t>)</w:t>
            </w:r>
          </w:p>
        </w:tc>
        <w:tc>
          <w:tcPr>
            <w:tcW w:w="2531" w:type="dxa"/>
          </w:tcPr>
          <w:p w:rsidR="00500E35" w:rsidRDefault="00170997" w:rsidP="00693E43">
            <w:pPr>
              <w:tabs>
                <w:tab w:val="num" w:pos="1134"/>
              </w:tabs>
              <w:suppressAutoHyphens/>
              <w:jc w:val="both"/>
            </w:pPr>
            <w:r w:rsidRPr="00CD4DEA">
              <w:t xml:space="preserve">Администрации АГО </w:t>
            </w:r>
            <w:r w:rsidR="00693E43">
              <w:t xml:space="preserve">провести рабочее совещание </w:t>
            </w:r>
            <w:r w:rsidRPr="00CD4DEA">
              <w:t>с руководством ПАО ААК «Прогресс» и ПАО «Аскольд»</w:t>
            </w:r>
            <w:r w:rsidR="00693E43">
              <w:t xml:space="preserve"> на котором </w:t>
            </w:r>
            <w:r w:rsidRPr="00CD4DEA">
              <w:t>рассмотреть возможность выделения промышленных площадей</w:t>
            </w:r>
            <w:r w:rsidR="00693E43">
              <w:t xml:space="preserve"> для</w:t>
            </w:r>
            <w:r w:rsidRPr="00CD4DEA">
              <w:t xml:space="preserve"> организации технопарка </w:t>
            </w:r>
            <w:r w:rsidR="00693E43">
              <w:t>(</w:t>
            </w:r>
            <w:proofErr w:type="spellStart"/>
            <w:r w:rsidR="00693E43">
              <w:t>промплощадки</w:t>
            </w:r>
            <w:proofErr w:type="spellEnd"/>
            <w:r w:rsidR="00693E43">
              <w:t xml:space="preserve">) </w:t>
            </w:r>
            <w:r w:rsidRPr="00CD4DEA">
              <w:t>для выпуска комплектующих изделий, а также организации других производств</w:t>
            </w:r>
            <w:r w:rsidR="00693E43">
              <w:t>.</w:t>
            </w:r>
          </w:p>
          <w:p w:rsidR="00D4150F" w:rsidRPr="00500E35" w:rsidRDefault="00D4150F" w:rsidP="00693E43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648" w:type="dxa"/>
          </w:tcPr>
          <w:p w:rsidR="00500E35" w:rsidRPr="00500E35" w:rsidRDefault="00693E43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До 05.09.2019</w:t>
            </w:r>
          </w:p>
        </w:tc>
        <w:tc>
          <w:tcPr>
            <w:tcW w:w="2314" w:type="dxa"/>
          </w:tcPr>
          <w:p w:rsidR="00D4150F" w:rsidRDefault="00D4150F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Исполнено </w:t>
            </w:r>
          </w:p>
          <w:p w:rsidR="00500E35" w:rsidRDefault="00693E43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Рабочее Совещание 22.08.2019</w:t>
            </w:r>
            <w:r w:rsidR="00D4150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693E43" w:rsidRPr="00500E35" w:rsidRDefault="00693E43" w:rsidP="00D4150F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Вынесено на рассмотрение Совета </w:t>
            </w:r>
            <w:r w:rsidRPr="00AE25F4">
              <w:t>по улучшению инвестиционного климата и развитию предпринимательства при главе Арсеньевского городского округа</w:t>
            </w:r>
            <w:r w:rsidR="00D4150F">
              <w:t xml:space="preserve"> 12.09.2019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314" w:type="dxa"/>
          </w:tcPr>
          <w:p w:rsidR="00B41CC7" w:rsidRPr="00AE25F4" w:rsidRDefault="00B41CC7" w:rsidP="00B41CC7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Default="00B41CC7" w:rsidP="00B41CC7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</w:t>
            </w:r>
          </w:p>
          <w:p w:rsidR="00B41CC7" w:rsidRPr="00500E35" w:rsidRDefault="00B41CC7" w:rsidP="00B41CC7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(</w:t>
            </w:r>
            <w:r w:rsidRPr="00B41CC7">
              <w:rPr>
                <w:b/>
              </w:rPr>
              <w:t>п. 14.2.3</w:t>
            </w:r>
            <w:r>
              <w:t>)</w:t>
            </w:r>
          </w:p>
        </w:tc>
        <w:tc>
          <w:tcPr>
            <w:tcW w:w="2531" w:type="dxa"/>
          </w:tcPr>
          <w:p w:rsidR="00500E35" w:rsidRPr="00500E35" w:rsidRDefault="0017099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CD4DEA">
              <w:t>Администрации АГО с целью организации поддержки в реализации проекта «Запуск местных авиалиний» запросить у ПАО ААК «Прогресс» дорожную карту по данному проекту.</w:t>
            </w:r>
          </w:p>
        </w:tc>
        <w:tc>
          <w:tcPr>
            <w:tcW w:w="1648" w:type="dxa"/>
          </w:tcPr>
          <w:p w:rsidR="00500E35" w:rsidRP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До 05.09.2019</w:t>
            </w:r>
          </w:p>
        </w:tc>
        <w:tc>
          <w:tcPr>
            <w:tcW w:w="2314" w:type="dxa"/>
          </w:tcPr>
          <w:p w:rsidR="00D4150F" w:rsidRDefault="00D4150F" w:rsidP="00D4150F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Проведено рабочее Совещание-22.08.2019. </w:t>
            </w:r>
          </w:p>
          <w:p w:rsidR="00D4150F" w:rsidRPr="00500E35" w:rsidRDefault="00D4150F" w:rsidP="00B41CC7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Вынесено на рассмотрение Совета </w:t>
            </w:r>
            <w:r w:rsidRPr="00AE25F4">
              <w:t>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12.09.2019</w:t>
            </w: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314" w:type="dxa"/>
          </w:tcPr>
          <w:p w:rsidR="00B41CC7" w:rsidRPr="00AE25F4" w:rsidRDefault="00B41CC7" w:rsidP="00B41CC7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Default="00B41CC7" w:rsidP="00B41CC7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</w:t>
            </w:r>
          </w:p>
          <w:p w:rsidR="0059059A" w:rsidRPr="00500E35" w:rsidRDefault="0059059A" w:rsidP="00B41CC7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(</w:t>
            </w:r>
            <w:r w:rsidRPr="0059059A">
              <w:rPr>
                <w:b/>
              </w:rPr>
              <w:t>п.14.2.4</w:t>
            </w:r>
            <w:r>
              <w:t>)</w:t>
            </w:r>
          </w:p>
        </w:tc>
        <w:tc>
          <w:tcPr>
            <w:tcW w:w="2531" w:type="dxa"/>
          </w:tcPr>
          <w:p w:rsidR="00500E35" w:rsidRPr="00500E35" w:rsidRDefault="0017099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CD4DEA">
              <w:t xml:space="preserve">Администрации АГО проработать вопрос газификации </w:t>
            </w:r>
            <w:proofErr w:type="spellStart"/>
            <w:r w:rsidRPr="00CD4DEA">
              <w:t>г.Арсеньева</w:t>
            </w:r>
            <w:proofErr w:type="spellEnd"/>
            <w:r w:rsidRPr="00CD4DEA">
              <w:t xml:space="preserve"> с целью снижения себестоимости производимой в городе продукции и роста ее конкурентоспособности</w:t>
            </w:r>
          </w:p>
        </w:tc>
        <w:tc>
          <w:tcPr>
            <w:tcW w:w="1648" w:type="dxa"/>
          </w:tcPr>
          <w:p w:rsidR="00500E35" w:rsidRP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До 05.09.2019</w:t>
            </w:r>
          </w:p>
        </w:tc>
        <w:tc>
          <w:tcPr>
            <w:tcW w:w="2314" w:type="dxa"/>
          </w:tcPr>
          <w:p w:rsidR="00D4150F" w:rsidRDefault="00D4150F" w:rsidP="00D4150F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Исполнено.</w:t>
            </w:r>
          </w:p>
          <w:p w:rsidR="00D4150F" w:rsidRDefault="00D4150F" w:rsidP="00D4150F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Проведено рабочее Совещание-22.08.2019. </w:t>
            </w:r>
          </w:p>
          <w:p w:rsidR="00D4150F" w:rsidRDefault="00D4150F" w:rsidP="00D4150F">
            <w:pPr>
              <w:tabs>
                <w:tab w:val="num" w:pos="1134"/>
              </w:tabs>
              <w:suppressAutoHyphens/>
              <w:jc w:val="both"/>
            </w:pPr>
            <w:r>
              <w:rPr>
                <w:bCs/>
              </w:rPr>
              <w:t xml:space="preserve">Вынесено на рассмотрение Совета </w:t>
            </w:r>
            <w:r w:rsidRPr="00AE25F4">
              <w:t>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12.09.2019</w:t>
            </w:r>
          </w:p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</w:tr>
      <w:tr w:rsidR="00D4150F" w:rsidTr="00960834">
        <w:tc>
          <w:tcPr>
            <w:tcW w:w="538" w:type="dxa"/>
          </w:tcPr>
          <w:p w:rsidR="00500E35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10.</w:t>
            </w:r>
            <w:bookmarkStart w:id="0" w:name="_GoBack"/>
            <w:bookmarkEnd w:id="0"/>
          </w:p>
        </w:tc>
        <w:tc>
          <w:tcPr>
            <w:tcW w:w="2314" w:type="dxa"/>
          </w:tcPr>
          <w:p w:rsidR="00B41CC7" w:rsidRPr="00AE25F4" w:rsidRDefault="00B41CC7" w:rsidP="00B41CC7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500E35" w:rsidRDefault="00B41CC7" w:rsidP="00B41CC7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</w:t>
            </w:r>
          </w:p>
          <w:p w:rsidR="0059059A" w:rsidRPr="00500E35" w:rsidRDefault="0059059A" w:rsidP="00B41CC7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(</w:t>
            </w:r>
            <w:r w:rsidRPr="0059059A">
              <w:rPr>
                <w:b/>
              </w:rPr>
              <w:t>п. 14.2.5</w:t>
            </w:r>
            <w:r>
              <w:t>)</w:t>
            </w:r>
          </w:p>
        </w:tc>
        <w:tc>
          <w:tcPr>
            <w:tcW w:w="2531" w:type="dxa"/>
          </w:tcPr>
          <w:p w:rsidR="00500E35" w:rsidRPr="00500E35" w:rsidRDefault="0017099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 w:rsidRPr="00CD4DEA">
              <w:t>Администрации АГО возобновить работу по получению г.</w:t>
            </w:r>
            <w:r w:rsidR="00D4150F">
              <w:t xml:space="preserve"> </w:t>
            </w:r>
            <w:r w:rsidRPr="00CD4DEA">
              <w:t>Арсеньев статуса СПВ</w:t>
            </w:r>
          </w:p>
        </w:tc>
        <w:tc>
          <w:tcPr>
            <w:tcW w:w="1648" w:type="dxa"/>
          </w:tcPr>
          <w:p w:rsidR="00500E35" w:rsidRP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До 05.09.2019</w:t>
            </w:r>
          </w:p>
        </w:tc>
        <w:tc>
          <w:tcPr>
            <w:tcW w:w="2314" w:type="dxa"/>
          </w:tcPr>
          <w:p w:rsidR="0059059A" w:rsidRDefault="0059059A" w:rsidP="0059059A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Исполнено.</w:t>
            </w:r>
          </w:p>
          <w:p w:rsidR="0059059A" w:rsidRDefault="0059059A" w:rsidP="0059059A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Проведено рабочее Совещание-22.08.2019. </w:t>
            </w:r>
          </w:p>
          <w:p w:rsidR="0059059A" w:rsidRDefault="0059059A" w:rsidP="0059059A">
            <w:pPr>
              <w:tabs>
                <w:tab w:val="num" w:pos="1134"/>
              </w:tabs>
              <w:suppressAutoHyphens/>
              <w:jc w:val="both"/>
            </w:pPr>
            <w:r>
              <w:rPr>
                <w:bCs/>
              </w:rPr>
              <w:t xml:space="preserve">Вынесено на рассмотрение Совета </w:t>
            </w:r>
            <w:r w:rsidRPr="00AE25F4">
              <w:t>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12.09.2019</w:t>
            </w:r>
          </w:p>
          <w:p w:rsidR="00500E35" w:rsidRPr="00500E35" w:rsidRDefault="00500E35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</w:p>
        </w:tc>
      </w:tr>
      <w:tr w:rsidR="00D4150F" w:rsidTr="00960834">
        <w:tc>
          <w:tcPr>
            <w:tcW w:w="538" w:type="dxa"/>
          </w:tcPr>
          <w:p w:rsidR="00170997" w:rsidRPr="00500E35" w:rsidRDefault="000C2AC7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314" w:type="dxa"/>
          </w:tcPr>
          <w:p w:rsidR="00B41CC7" w:rsidRPr="00AE25F4" w:rsidRDefault="00B41CC7" w:rsidP="00B41CC7">
            <w:pPr>
              <w:suppressAutoHyphens/>
              <w:rPr>
                <w:color w:val="000000"/>
                <w:spacing w:val="7"/>
              </w:rPr>
            </w:pPr>
            <w:r w:rsidRPr="00AE25F4">
              <w:t>ПРОТОКОЛ</w:t>
            </w:r>
          </w:p>
          <w:p w:rsidR="00170997" w:rsidRDefault="00B41CC7" w:rsidP="00B41CC7">
            <w:pPr>
              <w:tabs>
                <w:tab w:val="num" w:pos="1134"/>
              </w:tabs>
              <w:suppressAutoHyphens/>
              <w:jc w:val="both"/>
            </w:pPr>
            <w:r w:rsidRPr="00AE25F4">
              <w:t>заседания Совета по улучшению инвестиционного климата и развитию предпринимательства при главе Арсеньевского городского округа</w:t>
            </w:r>
            <w:r>
              <w:t xml:space="preserve"> №2 от 17.06.2019</w:t>
            </w:r>
          </w:p>
          <w:p w:rsidR="00960834" w:rsidRPr="00500E35" w:rsidRDefault="00960834" w:rsidP="00960834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t>((</w:t>
            </w:r>
            <w:r w:rsidRPr="0059059A">
              <w:rPr>
                <w:b/>
              </w:rPr>
              <w:t>п. 1</w:t>
            </w:r>
            <w:r>
              <w:rPr>
                <w:b/>
              </w:rPr>
              <w:t>4.</w:t>
            </w:r>
            <w:r>
              <w:t>)</w:t>
            </w:r>
          </w:p>
        </w:tc>
        <w:tc>
          <w:tcPr>
            <w:tcW w:w="2531" w:type="dxa"/>
          </w:tcPr>
          <w:p w:rsidR="00170997" w:rsidRPr="00CD4DEA" w:rsidRDefault="00693E43" w:rsidP="00500E35">
            <w:pPr>
              <w:tabs>
                <w:tab w:val="num" w:pos="1134"/>
              </w:tabs>
              <w:suppressAutoHyphens/>
              <w:jc w:val="both"/>
            </w:pPr>
            <w:r w:rsidRPr="007C3D44">
              <w:t xml:space="preserve">Управлению экономики и инвестиций Арсеньевского городского округа в срок до </w:t>
            </w:r>
            <w:r>
              <w:t>20.06.</w:t>
            </w:r>
            <w:r w:rsidRPr="007C3D44">
              <w:t>2019</w:t>
            </w:r>
            <w:r>
              <w:t xml:space="preserve"> включить в </w:t>
            </w:r>
            <w:r>
              <w:rPr>
                <w:bCs/>
              </w:rPr>
              <w:t>П</w:t>
            </w:r>
            <w:r w:rsidRPr="007C4663">
              <w:rPr>
                <w:bCs/>
              </w:rPr>
              <w:t>лан создания инвестиционных объектов и объектов инфраструктуры Арсеньевского городского округа</w:t>
            </w:r>
            <w:r>
              <w:rPr>
                <w:bCs/>
              </w:rPr>
              <w:t xml:space="preserve"> проект «Открытие рейсов </w:t>
            </w:r>
            <w:proofErr w:type="spellStart"/>
            <w:r>
              <w:rPr>
                <w:bCs/>
              </w:rPr>
              <w:t>внутрикраевой</w:t>
            </w:r>
            <w:proofErr w:type="spellEnd"/>
            <w:r>
              <w:rPr>
                <w:bCs/>
              </w:rPr>
              <w:t xml:space="preserve"> авиации из </w:t>
            </w:r>
            <w:proofErr w:type="spellStart"/>
            <w:r>
              <w:rPr>
                <w:bCs/>
              </w:rPr>
              <w:t>г.Арсеньев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г.Владивосток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648" w:type="dxa"/>
          </w:tcPr>
          <w:p w:rsidR="00170997" w:rsidRPr="00500E35" w:rsidRDefault="00960834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20.06.2019</w:t>
            </w:r>
          </w:p>
        </w:tc>
        <w:tc>
          <w:tcPr>
            <w:tcW w:w="2314" w:type="dxa"/>
          </w:tcPr>
          <w:p w:rsidR="00170997" w:rsidRPr="00500E35" w:rsidRDefault="00D4150F" w:rsidP="00500E35">
            <w:pPr>
              <w:tabs>
                <w:tab w:val="num" w:pos="1134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Исполнено 14.06.2019</w:t>
            </w:r>
          </w:p>
        </w:tc>
      </w:tr>
    </w:tbl>
    <w:p w:rsidR="00500E35" w:rsidRPr="00887E7B" w:rsidRDefault="00500E35" w:rsidP="00500E35">
      <w:pPr>
        <w:tabs>
          <w:tab w:val="num" w:pos="1134"/>
        </w:tabs>
        <w:suppressAutoHyphens/>
        <w:jc w:val="both"/>
        <w:rPr>
          <w:b/>
          <w:bCs/>
        </w:rPr>
      </w:pPr>
    </w:p>
    <w:p w:rsidR="004E04E0" w:rsidRDefault="0006089D"/>
    <w:sectPr w:rsidR="004E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hybridMultilevel"/>
    <w:tmpl w:val="3B26A26C"/>
    <w:lvl w:ilvl="0" w:tplc="7DE8C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35"/>
    <w:rsid w:val="0006089D"/>
    <w:rsid w:val="000C2AC7"/>
    <w:rsid w:val="00170997"/>
    <w:rsid w:val="00500E35"/>
    <w:rsid w:val="0059059A"/>
    <w:rsid w:val="00693E43"/>
    <w:rsid w:val="00960834"/>
    <w:rsid w:val="009C5BBE"/>
    <w:rsid w:val="00AE25F4"/>
    <w:rsid w:val="00B41CC7"/>
    <w:rsid w:val="00D4150F"/>
    <w:rsid w:val="00E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434"/>
  <w15:chartTrackingRefBased/>
  <w15:docId w15:val="{DEFD0D32-AF1C-4590-B579-2F1D602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Конечных Людмила Леонидовна</cp:lastModifiedBy>
  <cp:revision>3</cp:revision>
  <dcterms:created xsi:type="dcterms:W3CDTF">2019-09-18T01:54:00Z</dcterms:created>
  <dcterms:modified xsi:type="dcterms:W3CDTF">2019-09-18T07:55:00Z</dcterms:modified>
</cp:coreProperties>
</file>