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DB7" w:rsidRDefault="00D10DB7" w:rsidP="002B1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DB7" w:rsidRDefault="00D10DB7" w:rsidP="002B1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Pr="00D10DB7">
        <w:rPr>
          <w:rFonts w:ascii="Times New Roman" w:hAnsi="Times New Roman" w:cs="Times New Roman"/>
          <w:b/>
          <w:sz w:val="26"/>
          <w:szCs w:val="26"/>
        </w:rPr>
        <w:t xml:space="preserve"> реализации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</w:t>
      </w:r>
    </w:p>
    <w:p w:rsidR="00D10DB7" w:rsidRPr="002B1617" w:rsidRDefault="00D10DB7" w:rsidP="002B16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1617" w:rsidRPr="002B1617" w:rsidRDefault="002B1617" w:rsidP="00A8623E">
      <w:pPr>
        <w:spacing w:after="0" w:line="240" w:lineRule="auto"/>
        <w:ind w:firstLine="709"/>
        <w:jc w:val="both"/>
        <w:rPr>
          <w:sz w:val="26"/>
          <w:szCs w:val="26"/>
        </w:rPr>
      </w:pPr>
      <w:r w:rsidRPr="002B16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января 2020 процедура размещения ОРВ проводится на интернет-портале для публичного обсуждения нормативных правовых актов Приморского края и их проектов, муниципальных нормативных правовых актов в Приморском крае и их проектов  в информационно-телекоммуникационной сети Интернет </w:t>
      </w:r>
      <w:hyperlink r:id="rId4" w:history="1">
        <w:r w:rsidRPr="002B1617">
          <w:rPr>
            <w:rStyle w:val="a6"/>
            <w:rFonts w:ascii="Times New Roman" w:eastAsia="Times New Roman" w:hAnsi="Times New Roman" w:cs="Times New Roman"/>
            <w:sz w:val="26"/>
            <w:szCs w:val="26"/>
            <w:lang w:eastAsia="ru-RU"/>
          </w:rPr>
          <w:t>http://regulation-new.primorsky.ru</w:t>
        </w:r>
      </w:hyperlink>
      <w:r w:rsidRPr="002B1617">
        <w:rPr>
          <w:rStyle w:val="a6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По состоянию на 04.06.2020 подготовлено 9 заключений оценки регулирующего воздействия по следующим проектам </w:t>
      </w:r>
      <w:r w:rsidRPr="002B16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</w:t>
      </w: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>: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 xml:space="preserve"> «О внесении изменений в постановление администрации Арсеньевского городского округа от 1 ноября 2019 года № 788-па «Об утверждении административного регламента предоставления муниципальной услуги «Выдача разрешения на строительство»;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«О внесении изменений в постановление администрации Арсеньевского городского округа от 21 ноября 2019 года № 846-па «Об утверждении административного регламента предоставления муниципальной услуги «Выдача градостроительных планов земельных участков»;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«О внесении изменений в постановление администрации Арсеньевского городского округа от 1 ноября 2019 года № 787-па «Об утверждении административного регламента предоставления муниципальной услуги «Выдача разрешения на ввод объекта в эксплуатацию»;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«О внесении изменений в м</w:t>
      </w:r>
      <w:bookmarkStart w:id="0" w:name="_GoBack"/>
      <w:bookmarkEnd w:id="0"/>
      <w:r w:rsidRPr="002B1617">
        <w:rPr>
          <w:sz w:val="26"/>
          <w:szCs w:val="26"/>
        </w:rPr>
        <w:t>униципальный правовой акт Арсеньевского городского округа от 2 апреля 2012 года № 29-МПА «Положение о порядке размещения и организации работы нестационарных объектов по оказанию услуг розничной торговли и иных платных услуг населению на территории Арсеньевского городского округа»;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«О внесении изменений в муниципальный правовой акт Арсеньевского городского округа от 26 ноября 2008 года № 252-МПА «Положение о системе налогообложения виде единого налога на вмененный доход для отдельных видов деятельности в Арсеньевском городском округе»;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«О внесении изменений в решение Думы Арсеньевского городского округа от                    9 ноября 2005 года № 336 «Об установлении земельного налога»;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«О внесении изменений в постановление администрации Арсеньевского городского округа от 10 ноября 2017 года № 703-па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Арсеньевского городского округа»;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ar-SA"/>
        </w:rPr>
      </w:pPr>
      <w:r w:rsidRPr="002B1617">
        <w:rPr>
          <w:sz w:val="26"/>
          <w:szCs w:val="26"/>
        </w:rPr>
        <w:t>«О внесении изменений в постановление администрации Арсеньевского городского округа от 29 октября 2019 года № 776-па «Об утверждении муниципальной программы «Экономическое развитие и инновационная экономика Арсеньевского городского округа» на 2020-2024 годы»;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color w:val="FF0000"/>
          <w:sz w:val="26"/>
          <w:szCs w:val="26"/>
        </w:rPr>
      </w:pPr>
      <w:r w:rsidRPr="002B1617">
        <w:rPr>
          <w:sz w:val="26"/>
          <w:szCs w:val="26"/>
        </w:rPr>
        <w:t>«О внесении изменения в муниципальный правовой акт Арсеньевского городского округа от 1 июля 2011 года № 32-МПА «Ставки арендной платы за земельные участки, находящиеся в муниципальной собственности Арсеньевского городского округа».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>В процессе оценки регулирующего воздействия поступило 13 замечаний и предложений, в том числе: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к проекту МПА </w:t>
      </w:r>
      <w:r w:rsidRPr="002B1617">
        <w:rPr>
          <w:sz w:val="26"/>
          <w:szCs w:val="26"/>
        </w:rPr>
        <w:t xml:space="preserve">«О внесении изменений в муниципальный правовой акт Арсеньевского городского округа от 26 ноября 2008 года № 252-МПА «Положение о системе налогообложения виде единого налога на вмененный доход для отдельных видов деятельности в Арсеньевском городском округе» поступило </w:t>
      </w: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>3 замечания и предложения: 1 обосновано и включено в новую редакцию МПА, 2 отклонены в связи с необоснованностью</w:t>
      </w:r>
      <w:r w:rsidRPr="002B1617">
        <w:rPr>
          <w:sz w:val="26"/>
          <w:szCs w:val="26"/>
        </w:rPr>
        <w:t>;</w:t>
      </w:r>
    </w:p>
    <w:p w:rsidR="00D10DB7" w:rsidRDefault="00D10DB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D10DB7" w:rsidRDefault="00D10DB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D10DB7" w:rsidRDefault="00D10DB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D10DB7" w:rsidRDefault="00D10DB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 xml:space="preserve">к проекту решения Думы «О внесении изменений в решение Думы Арсеньевского городского округа от 9 ноября 2005 года № 336 «Об установлении земельного налога» поступило </w:t>
      </w: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>10 замечания и предложения: 9 обоснованы и включены в новую редакцию МПА, 1 отклонено в связи с необоснованностью</w:t>
      </w:r>
      <w:r w:rsidRPr="002B1617">
        <w:rPr>
          <w:sz w:val="26"/>
          <w:szCs w:val="26"/>
        </w:rPr>
        <w:t>.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В настоящее время проводится процедура ОРВ одного проекта МПА «О внесении изменений в муниципальный правовой акт Арсеньевского городского округа от 15 марта 2013 года № 30-МПА "Правила землепользования и застройки Арсеньевского городского округа».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>В 2020 году запланировано проведение 14 экспертиз действующих муниципальных нормативных правовых актов. По состоянию на 04.06.2020 проведена экспертиза 4 нормативных правовых актов: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№ 385-па от 15.05.2013 «Об утверждении административного регламента по предоставлению муниципальной услуги «Предоставление информации о предоставлении ритуальных услуг» (в редакции постановления от 26 июня 2018 года № 397-па);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№ 27-МПА от 06.03.2013 «Положение о порядке передачи в аренду муниципального имущества Арсеньевского городского округа» (в ред. от 31.05.2016 № 337-МПА);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№ 101-МПА от 08.11.2013 (в ред. от 05.02.2018 № 33-МПА) «Положение о порядке передачи принадлежащих гражданам на праве собственности и свободных от обязательств жилых помещений в муниципальную собственность на территории Арсеньевского городского округа»;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  <w:r w:rsidRPr="002B1617">
        <w:rPr>
          <w:sz w:val="26"/>
          <w:szCs w:val="26"/>
        </w:rPr>
        <w:t>№ 93-МПА от 04.10.2013 «Порядок проведения осмотров зданий, сооружений и выдачи рекомендаций об устранении выявленных в ходе таких осмотров нарушений на территории Арсеньевского городского округа».</w:t>
      </w:r>
    </w:p>
    <w:p w:rsidR="002B1617" w:rsidRP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>План проведения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 размещен на сайте в разделе документы — оценка регулирующего воздействия</w:t>
      </w:r>
      <w:r w:rsidRPr="002B1617">
        <w:rPr>
          <w:rFonts w:ascii="Times New Roman" w:eastAsia="Times New Roman" w:hAnsi="Times New Roman" w:cs="Times New Roman"/>
          <w:color w:val="7030A0"/>
          <w:sz w:val="26"/>
          <w:szCs w:val="26"/>
          <w:lang w:bidi="ar-SA"/>
        </w:rPr>
        <w:t xml:space="preserve"> </w:t>
      </w:r>
      <w:hyperlink r:id="rId5" w:history="1">
        <w:r w:rsidRPr="002B1617">
          <w:rPr>
            <w:rStyle w:val="a6"/>
            <w:rFonts w:ascii="Times New Roman" w:eastAsia="Times New Roman" w:hAnsi="Times New Roman" w:cs="Times New Roman"/>
            <w:sz w:val="26"/>
            <w:szCs w:val="26"/>
            <w:lang w:bidi="ar-SA"/>
          </w:rPr>
          <w:t>http://ars.town/regulatory/otsenka-reguliruyushchego-vozdeystviya-proektov-npa-/</w:t>
        </w:r>
      </w:hyperlink>
      <w:r w:rsidRPr="002B1617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2B1617" w:rsidRDefault="002B1617" w:rsidP="00A8623E">
      <w:pPr>
        <w:pStyle w:val="a8"/>
        <w:tabs>
          <w:tab w:val="left" w:pos="8080"/>
        </w:tabs>
        <w:spacing w:after="0" w:line="240" w:lineRule="auto"/>
        <w:ind w:firstLine="709"/>
        <w:jc w:val="both"/>
        <w:rPr>
          <w:rFonts w:hint="eastAsia"/>
          <w:sz w:val="26"/>
          <w:szCs w:val="26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6804"/>
        <w:gridCol w:w="2694"/>
      </w:tblGrid>
      <w:tr w:rsidR="00A73FC8" w:rsidRPr="00EF0092" w:rsidTr="00A8623E">
        <w:trPr>
          <w:trHeight w:val="416"/>
        </w:trPr>
        <w:tc>
          <w:tcPr>
            <w:tcW w:w="562" w:type="dxa"/>
            <w:vAlign w:val="center"/>
          </w:tcPr>
          <w:p w:rsidR="00A73FC8" w:rsidRPr="00EF0092" w:rsidRDefault="002B1617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A73FC8" w:rsidRPr="00EF0092" w:rsidRDefault="00A73FC8" w:rsidP="00A8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нормативных правовых актов (далее – МНПА), в отношении которых была проведена процедура оценки регулирующего воздействия (далее – ОРВ) </w:t>
            </w:r>
          </w:p>
        </w:tc>
        <w:tc>
          <w:tcPr>
            <w:tcW w:w="2694" w:type="dxa"/>
          </w:tcPr>
          <w:p w:rsidR="00A73FC8" w:rsidRPr="00EF0092" w:rsidRDefault="00D51FAF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94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на проект МНПА дано положительное Заключение об ОРВ</w:t>
            </w:r>
          </w:p>
        </w:tc>
        <w:tc>
          <w:tcPr>
            <w:tcW w:w="2694" w:type="dxa"/>
          </w:tcPr>
          <w:p w:rsidR="00A73FC8" w:rsidRPr="00EF0092" w:rsidRDefault="00D51FAF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13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на проект МНПА дано отрицательное Заключение об ОРВ</w:t>
            </w:r>
          </w:p>
        </w:tc>
        <w:tc>
          <w:tcPr>
            <w:tcW w:w="2694" w:type="dxa"/>
          </w:tcPr>
          <w:p w:rsidR="00A73FC8" w:rsidRPr="00EF0092" w:rsidRDefault="00D51FAF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Количество экспертов, принявших участие в публичных консультациях</w:t>
            </w:r>
          </w:p>
        </w:tc>
        <w:tc>
          <w:tcPr>
            <w:tcW w:w="2694" w:type="dxa"/>
          </w:tcPr>
          <w:p w:rsidR="00A73FC8" w:rsidRPr="00EF0092" w:rsidRDefault="005F1248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8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и замечаний, полученных от экспертов на проекты МНПА</w:t>
            </w:r>
          </w:p>
        </w:tc>
        <w:tc>
          <w:tcPr>
            <w:tcW w:w="2694" w:type="dxa"/>
          </w:tcPr>
          <w:p w:rsidR="00A73FC8" w:rsidRPr="00EF0092" w:rsidRDefault="005F1248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13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Количество МНПА, в отношении которых проведена экспертиза</w:t>
            </w:r>
          </w:p>
        </w:tc>
        <w:tc>
          <w:tcPr>
            <w:tcW w:w="2694" w:type="dxa"/>
          </w:tcPr>
          <w:p w:rsidR="00A73FC8" w:rsidRPr="00EF0092" w:rsidRDefault="00402F64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694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 xml:space="preserve">на МНПА дано положительное Заключение </w:t>
            </w:r>
          </w:p>
        </w:tc>
        <w:tc>
          <w:tcPr>
            <w:tcW w:w="2694" w:type="dxa"/>
          </w:tcPr>
          <w:p w:rsidR="00A73FC8" w:rsidRPr="00EF0092" w:rsidRDefault="00402F64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04" w:type="dxa"/>
          </w:tcPr>
          <w:p w:rsidR="00A73FC8" w:rsidRPr="00EF0092" w:rsidRDefault="00A73FC8" w:rsidP="00A86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 xml:space="preserve">на МНПА дано отрицательное Заключение </w:t>
            </w:r>
            <w:r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(в МНПА выявлены положения, вводящие избыточные обязанности, запреты и ограничения для физических и юридических лиц в сфере предпринимательской и инвестиционной деятельности)</w:t>
            </w:r>
          </w:p>
        </w:tc>
        <w:tc>
          <w:tcPr>
            <w:tcW w:w="2694" w:type="dxa"/>
          </w:tcPr>
          <w:p w:rsidR="00A73FC8" w:rsidRPr="00EF0092" w:rsidRDefault="00402F64" w:rsidP="00A73FC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 </w:t>
            </w:r>
            <w:r w:rsidR="00A73FC8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ед.</w:t>
            </w:r>
          </w:p>
        </w:tc>
      </w:tr>
      <w:tr w:rsidR="00A73FC8" w:rsidRPr="00EF0092" w:rsidTr="00A8623E">
        <w:trPr>
          <w:trHeight w:val="1590"/>
        </w:trPr>
        <w:tc>
          <w:tcPr>
            <w:tcW w:w="562" w:type="dxa"/>
          </w:tcPr>
          <w:p w:rsidR="00A73FC8" w:rsidRPr="00EF0092" w:rsidRDefault="00A73FC8" w:rsidP="00A73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A73FC8" w:rsidRPr="00EF0092" w:rsidRDefault="00A73FC8" w:rsidP="00A73F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092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новостной ленте о проводимой процедуре ОРВ в отношении проектов МНПА</w:t>
            </w:r>
          </w:p>
        </w:tc>
        <w:tc>
          <w:tcPr>
            <w:tcW w:w="2694" w:type="dxa"/>
          </w:tcPr>
          <w:p w:rsidR="00683AAA" w:rsidRPr="00EF0092" w:rsidRDefault="00A8623E" w:rsidP="00683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2: </w:t>
            </w:r>
            <w:hyperlink r:id="rId6" w:history="1">
              <w:r w:rsidR="00683AAA" w:rsidRPr="00EF0092">
                <w:rPr>
                  <w:rStyle w:val="a6"/>
                  <w:rFonts w:ascii="Times New Roman" w:hAnsi="Times New Roman" w:cs="Times New Roman" w:hint="eastAsia"/>
                  <w:i/>
                  <w:sz w:val="24"/>
                  <w:szCs w:val="24"/>
                </w:rPr>
                <w:t>http://ars.town/novosti-dlya-biznesa/19730.html</w:t>
              </w:r>
            </w:hyperlink>
            <w:r w:rsidR="00683AAA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83AAA" w:rsidRPr="00EF0092" w:rsidRDefault="00683AAA" w:rsidP="00683A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3AAA" w:rsidRPr="00EF0092" w:rsidRDefault="00D10DB7" w:rsidP="00A862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683AAA" w:rsidRPr="00EF0092">
                <w:rPr>
                  <w:rStyle w:val="a6"/>
                  <w:rFonts w:ascii="Times New Roman" w:hAnsi="Times New Roman" w:cs="Times New Roman" w:hint="eastAsia"/>
                  <w:i/>
                  <w:sz w:val="24"/>
                  <w:szCs w:val="24"/>
                </w:rPr>
                <w:t>http://ars.town/novosti-dlya-biznesa/18841.html</w:t>
              </w:r>
            </w:hyperlink>
            <w:r w:rsidR="00683AAA" w:rsidRPr="00EF009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2B1617" w:rsidRPr="00A73FC8" w:rsidRDefault="002B1617" w:rsidP="00D10DB7">
      <w:pPr>
        <w:rPr>
          <w:rFonts w:ascii="Times New Roman" w:hAnsi="Times New Roman" w:cs="Times New Roman"/>
          <w:sz w:val="28"/>
          <w:szCs w:val="28"/>
        </w:rPr>
      </w:pPr>
    </w:p>
    <w:sectPr w:rsidR="002B1617" w:rsidRPr="00A73FC8" w:rsidSect="00D10DB7">
      <w:pgSz w:w="11906" w:h="16838"/>
      <w:pgMar w:top="284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C8"/>
    <w:rsid w:val="002B1617"/>
    <w:rsid w:val="00402F64"/>
    <w:rsid w:val="005F1248"/>
    <w:rsid w:val="00683AAA"/>
    <w:rsid w:val="007D7934"/>
    <w:rsid w:val="00A73FC8"/>
    <w:rsid w:val="00A8623E"/>
    <w:rsid w:val="00D10DB7"/>
    <w:rsid w:val="00D51FAF"/>
    <w:rsid w:val="00E8081E"/>
    <w:rsid w:val="00EC3518"/>
    <w:rsid w:val="00EF0092"/>
    <w:rsid w:val="00F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572"/>
  <w15:chartTrackingRefBased/>
  <w15:docId w15:val="{7EFDB5E2-DCFF-4C0F-868D-5186B3DC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93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83AA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83AAA"/>
    <w:rPr>
      <w:color w:val="954F72" w:themeColor="followedHyperlink"/>
      <w:u w:val="single"/>
    </w:rPr>
  </w:style>
  <w:style w:type="paragraph" w:styleId="a8">
    <w:name w:val="Body Text"/>
    <w:basedOn w:val="a"/>
    <w:link w:val="a9"/>
    <w:rsid w:val="002B161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2B1617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s.town/novosti-dlya-biznesa/1884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s.town/novosti-dlya-biznesa/19730.html" TargetMode="External"/><Relationship Id="rId5" Type="http://schemas.openxmlformats.org/officeDocument/2006/relationships/hyperlink" Target="http://ars.town/regulatory/otsenka-reguliruyushchego-vozdeystviya-proektov-npa-/" TargetMode="External"/><Relationship Id="rId4" Type="http://schemas.openxmlformats.org/officeDocument/2006/relationships/hyperlink" Target="http://regulation-new.primorsky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Наталья Александровна</dc:creator>
  <cp:keywords/>
  <dc:description/>
  <cp:lastModifiedBy>Ласун Наталья Владимировна</cp:lastModifiedBy>
  <cp:revision>9</cp:revision>
  <cp:lastPrinted>2020-06-04T00:29:00Z</cp:lastPrinted>
  <dcterms:created xsi:type="dcterms:W3CDTF">2020-06-04T00:23:00Z</dcterms:created>
  <dcterms:modified xsi:type="dcterms:W3CDTF">2020-06-05T00:15:00Z</dcterms:modified>
</cp:coreProperties>
</file>