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2F" w:rsidRPr="0071604B" w:rsidRDefault="00AC7DDB" w:rsidP="0043592F">
      <w:pPr>
        <w:pStyle w:val="a1"/>
        <w:ind w:firstLine="0"/>
        <w:rPr>
          <w:rFonts w:ascii="Times New Roman" w:hAnsi="Times New Roman"/>
          <w:b/>
          <w:bCs/>
          <w:szCs w:val="28"/>
        </w:rPr>
      </w:pPr>
      <w:r w:rsidRPr="0071604B">
        <w:rPr>
          <w:rFonts w:ascii="Times New Roman" w:hAnsi="Times New Roman"/>
          <w:b/>
          <w:bCs/>
          <w:szCs w:val="28"/>
        </w:rPr>
        <w:t xml:space="preserve">Информация по вопросу </w:t>
      </w:r>
      <w:r w:rsidR="0071604B">
        <w:rPr>
          <w:rFonts w:ascii="Times New Roman" w:hAnsi="Times New Roman"/>
          <w:b/>
          <w:bCs/>
          <w:szCs w:val="28"/>
        </w:rPr>
        <w:t>4</w:t>
      </w:r>
      <w:r w:rsidRPr="0071604B">
        <w:rPr>
          <w:rFonts w:ascii="Times New Roman" w:hAnsi="Times New Roman"/>
          <w:b/>
          <w:bCs/>
          <w:szCs w:val="28"/>
        </w:rPr>
        <w:t xml:space="preserve">. </w:t>
      </w:r>
      <w:r w:rsidR="0071604B" w:rsidRPr="0071604B">
        <w:rPr>
          <w:b/>
          <w:bCs/>
          <w:sz w:val="26"/>
          <w:szCs w:val="26"/>
        </w:rPr>
        <w:t xml:space="preserve">Об организации работы </w:t>
      </w:r>
      <w:r w:rsidR="0071604B" w:rsidRPr="0071604B">
        <w:rPr>
          <w:b/>
          <w:bCs/>
          <w:sz w:val="26"/>
          <w:szCs w:val="26"/>
          <w:lang w:val="en-US"/>
        </w:rPr>
        <w:t>c</w:t>
      </w:r>
      <w:r w:rsidR="0071604B" w:rsidRPr="0071604B">
        <w:rPr>
          <w:b/>
          <w:bCs/>
          <w:sz w:val="26"/>
          <w:szCs w:val="26"/>
        </w:rPr>
        <w:t xml:space="preserve"> субъектами предпринимательской деятельности, оказывающими гостиничные услуги</w:t>
      </w:r>
    </w:p>
    <w:p w:rsidR="00B85C72" w:rsidRPr="00226C73" w:rsidRDefault="00B85C72" w:rsidP="0071604B">
      <w:pPr>
        <w:pStyle w:val="a1"/>
        <w:ind w:firstLine="0"/>
        <w:rPr>
          <w:rFonts w:ascii="Times New Roman" w:hAnsi="Times New Roman"/>
          <w:b/>
          <w:bCs/>
          <w:sz w:val="14"/>
          <w:szCs w:val="14"/>
        </w:rPr>
      </w:pPr>
    </w:p>
    <w:p w:rsidR="0071604B" w:rsidRDefault="00F57E24" w:rsidP="0071604B">
      <w:pPr>
        <w:spacing w:line="379" w:lineRule="atLeast"/>
        <w:ind w:firstLine="709"/>
        <w:jc w:val="both"/>
      </w:pPr>
      <w:r>
        <w:rPr>
          <w:rFonts w:eastAsia="Times New Roman" w:cs="Arial"/>
          <w:bCs/>
          <w:szCs w:val="28"/>
          <w:lang w:eastAsia="en-US" w:bidi="ar-SA"/>
        </w:rPr>
        <w:t>В</w:t>
      </w:r>
      <w:r w:rsidR="0071604B">
        <w:rPr>
          <w:rFonts w:eastAsia="Times New Roman" w:cs="Arial"/>
          <w:bCs/>
          <w:szCs w:val="28"/>
          <w:lang w:eastAsia="en-US" w:bidi="ar-SA"/>
        </w:rPr>
        <w:t xml:space="preserve"> соответствии с Федеральным законом от 29.11.2007 № 282-ФЗ «Об официальном статистическом учете и системе государственной статистики в Российской Федерации» все юридические лица (кроме малого бизнеса), предоставляющие услуги гостиниц и аналогичных им коллективных средств размещения (гостиницы, отели, мотели, хостелы, санаторно-курортные организации, базы отдыха, кемпинги, гостевые дома) должны предоставить статистическую отчётность по форме федерального государственного статистического наблюдения № 1-КСР «Сведения о деятельности коллективного средства размещения» по итогам деятельности за 2024 год (код формы по ОКУД – 0609400), утвержденную приказом Росстата от 31.07.2023 г. № 368 (форма в приложении).</w:t>
      </w:r>
    </w:p>
    <w:p w:rsidR="0071604B" w:rsidRDefault="0071604B" w:rsidP="0071604B">
      <w:pPr>
        <w:spacing w:line="379" w:lineRule="atLeast"/>
        <w:ind w:firstLine="709"/>
        <w:jc w:val="both"/>
      </w:pPr>
      <w:r>
        <w:rPr>
          <w:rFonts w:eastAsia="Times New Roman" w:cs="Arial"/>
          <w:bCs/>
          <w:szCs w:val="28"/>
          <w:lang w:eastAsia="en-US" w:bidi="ar-SA"/>
        </w:rPr>
        <w:t xml:space="preserve">Обращаем Ваше внимание на то, что статьей 13.19 «Кодекса Российской Федерации об административных правонарушениях» за непредоставление респондентами субъектам официального статистического учёта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предусмотрены меры административного воздействия (наложение административного штрафа на должностных лиц от 10 тыс. до 20 тыс. рублей, на юридических лиц - от 20 тыс. до 70 тыс. рублей). </w:t>
      </w:r>
    </w:p>
    <w:p w:rsidR="0071604B" w:rsidRDefault="0071604B" w:rsidP="0071604B">
      <w:pPr>
        <w:spacing w:line="379" w:lineRule="atLeast"/>
        <w:ind w:firstLine="709"/>
        <w:jc w:val="both"/>
      </w:pPr>
      <w:r>
        <w:rPr>
          <w:rFonts w:eastAsia="Times New Roman" w:cs="Arial"/>
          <w:bCs/>
          <w:szCs w:val="28"/>
          <w:lang w:eastAsia="en-US" w:bidi="ar-SA"/>
        </w:rPr>
        <w:t xml:space="preserve">Подробную информацию о предоставлении статистической отчетности в электронном виде и полный перечень форм, необходимых для предоставления в органы статистики, можно сформировать по коду ОКПО или ИНН на сайте Приморскстата </w:t>
      </w:r>
      <w:hyperlink r:id="rId7">
        <w:r>
          <w:rPr>
            <w:rStyle w:val="ad"/>
            <w:rFonts w:eastAsia="Times New Roman" w:cs="Arial"/>
            <w:bCs/>
            <w:szCs w:val="28"/>
            <w:lang w:eastAsia="en-US" w:bidi="ar-SA"/>
          </w:rPr>
          <w:t>http://25.rosstat.gov.ru</w:t>
        </w:r>
      </w:hyperlink>
      <w:r>
        <w:rPr>
          <w:rFonts w:eastAsia="Times New Roman" w:cs="Arial"/>
          <w:bCs/>
          <w:szCs w:val="28"/>
          <w:lang w:eastAsia="en-US" w:bidi="ar-SA"/>
        </w:rPr>
        <w:t xml:space="preserve"> в директории «Респондентам». </w:t>
      </w:r>
    </w:p>
    <w:p w:rsidR="0071604B" w:rsidRDefault="00F57E24" w:rsidP="0071604B">
      <w:pPr>
        <w:spacing w:line="379" w:lineRule="atLeast"/>
        <w:ind w:firstLine="709"/>
        <w:jc w:val="both"/>
      </w:pPr>
      <w:r>
        <w:rPr>
          <w:rFonts w:eastAsia="Times New Roman" w:cs="Arial"/>
          <w:bCs/>
          <w:szCs w:val="28"/>
          <w:lang w:eastAsia="en-US" w:bidi="ar-SA"/>
        </w:rPr>
        <w:t>В</w:t>
      </w:r>
      <w:r w:rsidR="0071604B">
        <w:rPr>
          <w:rFonts w:eastAsia="Times New Roman" w:cs="Arial"/>
          <w:bCs/>
          <w:szCs w:val="28"/>
          <w:lang w:eastAsia="en-US" w:bidi="ar-SA"/>
        </w:rPr>
        <w:t xml:space="preserve"> соответствии с приказом МВД России от 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 (</w:t>
      </w:r>
      <w:hyperlink r:id="rId8">
        <w:r w:rsidR="0071604B">
          <w:rPr>
            <w:rStyle w:val="ad"/>
            <w:rFonts w:eastAsia="Times New Roman" w:cs="Arial"/>
            <w:bCs/>
            <w:szCs w:val="28"/>
            <w:lang w:eastAsia="en-US" w:bidi="ar-SA"/>
          </w:rPr>
          <w:t>http://publication.pravo.gov.ru/Document/View/0001201902060016</w:t>
        </w:r>
      </w:hyperlink>
      <w:r w:rsidR="0071604B">
        <w:rPr>
          <w:rFonts w:eastAsia="Times New Roman" w:cs="Arial"/>
          <w:bCs/>
          <w:szCs w:val="28"/>
          <w:lang w:eastAsia="en-US" w:bidi="ar-SA"/>
        </w:rPr>
        <w:t xml:space="preserve">) все средства размещения (гостиницы всех видов, дома отдыха, санатории, кемпинги) обязаны передавать данные в УФМС (на бумаге или в электронном виде). Регистрировать нужно не только иностранных граждан, но и граждан РФ. Данные обо всех гостях нужно передавать в МВД в первые сутки после заселения. </w:t>
      </w:r>
    </w:p>
    <w:p w:rsidR="0071604B" w:rsidRDefault="0071604B" w:rsidP="0071604B">
      <w:pPr>
        <w:spacing w:line="379" w:lineRule="atLeast"/>
        <w:ind w:firstLine="709"/>
        <w:jc w:val="both"/>
      </w:pPr>
      <w:r>
        <w:rPr>
          <w:rFonts w:eastAsia="Times New Roman" w:cs="Arial"/>
          <w:bCs/>
          <w:szCs w:val="28"/>
          <w:lang w:eastAsia="en-US" w:bidi="ar-SA"/>
        </w:rPr>
        <w:lastRenderedPageBreak/>
        <w:t>Президентом Российской Федерации подписан Федеральный закон от 30.11.2024 № 436-ФЗ «О внесении изменений в Федеральный закон № 132 ФЗ «Об основах туристской деятельности в Российской Федерации» и статью 44 ФЗ «Об общих принципах организации публичной власти в субъектах Российской Федерации» (</w:t>
      </w:r>
      <w:hyperlink r:id="rId9">
        <w:r>
          <w:rPr>
            <w:rStyle w:val="ad"/>
            <w:rFonts w:eastAsia="Times New Roman" w:cs="Arial"/>
            <w:bCs/>
            <w:szCs w:val="28"/>
            <w:lang w:eastAsia="en-US" w:bidi="ar-SA"/>
          </w:rPr>
          <w:t>http://publication.pravo.gov.ru/document/0001202411300034?index=59</w:t>
        </w:r>
      </w:hyperlink>
      <w:r>
        <w:rPr>
          <w:rFonts w:eastAsia="Times New Roman" w:cs="Arial"/>
          <w:bCs/>
          <w:szCs w:val="28"/>
          <w:lang w:eastAsia="en-US" w:bidi="ar-SA"/>
        </w:rPr>
        <w:t>).</w:t>
      </w:r>
    </w:p>
    <w:p w:rsidR="0071604B" w:rsidRDefault="0071604B" w:rsidP="0071604B">
      <w:pPr>
        <w:spacing w:line="379" w:lineRule="atLeast"/>
        <w:ind w:firstLine="709"/>
        <w:jc w:val="both"/>
      </w:pPr>
      <w:r>
        <w:rPr>
          <w:rFonts w:eastAsia="Times New Roman" w:cs="Arial"/>
          <w:bCs/>
          <w:szCs w:val="28"/>
          <w:lang w:eastAsia="en-US" w:bidi="ar-SA"/>
        </w:rPr>
        <w:t>Изменения направлены на повышение качества услуг, предоставляемых гостиницами и иными средствами размещения туристам, а также на повышение прозрачности в сфере объектов туристской индустрии и создания равных конкурентных условий для всех участников рынка.</w:t>
      </w:r>
    </w:p>
    <w:p w:rsidR="0071604B" w:rsidRDefault="0071604B" w:rsidP="0071604B">
      <w:pPr>
        <w:spacing w:line="379" w:lineRule="atLeast"/>
        <w:ind w:firstLine="709"/>
        <w:jc w:val="both"/>
      </w:pPr>
      <w:r>
        <w:rPr>
          <w:rFonts w:eastAsia="Times New Roman" w:cs="Arial"/>
          <w:bCs/>
          <w:szCs w:val="28"/>
          <w:lang w:eastAsia="en-US" w:bidi="ar-SA"/>
        </w:rPr>
        <w:t>Закон распространил механизм классификации на все средства размещения, в которых предоставляются услуги по временному проживанию туристов. Исключение составляют средства размещения, используемые организациями отдыха и оздоровления детей, централизованными религиозными организациями, а также фермерскими хозяйствами при оказании услуг в сфере сельского туризма. Результатом классификации будет являться внесение сведений обо всех средствах размещения в единый реестр объектов классификации в сфере туристской деятельности.</w:t>
      </w:r>
    </w:p>
    <w:p w:rsidR="0071604B" w:rsidRDefault="0071604B" w:rsidP="0071604B">
      <w:pPr>
        <w:spacing w:line="379" w:lineRule="atLeast"/>
        <w:ind w:firstLine="709"/>
        <w:jc w:val="both"/>
      </w:pPr>
      <w:r>
        <w:rPr>
          <w:rFonts w:eastAsia="Times New Roman" w:cs="Arial"/>
          <w:bCs/>
          <w:szCs w:val="28"/>
          <w:lang w:eastAsia="en-US" w:bidi="ar-SA"/>
        </w:rPr>
        <w:t>Пересматривается также порядок проведения классификации средств размещения. Процесс будет осуществляться в два этапа. Первый этап: включение средства размещения в единый реестр объектов классификации на основании проведения самооценки. Второй этап: оценка соответствия средства размещения заявленной категории («звездности») и внесение результатов оценки в единый реестр объектов классификации. Указанная оценка проводится уже экспертами организации, аккредитованной Росаккредитацией.</w:t>
      </w:r>
    </w:p>
    <w:p w:rsidR="0071604B" w:rsidRDefault="0071604B" w:rsidP="0071604B">
      <w:pPr>
        <w:spacing w:line="379" w:lineRule="atLeast"/>
        <w:ind w:firstLine="709"/>
        <w:jc w:val="both"/>
      </w:pPr>
      <w:r>
        <w:rPr>
          <w:rFonts w:eastAsia="Times New Roman" w:cs="Arial"/>
          <w:bCs/>
          <w:szCs w:val="28"/>
          <w:lang w:eastAsia="en-US" w:bidi="ar-SA"/>
        </w:rPr>
        <w:t xml:space="preserve">Новый закон предусматривает запрет на размещение информации о средствах размещения без указания их идентификационного номера из государственного реестра классифицированных объектов и ссылки на реестр. Это требование коснётся всех площадок: агрегаторов, сервисов объявлений, маркетплейсов и даже социальных сетей.  </w:t>
      </w:r>
    </w:p>
    <w:p w:rsidR="0071604B" w:rsidRDefault="0071604B" w:rsidP="0071604B">
      <w:pPr>
        <w:spacing w:line="379" w:lineRule="atLeast"/>
        <w:ind w:firstLine="709"/>
        <w:jc w:val="both"/>
      </w:pPr>
      <w:r>
        <w:rPr>
          <w:rFonts w:eastAsia="Times New Roman" w:cs="Arial"/>
          <w:bCs/>
          <w:szCs w:val="28"/>
          <w:lang w:eastAsia="en-US" w:bidi="ar-SA"/>
        </w:rPr>
        <w:t xml:space="preserve">Субъектам Российской Федерации передаются полномочия по осуществлению регионального государственного контроля (надзора) в сфере туристской деятельности. Региональные органы власти будут оценивать соблюдение требований к средствам размещения (наличие в едином реестре объектов классификации, соответствие требованиям по типу и категории, а также соответствие сведений, используемых в рекламе, данным в реестре). </w:t>
      </w:r>
    </w:p>
    <w:p w:rsidR="0071604B" w:rsidRDefault="0071604B" w:rsidP="0071604B">
      <w:pPr>
        <w:spacing w:line="379" w:lineRule="atLeast"/>
        <w:ind w:firstLine="709"/>
        <w:jc w:val="both"/>
        <w:rPr>
          <w:rFonts w:eastAsia="Times New Roman" w:cs="Arial"/>
          <w:bCs/>
          <w:szCs w:val="28"/>
          <w:lang w:eastAsia="en-US" w:bidi="ar-SA"/>
        </w:rPr>
      </w:pPr>
      <w:r>
        <w:rPr>
          <w:rFonts w:eastAsia="Times New Roman" w:cs="Arial"/>
          <w:bCs/>
          <w:szCs w:val="28"/>
          <w:lang w:eastAsia="en-US" w:bidi="ar-SA"/>
        </w:rPr>
        <w:t>Закон вступает в силу с 1 января 2025 г., за исключением положений, для которых предусмотрены иные сроки.</w:t>
      </w:r>
      <w:bookmarkStart w:id="0" w:name="_GoBack"/>
      <w:bookmarkEnd w:id="0"/>
    </w:p>
    <w:sectPr w:rsidR="0071604B" w:rsidSect="00226C73">
      <w:headerReference w:type="default" r:id="rId10"/>
      <w:footerReference w:type="default" r:id="rId11"/>
      <w:pgSz w:w="11906" w:h="16838"/>
      <w:pgMar w:top="567" w:right="567" w:bottom="568" w:left="851"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6F" w:rsidRDefault="00DC626F">
      <w:r>
        <w:separator/>
      </w:r>
    </w:p>
  </w:endnote>
  <w:endnote w:type="continuationSeparator" w:id="0">
    <w:p w:rsidR="00DC626F" w:rsidRDefault="00DC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OpenSymbol">
    <w:altName w:val="Times New Roman"/>
    <w:charset w:val="02"/>
    <w:family w:val="auto"/>
    <w:pitch w:val="default"/>
  </w:font>
  <w:font w:name="Liberation Mono">
    <w:altName w:val="Courier New"/>
    <w:charset w:val="00"/>
    <w:family w:val="modern"/>
    <w:pitch w:val="fixed"/>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72" w:rsidRDefault="00B85C72">
    <w:pPr>
      <w:pStyle w:val="a2"/>
      <w:spacing w:line="276" w:lineRule="auto"/>
      <w:ind w:firstLine="709"/>
      <w:rPr>
        <w:rFonts w:ascii="Times New Roman" w:hAnsi="Times New Roman"/>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6F" w:rsidRDefault="00DC626F">
      <w:pPr>
        <w:rPr>
          <w:sz w:val="12"/>
        </w:rPr>
      </w:pPr>
      <w:r>
        <w:separator/>
      </w:r>
    </w:p>
  </w:footnote>
  <w:footnote w:type="continuationSeparator" w:id="0">
    <w:p w:rsidR="00DC626F" w:rsidRDefault="00DC626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72" w:rsidRDefault="00B8593C">
    <w:pPr>
      <w:pStyle w:val="afff3"/>
    </w:pPr>
    <w:r>
      <w:fldChar w:fldCharType="begin"/>
    </w:r>
    <w:r>
      <w:instrText xml:space="preserve"> PAGE </w:instrText>
    </w:r>
    <w:r>
      <w:fldChar w:fldCharType="separate"/>
    </w:r>
    <w:r w:rsidR="0043588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B6C"/>
    <w:multiLevelType w:val="multilevel"/>
    <w:tmpl w:val="CBB6B72A"/>
    <w:lvl w:ilvl="0">
      <w:start w:val="1"/>
      <w:numFmt w:val="bullet"/>
      <w:pStyle w:val="2"/>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1" w15:restartNumberingAfterBreak="0">
    <w:nsid w:val="0BA7265C"/>
    <w:multiLevelType w:val="multilevel"/>
    <w:tmpl w:val="8D2693AE"/>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208A1163"/>
    <w:multiLevelType w:val="hybridMultilevel"/>
    <w:tmpl w:val="5E160A22"/>
    <w:lvl w:ilvl="0" w:tplc="14D20814">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510EEB"/>
    <w:multiLevelType w:val="multilevel"/>
    <w:tmpl w:val="107E23EA"/>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72"/>
    <w:rsid w:val="000201E1"/>
    <w:rsid w:val="001A5962"/>
    <w:rsid w:val="00226C73"/>
    <w:rsid w:val="002B76F8"/>
    <w:rsid w:val="003E0D97"/>
    <w:rsid w:val="00435889"/>
    <w:rsid w:val="0043592F"/>
    <w:rsid w:val="0044178E"/>
    <w:rsid w:val="004D5BEE"/>
    <w:rsid w:val="00712477"/>
    <w:rsid w:val="0071604B"/>
    <w:rsid w:val="00733E84"/>
    <w:rsid w:val="00772CA0"/>
    <w:rsid w:val="007C75DC"/>
    <w:rsid w:val="00A43757"/>
    <w:rsid w:val="00AC7DDB"/>
    <w:rsid w:val="00B8593C"/>
    <w:rsid w:val="00B85C72"/>
    <w:rsid w:val="00BF79D0"/>
    <w:rsid w:val="00DC626F"/>
    <w:rsid w:val="00E156AB"/>
    <w:rsid w:val="00EB6B30"/>
    <w:rsid w:val="00F5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68DF"/>
  <w15:docId w15:val="{0BDD9B32-5FDA-4FB2-A9DF-1B925220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qFormat/>
    <w:pPr>
      <w:spacing w:after="0"/>
      <w:outlineLvl w:val="0"/>
    </w:pPr>
  </w:style>
  <w:style w:type="paragraph" w:styleId="20">
    <w:name w:val="heading 2"/>
    <w:basedOn w:val="a0"/>
    <w:next w:val="a2"/>
    <w:qFormat/>
    <w:pPr>
      <w:spacing w:after="0"/>
      <w:outlineLvl w:val="1"/>
    </w:pPr>
  </w:style>
  <w:style w:type="paragraph" w:styleId="30">
    <w:name w:val="heading 3"/>
    <w:basedOn w:val="a0"/>
    <w:next w:val="a2"/>
    <w:qFormat/>
    <w:pPr>
      <w:spacing w:after="0"/>
      <w:outlineLvl w:val="2"/>
    </w:pPr>
  </w:style>
  <w:style w:type="paragraph" w:styleId="4">
    <w:name w:val="heading 4"/>
    <w:basedOn w:val="a0"/>
    <w:next w:val="a2"/>
    <w:qFormat/>
    <w:pPr>
      <w:spacing w:after="0"/>
      <w:outlineLvl w:val="3"/>
    </w:pPr>
  </w:style>
  <w:style w:type="paragraph" w:styleId="5">
    <w:name w:val="heading 5"/>
    <w:basedOn w:val="a0"/>
    <w:next w:val="a2"/>
    <w:qFormat/>
    <w:pPr>
      <w:spacing w:after="0"/>
      <w:outlineLvl w:val="4"/>
    </w:pPr>
  </w:style>
  <w:style w:type="paragraph" w:styleId="6">
    <w:name w:val="heading 6"/>
    <w:basedOn w:val="a0"/>
    <w:next w:val="a2"/>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styleId="a9">
    <w:name w:val="footnote reference"/>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styleId="ad">
    <w:name w:val="Hyperlink"/>
    <w:rPr>
      <w:color w:val="000080"/>
      <w:u w:val="single"/>
    </w:rPr>
  </w:style>
  <w:style w:type="character" w:styleId="ae">
    <w:name w:val="FollowedHyperlink"/>
    <w:rPr>
      <w:color w:val="800000"/>
      <w:u w:val="single"/>
    </w:rPr>
  </w:style>
  <w:style w:type="character" w:customStyle="1" w:styleId="af">
    <w:name w:val="Заполнитель"/>
    <w:qFormat/>
    <w:rPr>
      <w:smallCaps/>
      <w:color w:val="008080"/>
      <w:u w:val="dotted"/>
    </w:rPr>
  </w:style>
  <w:style w:type="character" w:customStyle="1" w:styleId="af0">
    <w:name w:val="Ссылка указателя"/>
    <w:qFormat/>
  </w:style>
  <w:style w:type="character" w:customStyle="1" w:styleId="af1">
    <w:name w:val="Символ концевой сноски"/>
    <w:qFormat/>
  </w:style>
  <w:style w:type="character" w:styleId="af2">
    <w:name w:val="line number"/>
  </w:style>
  <w:style w:type="character" w:customStyle="1" w:styleId="af3">
    <w:name w:val="Основной элемент указателя"/>
    <w:qFormat/>
    <w:rPr>
      <w:b/>
      <w:bCs/>
    </w:rPr>
  </w:style>
  <w:style w:type="character" w:styleId="af4">
    <w:name w:val="endnote reference"/>
    <w:rPr>
      <w:vertAlign w:val="superscript"/>
    </w:rPr>
  </w:style>
  <w:style w:type="character" w:customStyle="1" w:styleId="af5">
    <w:name w:val="Фуригана"/>
    <w:qFormat/>
    <w:rPr>
      <w:sz w:val="12"/>
      <w:szCs w:val="12"/>
      <w:u w:val="none"/>
      <w:em w:val="none"/>
    </w:rPr>
  </w:style>
  <w:style w:type="character" w:customStyle="1" w:styleId="af6">
    <w:name w:val="Вертикальное направление символов"/>
    <w:qFormat/>
    <w:rPr>
      <w:eastAsianLayout w:id="-865309952" w:vert="1"/>
    </w:rPr>
  </w:style>
  <w:style w:type="character" w:styleId="af7">
    <w:name w:val="Emphasis"/>
    <w:qFormat/>
    <w:rPr>
      <w:i/>
      <w:iCs/>
    </w:rPr>
  </w:style>
  <w:style w:type="character" w:customStyle="1" w:styleId="10">
    <w:name w:val="Цитата1"/>
    <w:qFormat/>
    <w:rPr>
      <w:i/>
      <w:iCs/>
    </w:rPr>
  </w:style>
  <w:style w:type="character" w:styleId="af8">
    <w:name w:val="Strong"/>
    <w:qFormat/>
    <w:rPr>
      <w:b/>
      <w:bCs/>
    </w:rPr>
  </w:style>
  <w:style w:type="character" w:customStyle="1" w:styleId="af9">
    <w:name w:val="Исходный текст"/>
    <w:qFormat/>
    <w:rPr>
      <w:rFonts w:ascii="Liberation Mono" w:eastAsia="Liberation Mono" w:hAnsi="Liberation Mono" w:cs="Liberation Mono"/>
    </w:rPr>
  </w:style>
  <w:style w:type="character" w:customStyle="1" w:styleId="afa">
    <w:name w:val="Пример"/>
    <w:qFormat/>
    <w:rPr>
      <w:rFonts w:ascii="Liberation Mono" w:eastAsia="Liberation Mono" w:hAnsi="Liberation Mono" w:cs="Liberation Mono"/>
    </w:rPr>
  </w:style>
  <w:style w:type="character" w:customStyle="1" w:styleId="afb">
    <w:name w:val="Ввод пользователя"/>
    <w:qFormat/>
    <w:rPr>
      <w:rFonts w:ascii="Liberation Mono" w:eastAsia="Liberation Mono" w:hAnsi="Liberation Mono" w:cs="Liberation Mono"/>
    </w:rPr>
  </w:style>
  <w:style w:type="character" w:customStyle="1" w:styleId="afc">
    <w:name w:val="Переменная"/>
    <w:qFormat/>
    <w:rPr>
      <w:i/>
      <w:iCs/>
    </w:rPr>
  </w:style>
  <w:style w:type="character" w:customStyle="1" w:styleId="afd">
    <w:name w:val="Определение"/>
    <w:qFormat/>
  </w:style>
  <w:style w:type="character" w:customStyle="1" w:styleId="afe">
    <w:name w:val="Непропорциональный текст"/>
    <w:qFormat/>
    <w:rPr>
      <w:rFonts w:ascii="Liberation Mono" w:eastAsia="Liberation Mono" w:hAnsi="Liberation Mono" w:cs="Liberation Mono"/>
    </w:rPr>
  </w:style>
  <w:style w:type="paragraph" w:styleId="a0">
    <w:name w:val="Title"/>
    <w:basedOn w:val="a"/>
    <w:next w:val="a1"/>
    <w:qFormat/>
    <w:pPr>
      <w:spacing w:after="170"/>
    </w:pPr>
    <w:rPr>
      <w:b/>
    </w:rPr>
  </w:style>
  <w:style w:type="paragraph" w:styleId="a2">
    <w:name w:val="Body Text"/>
    <w:basedOn w:val="a"/>
    <w:pPr>
      <w:jc w:val="both"/>
    </w:pPr>
  </w:style>
  <w:style w:type="paragraph" w:styleId="aff">
    <w:name w:val="List"/>
    <w:basedOn w:val="a2"/>
  </w:style>
  <w:style w:type="paragraph" w:styleId="aff0">
    <w:name w:val="caption"/>
    <w:basedOn w:val="a"/>
    <w:qFormat/>
  </w:style>
  <w:style w:type="paragraph" w:styleId="aff1">
    <w:name w:val="index heading"/>
    <w:basedOn w:val="a0"/>
  </w:style>
  <w:style w:type="paragraph" w:customStyle="1" w:styleId="aff2">
    <w:name w:val="Блочная цитата"/>
    <w:basedOn w:val="a"/>
    <w:qFormat/>
  </w:style>
  <w:style w:type="paragraph" w:styleId="aff3">
    <w:name w:val="Subtitle"/>
    <w:basedOn w:val="a"/>
    <w:next w:val="a1"/>
    <w:qFormat/>
    <w:pPr>
      <w:ind w:left="709"/>
      <w:jc w:val="both"/>
    </w:pPr>
    <w:rPr>
      <w:b/>
    </w:rPr>
  </w:style>
  <w:style w:type="paragraph" w:styleId="a1">
    <w:name w:val="Body Text First Indent"/>
    <w:basedOn w:val="a"/>
    <w:pPr>
      <w:ind w:firstLine="709"/>
      <w:jc w:val="both"/>
    </w:pPr>
  </w:style>
  <w:style w:type="paragraph" w:customStyle="1" w:styleId="aff4">
    <w:name w:val="Обратный отступ"/>
    <w:basedOn w:val="a2"/>
    <w:qFormat/>
    <w:pPr>
      <w:tabs>
        <w:tab w:val="left" w:pos="0"/>
      </w:tabs>
    </w:pPr>
  </w:style>
  <w:style w:type="paragraph" w:styleId="aff5">
    <w:name w:val="Body Text Indent"/>
    <w:basedOn w:val="a2"/>
  </w:style>
  <w:style w:type="paragraph" w:styleId="aff6">
    <w:name w:val="Salutation"/>
    <w:basedOn w:val="a"/>
  </w:style>
  <w:style w:type="paragraph" w:styleId="aff7">
    <w:name w:val="Signature"/>
    <w:basedOn w:val="a"/>
    <w:pPr>
      <w:tabs>
        <w:tab w:val="right" w:pos="31680"/>
      </w:tabs>
      <w:jc w:val="left"/>
    </w:pPr>
  </w:style>
  <w:style w:type="paragraph" w:customStyle="1" w:styleId="aff8">
    <w:name w:val="Отступы"/>
    <w:basedOn w:val="a2"/>
    <w:qFormat/>
    <w:pPr>
      <w:tabs>
        <w:tab w:val="left" w:pos="0"/>
      </w:tabs>
    </w:pPr>
  </w:style>
  <w:style w:type="paragraph" w:styleId="aff9">
    <w:name w:val="annotation text"/>
    <w:basedOn w:val="a2"/>
  </w:style>
  <w:style w:type="paragraph" w:customStyle="1" w:styleId="100">
    <w:name w:val="Заголовок 10"/>
    <w:basedOn w:val="a0"/>
    <w:next w:val="a2"/>
    <w:qFormat/>
    <w:pPr>
      <w:spacing w:after="0"/>
    </w:pPr>
  </w:style>
  <w:style w:type="paragraph" w:customStyle="1" w:styleId="11">
    <w:name w:val="Нумерованный 1 начало"/>
    <w:basedOn w:val="aff"/>
    <w:next w:val="3"/>
    <w:qFormat/>
  </w:style>
  <w:style w:type="paragraph" w:styleId="3">
    <w:name w:val="List 3"/>
    <w:basedOn w:val="aff"/>
    <w:pPr>
      <w:numPr>
        <w:numId w:val="2"/>
      </w:numPr>
    </w:pPr>
  </w:style>
  <w:style w:type="paragraph" w:customStyle="1" w:styleId="12">
    <w:name w:val="Нумерованный 1 конец"/>
    <w:basedOn w:val="aff"/>
    <w:next w:val="3"/>
    <w:qFormat/>
  </w:style>
  <w:style w:type="paragraph" w:customStyle="1" w:styleId="13">
    <w:name w:val="Нумерованный 1 прод."/>
    <w:basedOn w:val="aff"/>
    <w:qFormat/>
  </w:style>
  <w:style w:type="paragraph" w:customStyle="1" w:styleId="21">
    <w:name w:val="Нумерованный 2 начало"/>
    <w:basedOn w:val="aff"/>
    <w:next w:val="22"/>
    <w:qFormat/>
  </w:style>
  <w:style w:type="paragraph" w:styleId="22">
    <w:name w:val="List Number 2"/>
    <w:basedOn w:val="aff"/>
  </w:style>
  <w:style w:type="paragraph" w:customStyle="1" w:styleId="23">
    <w:name w:val="Нумерованный 2 конец"/>
    <w:basedOn w:val="aff"/>
    <w:next w:val="22"/>
    <w:qFormat/>
  </w:style>
  <w:style w:type="paragraph" w:customStyle="1" w:styleId="24">
    <w:name w:val="Нумерованный 2 прод."/>
    <w:basedOn w:val="aff"/>
    <w:qFormat/>
  </w:style>
  <w:style w:type="paragraph" w:customStyle="1" w:styleId="31">
    <w:name w:val="Нумерованный 3 начало"/>
    <w:basedOn w:val="aff"/>
    <w:next w:val="32"/>
    <w:qFormat/>
  </w:style>
  <w:style w:type="paragraph" w:styleId="32">
    <w:name w:val="List Number 3"/>
    <w:basedOn w:val="aff"/>
  </w:style>
  <w:style w:type="paragraph" w:customStyle="1" w:styleId="33">
    <w:name w:val="Нумерованный 3 конец"/>
    <w:basedOn w:val="aff"/>
    <w:next w:val="32"/>
    <w:qFormat/>
  </w:style>
  <w:style w:type="paragraph" w:customStyle="1" w:styleId="34">
    <w:name w:val="Нумерованный 3 прод."/>
    <w:basedOn w:val="aff"/>
    <w:qFormat/>
  </w:style>
  <w:style w:type="paragraph" w:customStyle="1" w:styleId="40">
    <w:name w:val="Нумерованный 4 начало"/>
    <w:basedOn w:val="aff"/>
    <w:next w:val="41"/>
    <w:qFormat/>
  </w:style>
  <w:style w:type="paragraph" w:styleId="41">
    <w:name w:val="List Number 4"/>
    <w:basedOn w:val="aff"/>
  </w:style>
  <w:style w:type="paragraph" w:customStyle="1" w:styleId="42">
    <w:name w:val="Нумерованный 4 конец"/>
    <w:basedOn w:val="aff"/>
    <w:next w:val="41"/>
    <w:qFormat/>
  </w:style>
  <w:style w:type="paragraph" w:customStyle="1" w:styleId="43">
    <w:name w:val="Нумерованный 4 прод."/>
    <w:basedOn w:val="aff"/>
    <w:qFormat/>
  </w:style>
  <w:style w:type="paragraph" w:customStyle="1" w:styleId="50">
    <w:name w:val="Нумерованный 5 начало"/>
    <w:basedOn w:val="aff"/>
    <w:next w:val="51"/>
    <w:qFormat/>
  </w:style>
  <w:style w:type="paragraph" w:styleId="51">
    <w:name w:val="List Number 5"/>
    <w:basedOn w:val="aff"/>
  </w:style>
  <w:style w:type="paragraph" w:customStyle="1" w:styleId="52">
    <w:name w:val="Нумерованный 5 конец"/>
    <w:basedOn w:val="aff"/>
    <w:next w:val="51"/>
    <w:qFormat/>
  </w:style>
  <w:style w:type="paragraph" w:customStyle="1" w:styleId="53">
    <w:name w:val="Нумерованный 5 прод."/>
    <w:basedOn w:val="aff"/>
    <w:qFormat/>
  </w:style>
  <w:style w:type="paragraph" w:customStyle="1" w:styleId="14">
    <w:name w:val="Список 1 начало"/>
    <w:basedOn w:val="aff"/>
    <w:next w:val="2"/>
    <w:qFormat/>
  </w:style>
  <w:style w:type="paragraph" w:styleId="2">
    <w:name w:val="List 2"/>
    <w:basedOn w:val="aff"/>
    <w:pPr>
      <w:numPr>
        <w:numId w:val="3"/>
      </w:numPr>
    </w:pPr>
  </w:style>
  <w:style w:type="paragraph" w:customStyle="1" w:styleId="15">
    <w:name w:val="Список 1 конец"/>
    <w:basedOn w:val="aff"/>
    <w:next w:val="2"/>
    <w:qFormat/>
  </w:style>
  <w:style w:type="paragraph" w:styleId="affa">
    <w:name w:val="List Continue"/>
    <w:basedOn w:val="aff"/>
  </w:style>
  <w:style w:type="paragraph" w:customStyle="1" w:styleId="25">
    <w:name w:val="Список 2 начало"/>
    <w:basedOn w:val="aff"/>
    <w:next w:val="35"/>
    <w:qFormat/>
  </w:style>
  <w:style w:type="paragraph" w:styleId="35">
    <w:name w:val="List Bullet 3"/>
    <w:basedOn w:val="aff"/>
  </w:style>
  <w:style w:type="paragraph" w:customStyle="1" w:styleId="26">
    <w:name w:val="Список 2 конец"/>
    <w:basedOn w:val="aff"/>
    <w:next w:val="35"/>
    <w:qFormat/>
  </w:style>
  <w:style w:type="paragraph" w:styleId="27">
    <w:name w:val="List Continue 2"/>
    <w:basedOn w:val="aff"/>
  </w:style>
  <w:style w:type="paragraph" w:customStyle="1" w:styleId="36">
    <w:name w:val="Список 3 начало"/>
    <w:basedOn w:val="aff"/>
    <w:next w:val="44"/>
    <w:qFormat/>
  </w:style>
  <w:style w:type="paragraph" w:styleId="44">
    <w:name w:val="List Bullet 4"/>
    <w:basedOn w:val="aff"/>
  </w:style>
  <w:style w:type="paragraph" w:customStyle="1" w:styleId="37">
    <w:name w:val="Список 3 конец"/>
    <w:basedOn w:val="aff"/>
    <w:next w:val="44"/>
    <w:qFormat/>
  </w:style>
  <w:style w:type="paragraph" w:styleId="38">
    <w:name w:val="List Continue 3"/>
    <w:basedOn w:val="aff"/>
  </w:style>
  <w:style w:type="paragraph" w:customStyle="1" w:styleId="45">
    <w:name w:val="Список 4 начало"/>
    <w:basedOn w:val="aff"/>
    <w:next w:val="54"/>
    <w:qFormat/>
  </w:style>
  <w:style w:type="paragraph" w:styleId="54">
    <w:name w:val="List Bullet 5"/>
    <w:basedOn w:val="aff"/>
  </w:style>
  <w:style w:type="paragraph" w:customStyle="1" w:styleId="46">
    <w:name w:val="Список 4 конец"/>
    <w:basedOn w:val="aff"/>
    <w:next w:val="54"/>
    <w:qFormat/>
  </w:style>
  <w:style w:type="paragraph" w:styleId="47">
    <w:name w:val="List Continue 4"/>
    <w:basedOn w:val="aff"/>
  </w:style>
  <w:style w:type="paragraph" w:customStyle="1" w:styleId="55">
    <w:name w:val="Список 5 начало"/>
    <w:basedOn w:val="aff"/>
    <w:next w:val="affb"/>
    <w:qFormat/>
  </w:style>
  <w:style w:type="paragraph" w:styleId="affb">
    <w:name w:val="List Number"/>
    <w:basedOn w:val="aff"/>
  </w:style>
  <w:style w:type="paragraph" w:customStyle="1" w:styleId="56">
    <w:name w:val="Список 5 конец"/>
    <w:basedOn w:val="aff"/>
    <w:next w:val="affb"/>
    <w:qFormat/>
  </w:style>
  <w:style w:type="paragraph" w:styleId="57">
    <w:name w:val="List Continue 5"/>
    <w:basedOn w:val="aff"/>
  </w:style>
  <w:style w:type="paragraph" w:styleId="16">
    <w:name w:val="index 1"/>
    <w:basedOn w:val="aff1"/>
  </w:style>
  <w:style w:type="paragraph" w:styleId="28">
    <w:name w:val="index 2"/>
    <w:basedOn w:val="aff1"/>
  </w:style>
  <w:style w:type="paragraph" w:styleId="39">
    <w:name w:val="index 3"/>
    <w:basedOn w:val="aff1"/>
  </w:style>
  <w:style w:type="paragraph" w:customStyle="1" w:styleId="affc">
    <w:name w:val="Разделитель предметного указателя"/>
    <w:basedOn w:val="aff1"/>
    <w:qFormat/>
  </w:style>
  <w:style w:type="paragraph" w:styleId="affd">
    <w:name w:val="TOC Heading"/>
    <w:basedOn w:val="a0"/>
    <w:next w:val="17"/>
  </w:style>
  <w:style w:type="paragraph" w:styleId="17">
    <w:name w:val="toc 1"/>
    <w:basedOn w:val="aff1"/>
    <w:pPr>
      <w:tabs>
        <w:tab w:val="right" w:leader="dot" w:pos="9638"/>
      </w:tabs>
    </w:pPr>
  </w:style>
  <w:style w:type="paragraph" w:styleId="29">
    <w:name w:val="toc 2"/>
    <w:basedOn w:val="aff1"/>
    <w:pPr>
      <w:tabs>
        <w:tab w:val="right" w:leader="dot" w:pos="9355"/>
      </w:tabs>
    </w:pPr>
  </w:style>
  <w:style w:type="paragraph" w:styleId="3a">
    <w:name w:val="toc 3"/>
    <w:basedOn w:val="aff1"/>
    <w:pPr>
      <w:tabs>
        <w:tab w:val="right" w:leader="dot" w:pos="9072"/>
      </w:tabs>
    </w:pPr>
  </w:style>
  <w:style w:type="paragraph" w:styleId="48">
    <w:name w:val="toc 4"/>
    <w:basedOn w:val="aff1"/>
    <w:pPr>
      <w:tabs>
        <w:tab w:val="right" w:leader="dot" w:pos="8789"/>
      </w:tabs>
    </w:pPr>
  </w:style>
  <w:style w:type="paragraph" w:styleId="58">
    <w:name w:val="toc 5"/>
    <w:basedOn w:val="aff1"/>
    <w:pPr>
      <w:tabs>
        <w:tab w:val="right" w:leader="dot" w:pos="8506"/>
      </w:tabs>
    </w:pPr>
  </w:style>
  <w:style w:type="paragraph" w:customStyle="1" w:styleId="affe">
    <w:name w:val="Заголовок указателей пользователя"/>
    <w:basedOn w:val="a0"/>
    <w:qFormat/>
  </w:style>
  <w:style w:type="paragraph" w:customStyle="1" w:styleId="18">
    <w:name w:val="Указатель пользователя 1"/>
    <w:basedOn w:val="aff1"/>
    <w:qFormat/>
    <w:pPr>
      <w:tabs>
        <w:tab w:val="right" w:leader="dot" w:pos="9638"/>
      </w:tabs>
    </w:pPr>
  </w:style>
  <w:style w:type="paragraph" w:customStyle="1" w:styleId="2a">
    <w:name w:val="Указатель пользователя 2"/>
    <w:basedOn w:val="aff1"/>
    <w:qFormat/>
    <w:pPr>
      <w:tabs>
        <w:tab w:val="right" w:leader="dot" w:pos="9355"/>
      </w:tabs>
    </w:pPr>
  </w:style>
  <w:style w:type="paragraph" w:customStyle="1" w:styleId="3b">
    <w:name w:val="Указатель пользователя 3"/>
    <w:basedOn w:val="aff1"/>
    <w:qFormat/>
    <w:pPr>
      <w:tabs>
        <w:tab w:val="right" w:leader="dot" w:pos="9072"/>
      </w:tabs>
    </w:pPr>
  </w:style>
  <w:style w:type="paragraph" w:customStyle="1" w:styleId="49">
    <w:name w:val="Указатель пользователя 4"/>
    <w:basedOn w:val="aff1"/>
    <w:qFormat/>
    <w:pPr>
      <w:tabs>
        <w:tab w:val="right" w:leader="dot" w:pos="8789"/>
      </w:tabs>
    </w:pPr>
  </w:style>
  <w:style w:type="paragraph" w:customStyle="1" w:styleId="59">
    <w:name w:val="Указатель пользователя 5"/>
    <w:basedOn w:val="aff1"/>
    <w:qFormat/>
    <w:pPr>
      <w:tabs>
        <w:tab w:val="right" w:leader="dot" w:pos="8506"/>
      </w:tabs>
    </w:pPr>
  </w:style>
  <w:style w:type="paragraph" w:styleId="60">
    <w:name w:val="toc 6"/>
    <w:basedOn w:val="aff1"/>
    <w:pPr>
      <w:tabs>
        <w:tab w:val="right" w:leader="dot" w:pos="8223"/>
      </w:tabs>
    </w:pPr>
  </w:style>
  <w:style w:type="paragraph" w:styleId="70">
    <w:name w:val="toc 7"/>
    <w:basedOn w:val="aff1"/>
    <w:pPr>
      <w:tabs>
        <w:tab w:val="right" w:leader="dot" w:pos="7940"/>
      </w:tabs>
    </w:pPr>
  </w:style>
  <w:style w:type="paragraph" w:styleId="80">
    <w:name w:val="toc 8"/>
    <w:basedOn w:val="aff1"/>
    <w:pPr>
      <w:tabs>
        <w:tab w:val="right" w:leader="dot" w:pos="7657"/>
      </w:tabs>
    </w:pPr>
  </w:style>
  <w:style w:type="paragraph" w:styleId="90">
    <w:name w:val="toc 9"/>
    <w:basedOn w:val="aff1"/>
    <w:pPr>
      <w:tabs>
        <w:tab w:val="right" w:leader="dot" w:pos="7374"/>
      </w:tabs>
    </w:pPr>
  </w:style>
  <w:style w:type="paragraph" w:customStyle="1" w:styleId="101">
    <w:name w:val="Оглавление 10"/>
    <w:basedOn w:val="aff1"/>
    <w:qFormat/>
    <w:pPr>
      <w:tabs>
        <w:tab w:val="right" w:leader="dot" w:pos="7091"/>
      </w:tabs>
    </w:pPr>
  </w:style>
  <w:style w:type="paragraph" w:customStyle="1" w:styleId="IllustrationIndex1">
    <w:name w:val="Illustration Index 1"/>
    <w:basedOn w:val="aff1"/>
    <w:qFormat/>
    <w:pPr>
      <w:tabs>
        <w:tab w:val="right" w:leader="dot" w:pos="9638"/>
      </w:tabs>
    </w:pPr>
  </w:style>
  <w:style w:type="paragraph" w:customStyle="1" w:styleId="afff">
    <w:name w:val="Заголовок списка объектов"/>
    <w:basedOn w:val="a0"/>
    <w:qFormat/>
  </w:style>
  <w:style w:type="paragraph" w:customStyle="1" w:styleId="19">
    <w:name w:val="Список объектов 1"/>
    <w:basedOn w:val="aff1"/>
    <w:qFormat/>
    <w:pPr>
      <w:tabs>
        <w:tab w:val="right" w:leader="dot" w:pos="9638"/>
      </w:tabs>
    </w:pPr>
  </w:style>
  <w:style w:type="paragraph" w:customStyle="1" w:styleId="afff0">
    <w:name w:val="Заголовок списка таблиц"/>
    <w:basedOn w:val="a0"/>
    <w:qFormat/>
  </w:style>
  <w:style w:type="paragraph" w:customStyle="1" w:styleId="1a">
    <w:name w:val="Список таблиц 1"/>
    <w:basedOn w:val="aff1"/>
    <w:qFormat/>
    <w:pPr>
      <w:tabs>
        <w:tab w:val="right" w:leader="dot" w:pos="9638"/>
      </w:tabs>
    </w:pPr>
  </w:style>
  <w:style w:type="paragraph" w:styleId="afff1">
    <w:name w:val="table of authorities"/>
    <w:basedOn w:val="a0"/>
  </w:style>
  <w:style w:type="paragraph" w:customStyle="1" w:styleId="1b">
    <w:name w:val="Библиография 1"/>
    <w:basedOn w:val="aff1"/>
    <w:qFormat/>
    <w:pPr>
      <w:tabs>
        <w:tab w:val="right" w:leader="dot" w:pos="9638"/>
      </w:tabs>
    </w:pPr>
  </w:style>
  <w:style w:type="paragraph" w:customStyle="1" w:styleId="61">
    <w:name w:val="Указатель пользователя 6"/>
    <w:basedOn w:val="aff1"/>
    <w:qFormat/>
    <w:pPr>
      <w:tabs>
        <w:tab w:val="right" w:leader="dot" w:pos="8223"/>
      </w:tabs>
    </w:pPr>
  </w:style>
  <w:style w:type="paragraph" w:customStyle="1" w:styleId="71">
    <w:name w:val="Указатель пользователя 7"/>
    <w:basedOn w:val="aff1"/>
    <w:qFormat/>
    <w:pPr>
      <w:tabs>
        <w:tab w:val="right" w:leader="dot" w:pos="7940"/>
      </w:tabs>
    </w:pPr>
  </w:style>
  <w:style w:type="paragraph" w:customStyle="1" w:styleId="81">
    <w:name w:val="Указатель пользователя 8"/>
    <w:basedOn w:val="aff1"/>
    <w:qFormat/>
    <w:pPr>
      <w:tabs>
        <w:tab w:val="right" w:leader="dot" w:pos="7657"/>
      </w:tabs>
    </w:pPr>
  </w:style>
  <w:style w:type="paragraph" w:customStyle="1" w:styleId="91">
    <w:name w:val="Указатель пользователя 9"/>
    <w:basedOn w:val="aff1"/>
    <w:qFormat/>
    <w:pPr>
      <w:tabs>
        <w:tab w:val="right" w:leader="dot" w:pos="7374"/>
      </w:tabs>
    </w:pPr>
  </w:style>
  <w:style w:type="paragraph" w:customStyle="1" w:styleId="102">
    <w:name w:val="Указатель пользователя 10"/>
    <w:basedOn w:val="aff1"/>
    <w:qFormat/>
    <w:pPr>
      <w:tabs>
        <w:tab w:val="right" w:leader="dot" w:pos="7091"/>
      </w:tabs>
    </w:pPr>
  </w:style>
  <w:style w:type="paragraph" w:customStyle="1" w:styleId="afff2">
    <w:name w:val="Колонтитул"/>
    <w:basedOn w:val="a"/>
    <w:qFormat/>
    <w:pPr>
      <w:suppressLineNumbers/>
      <w:tabs>
        <w:tab w:val="center" w:pos="4819"/>
        <w:tab w:val="right" w:pos="9638"/>
      </w:tabs>
    </w:pPr>
  </w:style>
  <w:style w:type="paragraph" w:styleId="afff3">
    <w:name w:val="header"/>
    <w:basedOn w:val="a"/>
    <w:pPr>
      <w:tabs>
        <w:tab w:val="center" w:pos="4819"/>
        <w:tab w:val="right" w:pos="9638"/>
      </w:tabs>
    </w:pPr>
  </w:style>
  <w:style w:type="paragraph" w:customStyle="1" w:styleId="afff4">
    <w:name w:val="Верхний колонтитул слева"/>
    <w:basedOn w:val="a"/>
    <w:qFormat/>
    <w:pPr>
      <w:tabs>
        <w:tab w:val="center" w:pos="4819"/>
        <w:tab w:val="right" w:pos="9638"/>
      </w:tabs>
      <w:jc w:val="left"/>
    </w:pPr>
  </w:style>
  <w:style w:type="paragraph" w:customStyle="1" w:styleId="afff5">
    <w:name w:val="Верхний колонтитул справа"/>
    <w:basedOn w:val="a"/>
    <w:qFormat/>
    <w:pPr>
      <w:tabs>
        <w:tab w:val="center" w:pos="4819"/>
        <w:tab w:val="right" w:pos="9638"/>
      </w:tabs>
      <w:jc w:val="right"/>
    </w:pPr>
  </w:style>
  <w:style w:type="paragraph" w:styleId="afff6">
    <w:name w:val="footer"/>
    <w:basedOn w:val="a"/>
    <w:pPr>
      <w:tabs>
        <w:tab w:val="center" w:pos="4819"/>
        <w:tab w:val="right" w:pos="9638"/>
      </w:tabs>
    </w:pPr>
  </w:style>
  <w:style w:type="paragraph" w:customStyle="1" w:styleId="afff7">
    <w:name w:val="Нижний колонтитул слева"/>
    <w:basedOn w:val="a"/>
    <w:qFormat/>
    <w:pPr>
      <w:tabs>
        <w:tab w:val="center" w:pos="4819"/>
        <w:tab w:val="right" w:pos="9638"/>
      </w:tabs>
      <w:jc w:val="left"/>
    </w:pPr>
  </w:style>
  <w:style w:type="paragraph" w:customStyle="1" w:styleId="afff8">
    <w:name w:val="Нижний колонтитул справа"/>
    <w:basedOn w:val="a"/>
    <w:qFormat/>
    <w:pPr>
      <w:tabs>
        <w:tab w:val="center" w:pos="4819"/>
        <w:tab w:val="right" w:pos="9638"/>
      </w:tabs>
      <w:jc w:val="right"/>
    </w:pPr>
  </w:style>
  <w:style w:type="paragraph" w:customStyle="1" w:styleId="afff9">
    <w:name w:val="Содержимое таблицы"/>
    <w:basedOn w:val="a"/>
    <w:qFormat/>
  </w:style>
  <w:style w:type="paragraph" w:customStyle="1" w:styleId="afffa">
    <w:name w:val="Заголовок таблицы"/>
    <w:basedOn w:val="afff9"/>
    <w:qFormat/>
    <w:rPr>
      <w:b/>
    </w:rPr>
  </w:style>
  <w:style w:type="paragraph" w:customStyle="1" w:styleId="afffb">
    <w:name w:val="Иллюстрация"/>
    <w:basedOn w:val="aff0"/>
    <w:qFormat/>
  </w:style>
  <w:style w:type="paragraph" w:customStyle="1" w:styleId="afffc">
    <w:name w:val="Таблица"/>
    <w:basedOn w:val="aff0"/>
    <w:qFormat/>
  </w:style>
  <w:style w:type="paragraph" w:styleId="afffd">
    <w:name w:val="Plain Text"/>
    <w:basedOn w:val="aff0"/>
    <w:qFormat/>
  </w:style>
  <w:style w:type="paragraph" w:customStyle="1" w:styleId="afffe">
    <w:name w:val="Содержимое врезки"/>
    <w:basedOn w:val="a"/>
    <w:qFormat/>
  </w:style>
  <w:style w:type="paragraph" w:styleId="affff">
    <w:name w:val="footnote text"/>
    <w:basedOn w:val="a"/>
    <w:pPr>
      <w:jc w:val="left"/>
    </w:pPr>
  </w:style>
  <w:style w:type="paragraph" w:styleId="affff0">
    <w:name w:val="envelope address"/>
    <w:basedOn w:val="a"/>
  </w:style>
  <w:style w:type="paragraph" w:styleId="2b">
    <w:name w:val="envelope return"/>
    <w:basedOn w:val="a"/>
  </w:style>
  <w:style w:type="paragraph" w:styleId="affff1">
    <w:name w:val="endnote text"/>
    <w:basedOn w:val="a"/>
  </w:style>
  <w:style w:type="paragraph" w:styleId="affff2">
    <w:name w:val="table of figures"/>
    <w:basedOn w:val="aff0"/>
  </w:style>
  <w:style w:type="paragraph" w:customStyle="1" w:styleId="affff3">
    <w:name w:val="Текст в заданном формате"/>
    <w:basedOn w:val="a"/>
    <w:qFormat/>
  </w:style>
  <w:style w:type="paragraph" w:customStyle="1" w:styleId="affff4">
    <w:name w:val="Горизонтальная линия"/>
    <w:basedOn w:val="a"/>
    <w:next w:val="a2"/>
    <w:qFormat/>
    <w:pPr>
      <w:pBdr>
        <w:bottom w:val="single" w:sz="8" w:space="0" w:color="000000"/>
      </w:pBdr>
    </w:pPr>
    <w:rPr>
      <w:sz w:val="4"/>
    </w:rPr>
  </w:style>
  <w:style w:type="paragraph" w:customStyle="1" w:styleId="affff5">
    <w:name w:val="Содержимое списка"/>
    <w:basedOn w:val="a"/>
    <w:qFormat/>
  </w:style>
  <w:style w:type="paragraph" w:customStyle="1" w:styleId="affff6">
    <w:name w:val="Заголовок списка"/>
    <w:basedOn w:val="a"/>
    <w:next w:val="affff5"/>
    <w:qFormat/>
  </w:style>
  <w:style w:type="paragraph" w:customStyle="1" w:styleId="affff7">
    <w:name w:val="Гриф_Экземпляр"/>
    <w:basedOn w:val="a"/>
    <w:qFormat/>
    <w:rPr>
      <w:sz w:val="24"/>
    </w:rPr>
  </w:style>
  <w:style w:type="paragraph" w:customStyle="1" w:styleId="affff8">
    <w:name w:val="Исполнитель документа"/>
    <w:basedOn w:val="a"/>
    <w:qFormat/>
    <w:pPr>
      <w:jc w:val="left"/>
    </w:pPr>
    <w:rPr>
      <w:sz w:val="24"/>
    </w:rPr>
  </w:style>
  <w:style w:type="paragraph" w:customStyle="1" w:styleId="affff9">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affffe">
    <w:name w:val="Маркированный "/>
    <w:qFormat/>
  </w:style>
  <w:style w:type="numbering" w:customStyle="1" w:styleId="1c">
    <w:name w:val="Нумерованный 1)"/>
    <w:qFormat/>
  </w:style>
  <w:style w:type="numbering" w:customStyle="1" w:styleId="afffff">
    <w:name w:val="Нумерованный а)"/>
    <w:qFormat/>
  </w:style>
  <w:style w:type="numbering" w:customStyle="1" w:styleId="afffff0">
    <w:name w:val="Нумерованный для таблиц"/>
    <w:qFormat/>
  </w:style>
  <w:style w:type="paragraph" w:styleId="afffff1">
    <w:name w:val="Balloon Text"/>
    <w:basedOn w:val="a"/>
    <w:link w:val="afffff2"/>
    <w:uiPriority w:val="99"/>
    <w:semiHidden/>
    <w:unhideWhenUsed/>
    <w:rsid w:val="0043592F"/>
    <w:rPr>
      <w:rFonts w:ascii="Segoe UI" w:hAnsi="Segoe UI" w:cs="Segoe UI"/>
      <w:sz w:val="18"/>
      <w:szCs w:val="18"/>
    </w:rPr>
  </w:style>
  <w:style w:type="character" w:customStyle="1" w:styleId="afffff2">
    <w:name w:val="Текст выноски Знак"/>
    <w:basedOn w:val="a3"/>
    <w:link w:val="afffff1"/>
    <w:uiPriority w:val="99"/>
    <w:semiHidden/>
    <w:rsid w:val="0043592F"/>
    <w:rPr>
      <w:rFonts w:ascii="Segoe UI" w:hAnsi="Segoe UI" w:cs="Segoe UI"/>
      <w:sz w:val="18"/>
      <w:szCs w:val="18"/>
    </w:rPr>
  </w:style>
  <w:style w:type="paragraph" w:styleId="afffff3">
    <w:name w:val="List Paragraph"/>
    <w:basedOn w:val="a"/>
    <w:uiPriority w:val="34"/>
    <w:qFormat/>
    <w:rsid w:val="00A43757"/>
    <w:pPr>
      <w:widowControl/>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table" w:customStyle="1" w:styleId="TableGrid">
    <w:name w:val="TableGrid"/>
    <w:rsid w:val="00A43757"/>
    <w:rPr>
      <w:rFonts w:asciiTheme="minorHAnsi" w:eastAsiaTheme="minorEastAsia" w:hAnsiTheme="minorHAnsi" w:cstheme="minorBidi"/>
      <w:kern w:val="0"/>
      <w:sz w:val="22"/>
      <w:szCs w:val="22"/>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902060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5.rosstat.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blication.pravo.gov.ru/document/0001202411300034?index=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Александр Владимирович Шишко</dc:creator>
  <dc:description/>
  <cp:lastModifiedBy>Конечных Людмила Леонидовна</cp:lastModifiedBy>
  <cp:revision>14</cp:revision>
  <cp:lastPrinted>2025-01-28T03:36:00Z</cp:lastPrinted>
  <dcterms:created xsi:type="dcterms:W3CDTF">2024-12-12T08:52:00Z</dcterms:created>
  <dcterms:modified xsi:type="dcterms:W3CDTF">2025-01-28T03:37:00Z</dcterms:modified>
  <dc:language>ru-RU</dc:language>
</cp:coreProperties>
</file>