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71" w:rsidRPr="001D5191" w:rsidRDefault="00A47369" w:rsidP="00A473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191">
        <w:rPr>
          <w:rFonts w:ascii="Times New Roman" w:hAnsi="Times New Roman" w:cs="Times New Roman"/>
          <w:b/>
          <w:sz w:val="28"/>
          <w:szCs w:val="28"/>
        </w:rPr>
        <w:t>Информация по вопросу 7.2. О нелегальной деятельности на финансовом рынке</w:t>
      </w:r>
    </w:p>
    <w:p w:rsidR="001D5191" w:rsidRPr="001D5191" w:rsidRDefault="001D5191" w:rsidP="001D5191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противодействия нелегальной деятельности на финансовом рынке Банком России проводится системная работа, направленная на выявление компаний и проектов с признаками нелегальной деятельности, прекращение их деятельности и оперативное информирование граждан о нелегальных поставщиках финансовых услуг.</w:t>
      </w:r>
    </w:p>
    <w:p w:rsidR="001D5191" w:rsidRPr="001D5191" w:rsidRDefault="001D5191" w:rsidP="001D5191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уровня финансовой осмотрительности потребителей финансовых услуг, снижения рисков вовлечения граждан и организаций в незаконную деятельность Банк России раскрывает на своем официальном сайте список компаний с выявленными признаками «финансовой пирам</w:t>
      </w:r>
      <w:bookmarkStart w:id="0" w:name="_GoBack"/>
      <w:bookmarkEnd w:id="0"/>
      <w:r w:rsidRPr="001D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иды», нелегального кредитора, нелегального профессионального участника рынка ценных бумаг и иных нелегальных участников финансового рынка.</w:t>
      </w:r>
    </w:p>
    <w:p w:rsidR="001D5191" w:rsidRPr="001D5191" w:rsidRDefault="001D5191" w:rsidP="001D519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компаний с выявленными признаками нелегальной деятельности на финансовом рынке:  </w:t>
      </w:r>
      <w:hyperlink r:id="rId4" w:history="1">
        <w:r w:rsidRPr="001D51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http://cbr.ru/inside/warning-list/</w:t>
        </w:r>
      </w:hyperlink>
      <w:r w:rsidRPr="001D519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</w:p>
    <w:p w:rsidR="001D5191" w:rsidRPr="001D5191" w:rsidRDefault="001D5191" w:rsidP="001D5191">
      <w:pPr>
        <w:spacing w:after="0"/>
        <w:ind w:left="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D5191" w:rsidRPr="001D5191" w:rsidRDefault="001D5191" w:rsidP="001D5191">
      <w:pPr>
        <w:spacing w:after="0"/>
        <w:ind w:left="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D5191">
        <w:rPr>
          <w:rFonts w:ascii="Times New Roman" w:eastAsia="Times New Roman" w:hAnsi="Times New Roman" w:cs="Times New Roman"/>
          <w:noProof/>
          <w:color w:val="000000"/>
          <w:sz w:val="34"/>
          <w:szCs w:val="34"/>
          <w:lang w:eastAsia="ru-RU"/>
        </w:rPr>
        <w:drawing>
          <wp:inline distT="0" distB="0" distL="0" distR="0" wp14:anchorId="4785896E" wp14:editId="68F61421">
            <wp:extent cx="5093713" cy="735330"/>
            <wp:effectExtent l="0" t="0" r="0" b="7620"/>
            <wp:docPr id="1" name="Рисунок 1" descr="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295" cy="73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369" w:rsidRPr="00A47369" w:rsidRDefault="00A47369" w:rsidP="001D5191">
      <w:pPr>
        <w:pStyle w:val="Default"/>
        <w:spacing w:line="360" w:lineRule="auto"/>
        <w:jc w:val="both"/>
        <w:rPr>
          <w:sz w:val="28"/>
          <w:szCs w:val="28"/>
        </w:rPr>
      </w:pPr>
    </w:p>
    <w:sectPr w:rsidR="00A47369" w:rsidRPr="00A47369" w:rsidSect="00A47369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A8"/>
    <w:rsid w:val="001D5191"/>
    <w:rsid w:val="001E25A7"/>
    <w:rsid w:val="007C0890"/>
    <w:rsid w:val="00A47369"/>
    <w:rsid w:val="00BE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2A5B"/>
  <w15:chartTrackingRefBased/>
  <w15:docId w15:val="{BC26EC5C-C03A-4EFA-A25B-F283993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cbr.ru/inside/warning-li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Ласун Наталья Владимировна</dc:creator>
  <cp:keywords/>
  <dc:description/>
  <cp:lastModifiedBy>Ласун Наталья Владимировна</cp:lastModifiedBy>
  <cp:revision>4</cp:revision>
  <dcterms:created xsi:type="dcterms:W3CDTF">2025-04-09T07:18:00Z</dcterms:created>
  <dcterms:modified xsi:type="dcterms:W3CDTF">2025-04-09T07:29:00Z</dcterms:modified>
</cp:coreProperties>
</file>