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9464"/>
      </w:tblGrid>
      <w:tr w:rsidR="00E37C28" w:rsidRPr="009A7B7F" w:rsidTr="007906B4">
        <w:trPr>
          <w:trHeight w:val="342"/>
        </w:trPr>
        <w:tc>
          <w:tcPr>
            <w:tcW w:w="9464" w:type="dxa"/>
            <w:tcBorders>
              <w:top w:val="nil"/>
              <w:left w:val="nil"/>
              <w:bottom w:val="nil"/>
              <w:right w:val="nil"/>
            </w:tcBorders>
            <w:shd w:val="clear" w:color="auto" w:fill="auto"/>
            <w:noWrap/>
            <w:vAlign w:val="bottom"/>
          </w:tcPr>
          <w:p w:rsidR="00E37C28" w:rsidRPr="009A7B7F" w:rsidRDefault="00E37C28" w:rsidP="007906B4">
            <w:pPr>
              <w:spacing w:after="0" w:line="240" w:lineRule="auto"/>
              <w:jc w:val="right"/>
              <w:rPr>
                <w:rFonts w:ascii="Times New Roman" w:eastAsia="Times New Roman" w:hAnsi="Times New Roman" w:cs="Times New Roman"/>
                <w:color w:val="000000"/>
                <w:sz w:val="24"/>
                <w:szCs w:val="24"/>
                <w:lang w:eastAsia="ru-RU"/>
              </w:rPr>
            </w:pPr>
            <w:r w:rsidRPr="009A7B7F">
              <w:rPr>
                <w:rFonts w:ascii="Times New Roman" w:eastAsia="Times New Roman" w:hAnsi="Times New Roman" w:cs="Times New Roman"/>
                <w:color w:val="000000"/>
                <w:sz w:val="24"/>
                <w:szCs w:val="24"/>
                <w:lang w:eastAsia="ru-RU"/>
              </w:rPr>
              <w:t>Приложение №1</w:t>
            </w:r>
          </w:p>
        </w:tc>
      </w:tr>
      <w:tr w:rsidR="00E37C28" w:rsidRPr="009A7B7F" w:rsidTr="007906B4">
        <w:trPr>
          <w:trHeight w:val="342"/>
        </w:trPr>
        <w:tc>
          <w:tcPr>
            <w:tcW w:w="9464" w:type="dxa"/>
            <w:tcBorders>
              <w:top w:val="nil"/>
              <w:left w:val="nil"/>
              <w:bottom w:val="nil"/>
              <w:right w:val="nil"/>
            </w:tcBorders>
            <w:shd w:val="clear" w:color="auto" w:fill="auto"/>
            <w:noWrap/>
            <w:vAlign w:val="bottom"/>
          </w:tcPr>
          <w:p w:rsidR="00E37C28" w:rsidRPr="009A7B7F" w:rsidRDefault="00E37C28" w:rsidP="007906B4">
            <w:pPr>
              <w:spacing w:after="0" w:line="240" w:lineRule="auto"/>
              <w:jc w:val="right"/>
              <w:rPr>
                <w:rFonts w:ascii="Times New Roman" w:eastAsia="Times New Roman" w:hAnsi="Times New Roman" w:cs="Times New Roman"/>
                <w:color w:val="000000"/>
                <w:sz w:val="24"/>
                <w:szCs w:val="24"/>
                <w:lang w:eastAsia="ru-RU"/>
              </w:rPr>
            </w:pPr>
            <w:r w:rsidRPr="009A7B7F">
              <w:rPr>
                <w:rFonts w:ascii="Times New Roman" w:eastAsia="Times New Roman" w:hAnsi="Times New Roman" w:cs="Times New Roman"/>
                <w:color w:val="000000"/>
                <w:sz w:val="24"/>
                <w:szCs w:val="24"/>
                <w:lang w:eastAsia="ru-RU"/>
              </w:rPr>
              <w:t>к решению Думы</w:t>
            </w:r>
          </w:p>
        </w:tc>
      </w:tr>
      <w:tr w:rsidR="00E37C28" w:rsidRPr="009A7B7F" w:rsidTr="007906B4">
        <w:trPr>
          <w:trHeight w:val="282"/>
        </w:trPr>
        <w:tc>
          <w:tcPr>
            <w:tcW w:w="9464" w:type="dxa"/>
            <w:tcBorders>
              <w:top w:val="nil"/>
              <w:left w:val="nil"/>
              <w:bottom w:val="nil"/>
              <w:right w:val="nil"/>
            </w:tcBorders>
            <w:shd w:val="clear" w:color="auto" w:fill="auto"/>
            <w:noWrap/>
            <w:vAlign w:val="bottom"/>
          </w:tcPr>
          <w:p w:rsidR="00E37C28" w:rsidRPr="009A7B7F" w:rsidRDefault="00E37C28" w:rsidP="007906B4">
            <w:pPr>
              <w:spacing w:after="0" w:line="240" w:lineRule="auto"/>
              <w:jc w:val="right"/>
              <w:rPr>
                <w:rFonts w:ascii="Times New Roman" w:eastAsia="Times New Roman" w:hAnsi="Times New Roman" w:cs="Times New Roman"/>
                <w:color w:val="000000"/>
                <w:sz w:val="24"/>
                <w:szCs w:val="24"/>
                <w:lang w:eastAsia="ru-RU"/>
              </w:rPr>
            </w:pPr>
            <w:proofErr w:type="spellStart"/>
            <w:r w:rsidRPr="009A7B7F">
              <w:rPr>
                <w:rFonts w:ascii="Times New Roman" w:eastAsia="Times New Roman" w:hAnsi="Times New Roman" w:cs="Times New Roman"/>
                <w:color w:val="000000"/>
                <w:sz w:val="24"/>
                <w:szCs w:val="24"/>
                <w:lang w:eastAsia="ru-RU"/>
              </w:rPr>
              <w:t>Арсеньевского</w:t>
            </w:r>
            <w:proofErr w:type="spellEnd"/>
            <w:r w:rsidRPr="009A7B7F">
              <w:rPr>
                <w:rFonts w:ascii="Times New Roman" w:eastAsia="Times New Roman" w:hAnsi="Times New Roman" w:cs="Times New Roman"/>
                <w:color w:val="000000"/>
                <w:sz w:val="24"/>
                <w:szCs w:val="24"/>
                <w:lang w:eastAsia="ru-RU"/>
              </w:rPr>
              <w:t xml:space="preserve"> городского округа </w:t>
            </w:r>
          </w:p>
        </w:tc>
      </w:tr>
      <w:tr w:rsidR="00E37C28" w:rsidRPr="009A7B7F" w:rsidTr="007906B4">
        <w:trPr>
          <w:trHeight w:val="282"/>
        </w:trPr>
        <w:tc>
          <w:tcPr>
            <w:tcW w:w="9464" w:type="dxa"/>
            <w:tcBorders>
              <w:top w:val="nil"/>
              <w:left w:val="nil"/>
              <w:bottom w:val="nil"/>
              <w:right w:val="nil"/>
            </w:tcBorders>
            <w:shd w:val="clear" w:color="auto" w:fill="auto"/>
            <w:noWrap/>
            <w:vAlign w:val="bottom"/>
          </w:tcPr>
          <w:p w:rsidR="00E37C28" w:rsidRPr="009A7B7F" w:rsidRDefault="00B16C2F" w:rsidP="005B30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от____</w:t>
            </w:r>
            <w:r>
              <w:rPr>
                <w:rFonts w:ascii="Times New Roman" w:eastAsia="Times New Roman" w:hAnsi="Times New Roman" w:cs="Times New Roman"/>
                <w:color w:val="000000"/>
                <w:sz w:val="24"/>
                <w:szCs w:val="24"/>
                <w:lang w:val="en-US" w:eastAsia="ru-RU"/>
              </w:rPr>
              <w:t>__________</w:t>
            </w:r>
            <w:r w:rsidR="00E37C28" w:rsidRPr="009A7B7F">
              <w:rPr>
                <w:rFonts w:ascii="Times New Roman" w:eastAsia="Times New Roman" w:hAnsi="Times New Roman" w:cs="Times New Roman"/>
                <w:color w:val="000000"/>
                <w:sz w:val="24"/>
                <w:szCs w:val="24"/>
                <w:lang w:eastAsia="ru-RU"/>
              </w:rPr>
              <w:t xml:space="preserve">  202</w:t>
            </w:r>
            <w:r w:rsidR="005B3031">
              <w:rPr>
                <w:rFonts w:ascii="Times New Roman" w:eastAsia="Times New Roman" w:hAnsi="Times New Roman" w:cs="Times New Roman"/>
                <w:color w:val="000000"/>
                <w:sz w:val="24"/>
                <w:szCs w:val="24"/>
                <w:lang w:val="en-US" w:eastAsia="ru-RU"/>
              </w:rPr>
              <w:t>5</w:t>
            </w:r>
            <w:r w:rsidR="00E37C28" w:rsidRPr="009A7B7F">
              <w:rPr>
                <w:rFonts w:ascii="Times New Roman" w:eastAsia="Times New Roman" w:hAnsi="Times New Roman" w:cs="Times New Roman"/>
                <w:color w:val="000000"/>
                <w:sz w:val="24"/>
                <w:szCs w:val="24"/>
                <w:lang w:eastAsia="ru-RU"/>
              </w:rPr>
              <w:t xml:space="preserve"> года №________</w:t>
            </w:r>
          </w:p>
        </w:tc>
      </w:tr>
    </w:tbl>
    <w:p w:rsidR="00E37C28" w:rsidRPr="009A7B7F" w:rsidRDefault="00E37C28" w:rsidP="00E37C28">
      <w:pPr>
        <w:jc w:val="right"/>
        <w:rPr>
          <w:rFonts w:ascii="Times New Roman" w:hAnsi="Times New Roman" w:cs="Times New Roman"/>
        </w:rPr>
      </w:pPr>
    </w:p>
    <w:p w:rsidR="00E37C28" w:rsidRPr="009A7B7F" w:rsidRDefault="00E37C28" w:rsidP="00E37C28">
      <w:pPr>
        <w:spacing w:after="0"/>
        <w:jc w:val="center"/>
        <w:rPr>
          <w:rFonts w:ascii="Times New Roman" w:hAnsi="Times New Roman" w:cs="Times New Roman"/>
          <w:b/>
          <w:color w:val="000000"/>
          <w:sz w:val="26"/>
          <w:szCs w:val="26"/>
        </w:rPr>
      </w:pPr>
      <w:r w:rsidRPr="009A7B7F">
        <w:rPr>
          <w:rFonts w:ascii="Times New Roman" w:hAnsi="Times New Roman" w:cs="Times New Roman"/>
          <w:b/>
          <w:color w:val="000000"/>
          <w:sz w:val="26"/>
          <w:szCs w:val="26"/>
        </w:rPr>
        <w:t>Показатели</w:t>
      </w:r>
    </w:p>
    <w:p w:rsidR="00E37C28" w:rsidRPr="009A7B7F" w:rsidRDefault="00E37C28" w:rsidP="00E37C28">
      <w:pPr>
        <w:spacing w:after="0"/>
        <w:jc w:val="center"/>
        <w:rPr>
          <w:rFonts w:ascii="Times New Roman" w:hAnsi="Times New Roman" w:cs="Times New Roman"/>
        </w:rPr>
      </w:pPr>
      <w:r w:rsidRPr="009A7B7F">
        <w:rPr>
          <w:rFonts w:ascii="Times New Roman" w:hAnsi="Times New Roman" w:cs="Times New Roman"/>
          <w:b/>
          <w:color w:val="000000"/>
          <w:sz w:val="26"/>
          <w:szCs w:val="26"/>
        </w:rPr>
        <w:t xml:space="preserve">доходов бюджета </w:t>
      </w:r>
      <w:proofErr w:type="spellStart"/>
      <w:r w:rsidRPr="009A7B7F">
        <w:rPr>
          <w:rFonts w:ascii="Times New Roman" w:hAnsi="Times New Roman" w:cs="Times New Roman"/>
          <w:b/>
          <w:color w:val="000000"/>
          <w:sz w:val="26"/>
          <w:szCs w:val="26"/>
        </w:rPr>
        <w:t>Арсеньевского</w:t>
      </w:r>
      <w:proofErr w:type="spellEnd"/>
      <w:r w:rsidRPr="009A7B7F">
        <w:rPr>
          <w:rFonts w:ascii="Times New Roman" w:hAnsi="Times New Roman" w:cs="Times New Roman"/>
          <w:b/>
          <w:color w:val="000000"/>
          <w:sz w:val="26"/>
          <w:szCs w:val="26"/>
        </w:rPr>
        <w:t xml:space="preserve"> городского округа </w:t>
      </w:r>
    </w:p>
    <w:p w:rsidR="00E37C28" w:rsidRPr="005B3031" w:rsidRDefault="00E37C28" w:rsidP="00E37C28">
      <w:pPr>
        <w:spacing w:after="0"/>
        <w:jc w:val="center"/>
        <w:rPr>
          <w:rFonts w:ascii="Times New Roman" w:hAnsi="Times New Roman" w:cs="Times New Roman"/>
          <w:b/>
          <w:color w:val="000000"/>
          <w:sz w:val="26"/>
          <w:szCs w:val="26"/>
        </w:rPr>
      </w:pPr>
      <w:r w:rsidRPr="009A7B7F">
        <w:rPr>
          <w:rFonts w:ascii="Times New Roman" w:hAnsi="Times New Roman" w:cs="Times New Roman"/>
          <w:b/>
          <w:color w:val="000000"/>
          <w:sz w:val="26"/>
          <w:szCs w:val="26"/>
        </w:rPr>
        <w:t>по кодам классификации доходов бюджетов за 202</w:t>
      </w:r>
      <w:r w:rsidR="005B3031" w:rsidRPr="005B3031">
        <w:rPr>
          <w:rFonts w:ascii="Times New Roman" w:hAnsi="Times New Roman" w:cs="Times New Roman"/>
          <w:b/>
          <w:color w:val="000000"/>
          <w:sz w:val="26"/>
          <w:szCs w:val="26"/>
        </w:rPr>
        <w:t>4</w:t>
      </w:r>
      <w:r w:rsidRPr="009A7B7F">
        <w:rPr>
          <w:rFonts w:ascii="Times New Roman" w:hAnsi="Times New Roman" w:cs="Times New Roman"/>
          <w:b/>
          <w:color w:val="000000"/>
          <w:sz w:val="26"/>
          <w:szCs w:val="26"/>
        </w:rPr>
        <w:t xml:space="preserve"> год</w:t>
      </w:r>
    </w:p>
    <w:tbl>
      <w:tblPr>
        <w:tblStyle w:val="a3"/>
        <w:tblW w:w="9571" w:type="dxa"/>
        <w:tblLook w:val="04A0" w:firstRow="1" w:lastRow="0" w:firstColumn="1" w:lastColumn="0" w:noHBand="0" w:noVBand="1"/>
      </w:tblPr>
      <w:tblGrid>
        <w:gridCol w:w="3257"/>
        <w:gridCol w:w="1843"/>
        <w:gridCol w:w="1629"/>
        <w:gridCol w:w="1621"/>
        <w:gridCol w:w="1221"/>
      </w:tblGrid>
      <w:tr w:rsidR="005B3031" w:rsidRPr="005B3031" w:rsidTr="005B3031">
        <w:trPr>
          <w:trHeight w:val="1210"/>
        </w:trPr>
        <w:tc>
          <w:tcPr>
            <w:tcW w:w="3257" w:type="dxa"/>
            <w:vAlign w:val="center"/>
            <w:hideMark/>
          </w:tcPr>
          <w:p w:rsidR="005B3031" w:rsidRPr="005B3031" w:rsidRDefault="005B3031" w:rsidP="005B3031">
            <w:pPr>
              <w:jc w:val="center"/>
              <w:rPr>
                <w:rFonts w:eastAsia="Times New Roman" w:cstheme="minorHAnsi"/>
                <w:b/>
                <w:color w:val="000000"/>
                <w:sz w:val="16"/>
                <w:szCs w:val="16"/>
                <w:lang w:eastAsia="ru-RU"/>
              </w:rPr>
            </w:pPr>
            <w:r w:rsidRPr="005B3031">
              <w:rPr>
                <w:rFonts w:eastAsia="Times New Roman" w:cstheme="minorHAnsi"/>
                <w:b/>
                <w:color w:val="000000"/>
                <w:sz w:val="16"/>
                <w:szCs w:val="16"/>
                <w:lang w:eastAsia="ru-RU"/>
              </w:rPr>
              <w:t>Наименование показателя</w:t>
            </w:r>
          </w:p>
        </w:tc>
        <w:tc>
          <w:tcPr>
            <w:tcW w:w="1843" w:type="dxa"/>
            <w:vAlign w:val="center"/>
            <w:hideMark/>
          </w:tcPr>
          <w:p w:rsidR="005B3031" w:rsidRPr="005B3031" w:rsidRDefault="005B3031" w:rsidP="005B3031">
            <w:pPr>
              <w:jc w:val="center"/>
              <w:rPr>
                <w:rFonts w:eastAsia="Times New Roman" w:cstheme="minorHAnsi"/>
                <w:b/>
                <w:color w:val="000000"/>
                <w:sz w:val="16"/>
                <w:szCs w:val="16"/>
                <w:lang w:eastAsia="ru-RU"/>
              </w:rPr>
            </w:pPr>
            <w:r w:rsidRPr="005B3031">
              <w:rPr>
                <w:rFonts w:eastAsia="Times New Roman" w:cstheme="minorHAnsi"/>
                <w:b/>
                <w:color w:val="000000"/>
                <w:sz w:val="16"/>
                <w:szCs w:val="16"/>
                <w:lang w:eastAsia="ru-RU"/>
              </w:rPr>
              <w:t>Код дохода по бюджетной классификации</w:t>
            </w:r>
          </w:p>
        </w:tc>
        <w:tc>
          <w:tcPr>
            <w:tcW w:w="1629" w:type="dxa"/>
            <w:vAlign w:val="center"/>
            <w:hideMark/>
          </w:tcPr>
          <w:p w:rsidR="005B3031" w:rsidRPr="005B3031" w:rsidRDefault="005B3031" w:rsidP="005B3031">
            <w:pPr>
              <w:jc w:val="center"/>
              <w:rPr>
                <w:rFonts w:eastAsia="Times New Roman" w:cstheme="minorHAnsi"/>
                <w:b/>
                <w:color w:val="000000"/>
                <w:sz w:val="16"/>
                <w:szCs w:val="16"/>
                <w:lang w:eastAsia="ru-RU"/>
              </w:rPr>
            </w:pPr>
            <w:r w:rsidRPr="005B3031">
              <w:rPr>
                <w:rFonts w:eastAsia="Times New Roman" w:cstheme="minorHAnsi"/>
                <w:b/>
                <w:color w:val="000000"/>
                <w:sz w:val="16"/>
                <w:szCs w:val="16"/>
                <w:lang w:eastAsia="ru-RU"/>
              </w:rPr>
              <w:t>Утверждено по бюджету</w:t>
            </w:r>
          </w:p>
        </w:tc>
        <w:tc>
          <w:tcPr>
            <w:tcW w:w="1621" w:type="dxa"/>
            <w:vAlign w:val="center"/>
            <w:hideMark/>
          </w:tcPr>
          <w:p w:rsidR="005B3031" w:rsidRPr="005B3031" w:rsidRDefault="005B3031" w:rsidP="005B3031">
            <w:pPr>
              <w:jc w:val="center"/>
              <w:rPr>
                <w:rFonts w:eastAsia="Times New Roman" w:cstheme="minorHAnsi"/>
                <w:b/>
                <w:color w:val="000000"/>
                <w:sz w:val="16"/>
                <w:szCs w:val="16"/>
                <w:lang w:eastAsia="ru-RU"/>
              </w:rPr>
            </w:pPr>
            <w:r w:rsidRPr="005B3031">
              <w:rPr>
                <w:rFonts w:eastAsia="Times New Roman" w:cstheme="minorHAnsi"/>
                <w:b/>
                <w:color w:val="000000"/>
                <w:sz w:val="16"/>
                <w:szCs w:val="16"/>
                <w:lang w:eastAsia="ru-RU"/>
              </w:rPr>
              <w:t>Кассовое исполнение</w:t>
            </w:r>
          </w:p>
        </w:tc>
        <w:tc>
          <w:tcPr>
            <w:tcW w:w="1221" w:type="dxa"/>
            <w:vAlign w:val="center"/>
            <w:hideMark/>
          </w:tcPr>
          <w:p w:rsidR="005B3031" w:rsidRPr="005B3031" w:rsidRDefault="005B3031" w:rsidP="005B3031">
            <w:pPr>
              <w:jc w:val="center"/>
              <w:rPr>
                <w:rFonts w:eastAsia="Times New Roman" w:cstheme="minorHAnsi"/>
                <w:b/>
                <w:color w:val="000000"/>
                <w:sz w:val="16"/>
                <w:szCs w:val="16"/>
                <w:lang w:eastAsia="ru-RU"/>
              </w:rPr>
            </w:pPr>
            <w:r w:rsidRPr="005B3031">
              <w:rPr>
                <w:rFonts w:eastAsia="Times New Roman" w:cstheme="minorHAnsi"/>
                <w:b/>
                <w:color w:val="000000"/>
                <w:sz w:val="16"/>
                <w:szCs w:val="16"/>
                <w:lang w:eastAsia="ru-RU"/>
              </w:rPr>
              <w:t>% исполнения</w:t>
            </w:r>
          </w:p>
        </w:tc>
      </w:tr>
      <w:tr w:rsidR="005B3031" w:rsidRPr="005B3031" w:rsidTr="005B3031">
        <w:trPr>
          <w:trHeight w:val="600"/>
        </w:trPr>
        <w:tc>
          <w:tcPr>
            <w:tcW w:w="3257"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НАЛОГОВЫЕ И НЕНАЛОГОВЫЕ ДОХОДЫ</w:t>
            </w:r>
          </w:p>
        </w:tc>
        <w:tc>
          <w:tcPr>
            <w:tcW w:w="1843"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100 00000 00 0000 000</w:t>
            </w:r>
          </w:p>
        </w:tc>
        <w:tc>
          <w:tcPr>
            <w:tcW w:w="1629"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1 108 111 685,06</w:t>
            </w:r>
          </w:p>
        </w:tc>
        <w:tc>
          <w:tcPr>
            <w:tcW w:w="16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1 148 283 105,27</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103,6</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НАЛОГИ НА ПРИБЫЛЬ, ДОХОДЫ</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101 00000 00 0000 000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915 116 000,00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929 578 459,85</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101,6</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Налог на доходы физических лиц</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101 02000 01 0000 110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915 116 000,00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929 578 459,85</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101,6</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НАЛОГИ НА ТОВАРЫ (РАБОТЫ, УСЛУГИ), РЕАЛИЗУЕМЫЕ НА ТЕРРИТОРИИ РОССИЙСКОЙ ФЕДЕРАЦИИ</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103 00000 00 0000 000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21 630 000,00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23 622 719,72</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109,2</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Акцизы, зачисляемые в дорожный фонд городского округа</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103 02000 01 0000 110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21 630 000,00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23 622 719,72</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109,2</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НАЛОГИ НА СОВОКУПНЫЙ ДОХОД</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105 00000 00 0000 000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20 535 500,00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23 326 354,64</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113,6</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Налог, взимаемый с применением упрощенной системы налогообложения</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105 01000 01 0000 110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5 140 000,00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5 159 001,34</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100,4</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Единый налог на вмененный доход для отдельных видов деятельности</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105 02000 02 0000 110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59 318,93</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#ДЕЛ/0!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 xml:space="preserve">Единый  сельскохозяйственный налог </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105 03000 01 0000 110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220 000,00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222 906,00</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101,3</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Налог, взимаемый в связи с применением патентной системы  налогообложения</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105 04010 02 1000 110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15 175 500,00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17 885 128,37</w:t>
            </w:r>
          </w:p>
        </w:tc>
        <w:tc>
          <w:tcPr>
            <w:tcW w:w="12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117,9</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НАЛОГИ НА ИМУЩЕСТВО</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106 00000 00 0000 000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70 000 000,00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80 984 799,46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115,7</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106 01020 04 0000 110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44 000 000,00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53 317 498,68</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121,2</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 xml:space="preserve">Земельный налог </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106 06000 00 0000 110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26 000 000,00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27 667 300,78</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106,4</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ГОСУДАРСТВЕННАЯ ПОШЛИНА</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108 00000 00 0000 000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11 630 000,00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13 410 178,92</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115,3</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 xml:space="preserve">Государственная пошлина по </w:t>
            </w:r>
            <w:proofErr w:type="gramStart"/>
            <w:r w:rsidRPr="005B3031">
              <w:rPr>
                <w:rFonts w:eastAsia="Times New Roman" w:cstheme="minorHAnsi"/>
                <w:color w:val="000000"/>
                <w:sz w:val="16"/>
                <w:szCs w:val="16"/>
                <w:lang w:eastAsia="ru-RU"/>
              </w:rPr>
              <w:t>делам</w:t>
            </w:r>
            <w:proofErr w:type="gramEnd"/>
            <w:r w:rsidRPr="005B3031">
              <w:rPr>
                <w:rFonts w:eastAsia="Times New Roman" w:cstheme="minorHAnsi"/>
                <w:color w:val="000000"/>
                <w:sz w:val="16"/>
                <w:szCs w:val="16"/>
                <w:lang w:eastAsia="ru-RU"/>
              </w:rPr>
              <w:t xml:space="preserve"> рассматриваемым в судах общей юрисдикции, мировыми судьями (за исключением Верховного суда Российской Федерации)</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108 03010 01 1000 110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11 555 000,00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13 335 178,92</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115,4</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Государственная пошлина за выдачу разрешения на установку рекламной конструкции</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108 07150 01 0000 110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75 000,00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75 000,00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lastRenderedPageBreak/>
              <w:t>ДОХОДЫ ОТ ИСПОЛЬЗОВАНИЯ ИМУЩЕСТВА, НАХОДЯЩЕГОСЯ В ГОСУДАРСТВЕННОЙ И МУНИЦИПАЛЬНОЙ СОБСТВЕННОСТИ</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111 00000 00 0000 000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31 790 000,00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36 290 500,81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114,2</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Доходы, получаемые в виде арендной платы за земельные участки, а также средства от продажи права на заключение договоров аренды указанных земельных участков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111 05012 04 0000 120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12 555 000,00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13 369 582,81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106,5</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proofErr w:type="gramStart"/>
            <w:r w:rsidRPr="005B3031">
              <w:rPr>
                <w:rFonts w:eastAsia="Times New Roman" w:cstheme="minorHAnsi"/>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val="en-US" w:eastAsia="ru-RU"/>
              </w:rPr>
              <w:t>111 05024 04 0000 120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695 000,00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695 679,93</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100,1</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 xml:space="preserve">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val="en-US" w:eastAsia="ru-RU"/>
              </w:rPr>
              <w:t>111 05324 04 0000 120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27,38</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#ДЕЛ/0!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Доходы от сдачи в аренду имущества, составляющего казну городских округов (за исключением земельных участков)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111 05074 04 0000 120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8 130 000,00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10 986 662,86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135,1</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111 09044 04 0000 120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5 000 000,00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5 393 459,58</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107,9</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111 09080 04 0000 120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5 410 000,00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5 845 088,25</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108,0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ПЛАТЕЖИ    ПРИ    ПОЛЬЗОВАНИИ    ПРИРОДНЫМИ    РЕСУРСАМИ</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112 00000 00 0000 000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2 010 000,00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2 016 805,30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100,3</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Плата за негативное воздействие на окружающую среду</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112 01000 01 0000 120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2 010 000,00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2 016 805,30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100,3</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ДОХОДЫ ОТ ОКАЗАНИЯ ПЛАТНЫХ УСЛУГ (РАБОТ) И КОМПЕНСАЦИИ ЗАТРАТ ГОСУДАРСТВА</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113 00000 00 0000 000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19 450 185,06</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19 612 145,86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100,8</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Прочие доходы от компенсации затрат бюджетов городских округов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113 02994 04 0000 130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19 450 185,06</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19 612 145,86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100,8</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ДОХОДЫ ОТ ПРОДАЖИ МАТЕРИАЛЬНЫХ И НЕМАТЕРИАЛЬНЫХ АКТИВОВ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114 00000 00 0000 000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13 050 000,00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16 459 450,26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126,1</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114 02040 04 0000 410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970 000,00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1 158 680,46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119,5</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114 06012 04 0000 430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11 480 000,00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14 613 660,61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127,3</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114 06312 04 0000 430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600 000,00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687 109,19</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114,5</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ШТРАФЫ, САНКЦИИ, ВОЗМЕЩЕНИЕ УЩЕРБА</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116 00000 00 0000 000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2 900 000,00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2 912 422,44</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100,4</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 xml:space="preserve">ПРОЧИЕ НЕНАЛОГОВЫЕ ДОХОДЫ </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117 00000 00 0000 000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69 268,01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#ДЕЛ/0!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Прочие неналоговые доходы бюджетов городских округов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117 05040 04 0000 180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69 268,01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#ДЕЛ/0!</w:t>
            </w:r>
          </w:p>
        </w:tc>
      </w:tr>
      <w:tr w:rsidR="005B3031" w:rsidRPr="005B3031" w:rsidTr="005B3031">
        <w:trPr>
          <w:trHeight w:val="600"/>
        </w:trPr>
        <w:tc>
          <w:tcPr>
            <w:tcW w:w="3257"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БЕЗВОЗМЕЗДНЫЕ ПОСТУПЛЕНИЯ</w:t>
            </w:r>
          </w:p>
        </w:tc>
        <w:tc>
          <w:tcPr>
            <w:tcW w:w="1843"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200 00000 00 0000 000</w:t>
            </w:r>
          </w:p>
        </w:tc>
        <w:tc>
          <w:tcPr>
            <w:tcW w:w="1629"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1 518 572 480,81</w:t>
            </w:r>
          </w:p>
        </w:tc>
        <w:tc>
          <w:tcPr>
            <w:tcW w:w="16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1 508 623 541,76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99,3</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ДОТАЦИИ БЮДЖЕТАМ СУБЪЕКТОВ РОССИЙСКОЙ ФЕДЕРАЦИИ И МУНИЦИПАЛЬНЫХ ОБРАЗОВАНИЙ</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202 15000 00 0000 150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121 440 874,11</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121 440 874,11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Дотации бюджетам городских округов на поддержку мер по обеспечению сбалансированности бюджетов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202 15002 04 0000 150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118 856 874,11</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118 856 874,11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Прочие дотации  в целях поощрения муниципальных образований за рост налоговых доходов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2 02 19999 04 0000 150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2 584 000,00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2 584 000,00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СУБСИДИИ БЮДЖЕТАМ СУБЪЕКТОВ РОССИЙСКОЙ ФЕДЕРАЦИИ И МУНИЦИПАЛЬНЫХ ОБРАЗОВАНИЙ (МЕЖБЮДЖЕТНЫЕ СУБСИДИИ)</w:t>
            </w:r>
          </w:p>
        </w:tc>
        <w:tc>
          <w:tcPr>
            <w:tcW w:w="1843"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202 20000 00 0000 150</w:t>
            </w:r>
          </w:p>
        </w:tc>
        <w:tc>
          <w:tcPr>
            <w:tcW w:w="1629"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450 902 767,43</w:t>
            </w:r>
          </w:p>
        </w:tc>
        <w:tc>
          <w:tcPr>
            <w:tcW w:w="16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450 227 334,40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99,9</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(в том числе проектно-изыскательские работы) и приобретение зданий муниципальных общеобразовательных организаций)</w:t>
            </w:r>
          </w:p>
        </w:tc>
        <w:tc>
          <w:tcPr>
            <w:tcW w:w="1843" w:type="dxa"/>
            <w:noWrap/>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202 20077 04 0000 150</w:t>
            </w:r>
          </w:p>
        </w:tc>
        <w:tc>
          <w:tcPr>
            <w:tcW w:w="1629" w:type="dxa"/>
            <w:hideMark/>
          </w:tcPr>
          <w:p w:rsidR="005B3031" w:rsidRPr="005B3031" w:rsidRDefault="005B3031" w:rsidP="005B3031">
            <w:pPr>
              <w:jc w:val="center"/>
              <w:rPr>
                <w:rFonts w:eastAsia="Times New Roman" w:cstheme="minorHAnsi"/>
                <w:i/>
                <w:iCs/>
                <w:color w:val="000000"/>
                <w:sz w:val="16"/>
                <w:szCs w:val="16"/>
                <w:lang w:eastAsia="ru-RU"/>
              </w:rPr>
            </w:pPr>
            <w:r w:rsidRPr="005B3031">
              <w:rPr>
                <w:rFonts w:eastAsia="Times New Roman" w:cstheme="minorHAnsi"/>
                <w:i/>
                <w:iCs/>
                <w:color w:val="000000"/>
                <w:sz w:val="16"/>
                <w:szCs w:val="16"/>
                <w:lang w:eastAsia="ru-RU"/>
              </w:rPr>
              <w:t>59 081 770,01</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59 081 770,00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proofErr w:type="spellStart"/>
            <w:proofErr w:type="gramStart"/>
            <w:r w:rsidRPr="005B3031">
              <w:rPr>
                <w:rFonts w:eastAsia="Times New Roman" w:cstheme="minorHAnsi"/>
                <w:sz w:val="16"/>
                <w:szCs w:val="16"/>
                <w:lang w:eastAsia="ru-RU"/>
              </w:rPr>
              <w:t>C</w:t>
            </w:r>
            <w:proofErr w:type="gramEnd"/>
            <w:r w:rsidRPr="005B3031">
              <w:rPr>
                <w:rFonts w:eastAsia="Times New Roman" w:cstheme="minorHAnsi"/>
                <w:sz w:val="16"/>
                <w:szCs w:val="16"/>
                <w:lang w:eastAsia="ru-RU"/>
              </w:rPr>
              <w:t>убсидии</w:t>
            </w:r>
            <w:proofErr w:type="spellEnd"/>
            <w:r w:rsidRPr="005B3031">
              <w:rPr>
                <w:rFonts w:eastAsia="Times New Roman" w:cstheme="minorHAnsi"/>
                <w:sz w:val="16"/>
                <w:szCs w:val="16"/>
                <w:lang w:eastAsia="ru-RU"/>
              </w:rPr>
              <w:t xml:space="preserve"> городских округов Приморского края на развитие спортивной инфраструктуры, находящейся в муниципальной собственности</w:t>
            </w:r>
          </w:p>
        </w:tc>
        <w:tc>
          <w:tcPr>
            <w:tcW w:w="1843" w:type="dxa"/>
            <w:noWrap/>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202 20077 04 0000 150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15 000 000,00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15 000 000,00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spacing w:after="240"/>
              <w:rPr>
                <w:rFonts w:eastAsia="Times New Roman" w:cstheme="minorHAnsi"/>
                <w:sz w:val="16"/>
                <w:szCs w:val="16"/>
                <w:lang w:eastAsia="ru-RU"/>
              </w:rPr>
            </w:pPr>
            <w:r w:rsidRPr="005B3031">
              <w:rPr>
                <w:rFonts w:eastAsia="Times New Roman" w:cstheme="minorHAnsi"/>
                <w:sz w:val="16"/>
                <w:szCs w:val="16"/>
                <w:lang w:eastAsia="ru-RU"/>
              </w:rPr>
              <w:t>Субсидии бюджетам городских округов на государственную поддержку организаций, входящих в систему спортивной подготовки</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202 25081 04 0000 150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1 239 244,85</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1 239 244,85</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Субсидии бюджетам городских округов на </w:t>
            </w:r>
            <w:proofErr w:type="spellStart"/>
            <w:r w:rsidRPr="005B3031">
              <w:rPr>
                <w:rFonts w:eastAsia="Times New Roman" w:cstheme="minorHAnsi"/>
                <w:sz w:val="16"/>
                <w:szCs w:val="16"/>
                <w:lang w:eastAsia="ru-RU"/>
              </w:rPr>
              <w:t>софинансирование</w:t>
            </w:r>
            <w:proofErr w:type="spellEnd"/>
            <w:r w:rsidRPr="005B3031">
              <w:rPr>
                <w:rFonts w:eastAsia="Times New Roman" w:cstheme="minorHAnsi"/>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202 25299 04 0000 150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457 453,90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457 453,90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spacing w:after="240"/>
              <w:rPr>
                <w:rFonts w:eastAsia="Times New Roman" w:cstheme="minorHAnsi"/>
                <w:sz w:val="16"/>
                <w:szCs w:val="16"/>
                <w:lang w:eastAsia="ru-RU"/>
              </w:rPr>
            </w:pPr>
            <w:r w:rsidRPr="005B3031">
              <w:rPr>
                <w:rFonts w:eastAsia="Times New Roman" w:cstheme="minorHAnsi"/>
                <w:sz w:val="16"/>
                <w:szCs w:val="16"/>
                <w:lang w:eastAsia="ru-RU"/>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202 25424 04 0000 150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50 505 050,51</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50 505 050,51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Субсидии бюджетам городских округов Приморского края на реализацию мероприятий по обеспечению жильем молодых семей</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202 25497 04 0000 150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2 100 475,00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2 100 475,00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Субсидии бюджетам городских округов Приморского края на поддержку муниципальных программ формирования современной городской среды</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202 25555 04 0000 150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27 675 756,96</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27 675 756,96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lastRenderedPageBreak/>
              <w:t>Прочая субсидия бюджетам городских округов Приморского края на реализацию проектов инициативного бюджетирования по направлению "Твой проект"</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8 325 276,89</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8 325 276,89</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Прочая субсидия бюджетам городских округов Приморского края на реализацию проектов инициативного бюджетирования по направлению "Молодежный бюджет"</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4 199 778,00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4 199 778,00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Прочие субсидии бюджетам городских округов Приморского края на поддержку муниципальных программ по благоустройству территорий муниципальных образований</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31 144 670,37</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31 144 670,37</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Прочие субсидии бюджетам городских округов Приморского края на комплектование книжных фондов и обеспечение информационно-техническим оборудованием библиотек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168 005,00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168 005,00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102 732 192,75</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102 732 192,75</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учреждений дополнительного образования)</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37 280 118,72</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37 280 118,72</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i/>
                <w:iCs/>
                <w:color w:val="000000"/>
                <w:sz w:val="16"/>
                <w:szCs w:val="16"/>
                <w:lang w:eastAsia="ru-RU"/>
              </w:rPr>
            </w:pPr>
            <w:r w:rsidRPr="005B3031">
              <w:rPr>
                <w:rFonts w:eastAsia="Times New Roman" w:cstheme="minorHAnsi"/>
                <w:i/>
                <w:iCs/>
                <w:color w:val="000000"/>
                <w:sz w:val="16"/>
                <w:szCs w:val="16"/>
                <w:lang w:eastAsia="ru-RU"/>
              </w:rPr>
              <w:t>8 074 718,26</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8 074 718,25</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Субсидия на реализацию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i/>
                <w:iCs/>
                <w:color w:val="000000"/>
                <w:sz w:val="16"/>
                <w:szCs w:val="16"/>
                <w:lang w:eastAsia="ru-RU"/>
              </w:rPr>
            </w:pPr>
            <w:r w:rsidRPr="005B3031">
              <w:rPr>
                <w:rFonts w:eastAsia="Times New Roman" w:cstheme="minorHAnsi"/>
                <w:i/>
                <w:iCs/>
                <w:color w:val="000000"/>
                <w:sz w:val="16"/>
                <w:szCs w:val="16"/>
                <w:lang w:eastAsia="ru-RU"/>
              </w:rPr>
              <w:t>45 660 427,11</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45 660 427,10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Прочие субсидии бюджетам городских округов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39 481 600,00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39 481 600,00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Прочие субсидии бюджетам городских округов Приморского края на  организацию транспортного обслуживания населения в границах муниципальных образований</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7 475 057,01</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7 475 057,01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Прочие субсидии бюджетам городских округов Приморского края на обеспечение граждан твердым топливом</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382 035,84</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382 035,84</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274"/>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Прочие субсидии бюджетам городских округов Приморского края на организацию мероприятий по инвентаризации кладбищ, стен скорби, крематориев, а также мест захоронений на кладбищах и в стенах скорби, расположенных на территории </w:t>
            </w:r>
            <w:r w:rsidRPr="005B3031">
              <w:rPr>
                <w:rFonts w:eastAsia="Times New Roman" w:cstheme="minorHAnsi"/>
                <w:sz w:val="16"/>
                <w:szCs w:val="16"/>
                <w:lang w:eastAsia="ru-RU"/>
              </w:rPr>
              <w:lastRenderedPageBreak/>
              <w:t>Приморского края</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lastRenderedPageBreak/>
              <w:t>202 29999 04 0000 150</w:t>
            </w:r>
          </w:p>
        </w:tc>
        <w:tc>
          <w:tcPr>
            <w:tcW w:w="1629" w:type="dxa"/>
            <w:hideMark/>
          </w:tcPr>
          <w:p w:rsidR="005B3031" w:rsidRPr="005B3031" w:rsidRDefault="005B3031" w:rsidP="005B3031">
            <w:pPr>
              <w:jc w:val="center"/>
              <w:rPr>
                <w:rFonts w:eastAsia="Times New Roman" w:cstheme="minorHAnsi"/>
                <w:i/>
                <w:iCs/>
                <w:color w:val="000000"/>
                <w:sz w:val="16"/>
                <w:szCs w:val="16"/>
                <w:lang w:eastAsia="ru-RU"/>
              </w:rPr>
            </w:pPr>
            <w:r w:rsidRPr="005B3031">
              <w:rPr>
                <w:rFonts w:eastAsia="Times New Roman" w:cstheme="minorHAnsi"/>
                <w:i/>
                <w:iCs/>
                <w:color w:val="000000"/>
                <w:sz w:val="16"/>
                <w:szCs w:val="16"/>
                <w:lang w:eastAsia="ru-RU"/>
              </w:rPr>
              <w:t>675 433,00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0,00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lastRenderedPageBreak/>
              <w:t>Прочие субсидии бюджетам городских округов Приморского края на 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1 380 830,00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1 380 830,00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Прочие субсидии бюджетам муниципальных образований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2 942 127,73</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2 942 127,73</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Прочие субсидии на приобретение и поставку спортивного инвентаря, спортивного оборудования и иного имущества для развития массового спорта</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3 509 945,00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3 509 945,00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Субсидии бюджетам муниципальных образований Приморского края на </w:t>
            </w:r>
            <w:proofErr w:type="spellStart"/>
            <w:r w:rsidRPr="005B3031">
              <w:rPr>
                <w:rFonts w:eastAsia="Times New Roman" w:cstheme="minorHAnsi"/>
                <w:sz w:val="16"/>
                <w:szCs w:val="16"/>
                <w:lang w:eastAsia="ru-RU"/>
              </w:rPr>
              <w:t>софинансирование</w:t>
            </w:r>
            <w:proofErr w:type="spellEnd"/>
            <w:r w:rsidRPr="005B3031">
              <w:rPr>
                <w:rFonts w:eastAsia="Times New Roman" w:cstheme="minorHAnsi"/>
                <w:sz w:val="16"/>
                <w:szCs w:val="16"/>
                <w:lang w:eastAsia="ru-RU"/>
              </w:rPr>
              <w:t xml:space="preserve"> муниципальных программ по поддержке социально-ориентированных некоммерческих организаций по итогам конкурсного отбора</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264 177,53</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264 177,53</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color w:val="000000"/>
                <w:sz w:val="16"/>
                <w:szCs w:val="16"/>
                <w:lang w:eastAsia="ru-RU"/>
              </w:rPr>
            </w:pPr>
            <w:r w:rsidRPr="005B3031">
              <w:rPr>
                <w:rFonts w:eastAsia="Times New Roman" w:cstheme="minorHAnsi"/>
                <w:color w:val="000000"/>
                <w:sz w:val="16"/>
                <w:szCs w:val="16"/>
                <w:lang w:eastAsia="ru-RU"/>
              </w:rPr>
              <w:t>Субсидии бюджетам муниципальных образований Приморского края на проведение комплексных кадастровых работ</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978 844,85</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978 844,85</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Прочие субсидии на организацию физкультурно-спортивной работы по месту жительства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202 29999 04 0000 150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167 778,14</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167 778,14</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СУБВЕНЦИИ БЮДЖЕТАМ РОССИЙСКОЙ ФЕДЕРАЦИИ И МУНИЦИПАЛЬНЫХ ОБРАЗОВАНИЙ</w:t>
            </w:r>
          </w:p>
        </w:tc>
        <w:tc>
          <w:tcPr>
            <w:tcW w:w="1843"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202 30000 00 0000 150</w:t>
            </w:r>
          </w:p>
        </w:tc>
        <w:tc>
          <w:tcPr>
            <w:tcW w:w="1629"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881 636 585,57</w:t>
            </w:r>
          </w:p>
        </w:tc>
        <w:tc>
          <w:tcPr>
            <w:tcW w:w="1621" w:type="dxa"/>
            <w:hideMark/>
          </w:tcPr>
          <w:p w:rsidR="005B3031" w:rsidRPr="005B3031" w:rsidRDefault="005B3031" w:rsidP="005B3031">
            <w:pPr>
              <w:jc w:val="center"/>
              <w:rPr>
                <w:rFonts w:eastAsia="Times New Roman" w:cstheme="minorHAnsi"/>
                <w:b/>
                <w:bCs/>
                <w:color w:val="000000"/>
                <w:sz w:val="16"/>
                <w:szCs w:val="16"/>
                <w:lang w:eastAsia="ru-RU"/>
              </w:rPr>
            </w:pPr>
            <w:r w:rsidRPr="005B3031">
              <w:rPr>
                <w:rFonts w:eastAsia="Times New Roman" w:cstheme="minorHAnsi"/>
                <w:b/>
                <w:bCs/>
                <w:color w:val="000000"/>
                <w:sz w:val="16"/>
                <w:szCs w:val="16"/>
                <w:lang w:eastAsia="ru-RU"/>
              </w:rPr>
              <w:t>874 252 896,18</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99,2</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рая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448 926 873,00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448 926 873,00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Субвенции бюджетам городских округов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237 531 907,00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237 531 907,00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Субвенции бюджетам городских округов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образований Приморского края</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7 100 800,00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6 859 525,05</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96,6</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Субвенции бюджетам городских округов  Приморского края  на  организацию и обеспечение оздоровления и отдыха детей  Приморского края </w:t>
            </w:r>
            <w:proofErr w:type="gramStart"/>
            <w:r w:rsidRPr="005B3031">
              <w:rPr>
                <w:rFonts w:eastAsia="Times New Roman" w:cstheme="minorHAnsi"/>
                <w:sz w:val="16"/>
                <w:szCs w:val="16"/>
                <w:lang w:eastAsia="ru-RU"/>
              </w:rPr>
              <w:t xml:space="preserve">( </w:t>
            </w:r>
            <w:proofErr w:type="gramEnd"/>
            <w:r w:rsidRPr="005B3031">
              <w:rPr>
                <w:rFonts w:eastAsia="Times New Roman" w:cstheme="minorHAnsi"/>
                <w:sz w:val="16"/>
                <w:szCs w:val="16"/>
                <w:lang w:eastAsia="ru-RU"/>
              </w:rPr>
              <w:t xml:space="preserve">за исключением организации отдыха детей в каникулярное время)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11 847 774,94</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11 847 774,94</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Субвенции на выполнение органами городских округов отдельных государственных полномочий по государственному управлению охраной труда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1 208 033,00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1 208 033,00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lastRenderedPageBreak/>
              <w:t xml:space="preserve">Субвенции бюджетам городских округов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3 387,08</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3 387,08</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Субвенции бюджетам городских округов на предоставление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5B3031">
              <w:rPr>
                <w:rFonts w:eastAsia="Times New Roman" w:cstheme="minorHAnsi"/>
                <w:sz w:val="16"/>
                <w:szCs w:val="16"/>
                <w:lang w:eastAsia="ru-RU"/>
              </w:rPr>
              <w:t>дств кр</w:t>
            </w:r>
            <w:proofErr w:type="gramEnd"/>
            <w:r w:rsidRPr="005B3031">
              <w:rPr>
                <w:rFonts w:eastAsia="Times New Roman" w:cstheme="minorHAnsi"/>
                <w:sz w:val="16"/>
                <w:szCs w:val="16"/>
                <w:lang w:eastAsia="ru-RU"/>
              </w:rPr>
              <w:t>аевого бюджета</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43 131 306,56</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43 130 370,56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Субвенция бюджетам городских округов Приморского края на осуществление отдельных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w:t>
            </w:r>
            <w:proofErr w:type="gramStart"/>
            <w:r w:rsidRPr="005B3031">
              <w:rPr>
                <w:rFonts w:eastAsia="Times New Roman" w:cstheme="minorHAnsi"/>
                <w:sz w:val="16"/>
                <w:szCs w:val="16"/>
                <w:lang w:eastAsia="ru-RU"/>
              </w:rPr>
              <w:t>.</w:t>
            </w:r>
            <w:proofErr w:type="gramEnd"/>
            <w:r w:rsidRPr="005B3031">
              <w:rPr>
                <w:rFonts w:eastAsia="Times New Roman" w:cstheme="minorHAnsi"/>
                <w:sz w:val="16"/>
                <w:szCs w:val="16"/>
                <w:lang w:eastAsia="ru-RU"/>
              </w:rPr>
              <w:t xml:space="preserve"> </w:t>
            </w:r>
            <w:proofErr w:type="gramStart"/>
            <w:r w:rsidRPr="005B3031">
              <w:rPr>
                <w:rFonts w:eastAsia="Times New Roman" w:cstheme="minorHAnsi"/>
                <w:sz w:val="16"/>
                <w:szCs w:val="16"/>
                <w:lang w:eastAsia="ru-RU"/>
              </w:rPr>
              <w:t>а</w:t>
            </w:r>
            <w:proofErr w:type="gramEnd"/>
            <w:r w:rsidRPr="005B3031">
              <w:rPr>
                <w:rFonts w:eastAsia="Times New Roman" w:cstheme="minorHAnsi"/>
                <w:sz w:val="16"/>
                <w:szCs w:val="16"/>
                <w:lang w:eastAsia="ru-RU"/>
              </w:rPr>
              <w:t xml:space="preserve">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112 144,00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112 143,94</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Субвенции бюджетам городских округов  Приморского края  на реализацию государственных полномочий органов опеки и попечительства в отношении несовершеннолетних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5 165 767,00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5 165 767,00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Субвенции бюджетам городских округов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32 734 573,34</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30 344 464,21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92,7</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Субвенции бюджетам городских округов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5 076,54</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5 076,54</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Субвенции бюджетам городских округов Приморского края </w:t>
            </w:r>
            <w:proofErr w:type="gramStart"/>
            <w:r w:rsidRPr="005B3031">
              <w:rPr>
                <w:rFonts w:eastAsia="Times New Roman" w:cstheme="minorHAnsi"/>
                <w:sz w:val="16"/>
                <w:szCs w:val="16"/>
                <w:lang w:eastAsia="ru-RU"/>
              </w:rPr>
              <w:t>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w:t>
            </w:r>
            <w:proofErr w:type="gramEnd"/>
            <w:r w:rsidRPr="005B3031">
              <w:rPr>
                <w:rFonts w:eastAsia="Times New Roman" w:cstheme="minorHAnsi"/>
                <w:sz w:val="16"/>
                <w:szCs w:val="16"/>
                <w:lang w:eastAsia="ru-RU"/>
              </w:rPr>
              <w:t xml:space="preserve">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7 233 794,11</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6 617 079,86</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91,5</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Субвенции бюджетам городских округов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202 30024 04 0000 150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13 247 250,00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13 247 250,00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Субвенции бюджетам городских округов Приморского края на осуществление отдельных государственных полномочий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w:t>
            </w:r>
            <w:r w:rsidRPr="005B3031">
              <w:rPr>
                <w:rFonts w:eastAsia="Times New Roman" w:cstheme="minorHAnsi"/>
                <w:sz w:val="16"/>
                <w:szCs w:val="16"/>
                <w:lang w:eastAsia="ru-RU"/>
              </w:rPr>
              <w:lastRenderedPageBreak/>
              <w:t>образовательную деятельность</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lastRenderedPageBreak/>
              <w:t>202 30029 04 0000 150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11 879 098,00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11 879 098,00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lastRenderedPageBreak/>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202 35082 04 0000 150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11 610 324,00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11 610 324,00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Субвенции бюджетам городских округов Приморского края на осуществление полномочий по составлению (изменению) списков кандидатов в присяжные заседатели федеральных судов общей юрисдикции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202 35120 04 0000 150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33 633,00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33 633,00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 xml:space="preserve">Субвенции бюджетам городских округов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 Приморского края, </w:t>
            </w:r>
            <w:proofErr w:type="spellStart"/>
            <w:r w:rsidRPr="005B3031">
              <w:rPr>
                <w:rFonts w:eastAsia="Times New Roman" w:cstheme="minorHAnsi"/>
                <w:sz w:val="16"/>
                <w:szCs w:val="16"/>
                <w:lang w:eastAsia="ru-RU"/>
              </w:rPr>
              <w:t>софинансируемых</w:t>
            </w:r>
            <w:proofErr w:type="spellEnd"/>
            <w:r w:rsidRPr="005B3031">
              <w:rPr>
                <w:rFonts w:eastAsia="Times New Roman" w:cstheme="minorHAnsi"/>
                <w:sz w:val="16"/>
                <w:szCs w:val="16"/>
                <w:lang w:eastAsia="ru-RU"/>
              </w:rPr>
              <w:t xml:space="preserve"> за счет средств федерального бюджета</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202 35304 04 0000 150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41 168 050,00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37 033 395,00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Субвенции бюджетам городских округов Приморского края на государственную регистрацию актов гражданского состояния</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202 35930 04 0000 150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3 680 530,00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3 680 530,00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Единая субвенция местным бюджетам из краевого бюджета</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202 36900 04 0000 150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3 112 979,00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3 112 979,00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sz w:val="16"/>
                <w:szCs w:val="16"/>
                <w:lang w:eastAsia="ru-RU"/>
              </w:rPr>
            </w:pPr>
            <w:r w:rsidRPr="005B3031">
              <w:rPr>
                <w:rFonts w:eastAsia="Times New Roman" w:cstheme="minorHAnsi"/>
                <w:sz w:val="16"/>
                <w:szCs w:val="16"/>
                <w:lang w:eastAsia="ru-RU"/>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w:t>
            </w:r>
            <w:proofErr w:type="gramStart"/>
            <w:r w:rsidRPr="005B3031">
              <w:rPr>
                <w:rFonts w:eastAsia="Times New Roman" w:cstheme="minorHAnsi"/>
                <w:sz w:val="16"/>
                <w:szCs w:val="16"/>
                <w:lang w:eastAsia="ru-RU"/>
              </w:rPr>
              <w:t>дств кр</w:t>
            </w:r>
            <w:proofErr w:type="gramEnd"/>
            <w:r w:rsidRPr="005B3031">
              <w:rPr>
                <w:rFonts w:eastAsia="Times New Roman" w:cstheme="minorHAnsi"/>
                <w:sz w:val="16"/>
                <w:szCs w:val="16"/>
                <w:lang w:eastAsia="ru-RU"/>
              </w:rPr>
              <w:t>аевого бюджета</w:t>
            </w:r>
          </w:p>
        </w:tc>
        <w:tc>
          <w:tcPr>
            <w:tcW w:w="1843" w:type="dxa"/>
            <w:noWrap/>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202 39999 04 0000 150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1 903 285,00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1 903 285,00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Межбюджетные трансферты бюджетам городских округов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1843" w:type="dxa"/>
            <w:noWrap/>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202 45179 04 0000 150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3 569 928,00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3 569 928,00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100,0</w:t>
            </w:r>
          </w:p>
        </w:tc>
      </w:tr>
      <w:tr w:rsidR="005B3031" w:rsidRPr="005B3031" w:rsidTr="005B3031">
        <w:trPr>
          <w:trHeight w:val="600"/>
        </w:trPr>
        <w:tc>
          <w:tcPr>
            <w:tcW w:w="3257" w:type="dxa"/>
            <w:hideMark/>
          </w:tcPr>
          <w:p w:rsidR="005B3031" w:rsidRPr="005B3031" w:rsidRDefault="005B3031" w:rsidP="005B3031">
            <w:pPr>
              <w:jc w:val="center"/>
              <w:rPr>
                <w:rFonts w:eastAsia="Times New Roman" w:cstheme="minorHAnsi"/>
                <w:sz w:val="16"/>
                <w:szCs w:val="16"/>
                <w:lang w:eastAsia="ru-RU"/>
              </w:rPr>
            </w:pPr>
            <w:proofErr w:type="gramStart"/>
            <w:r w:rsidRPr="005B3031">
              <w:rPr>
                <w:rFonts w:eastAsia="Times New Roman" w:cstheme="minorHAnsi"/>
                <w:sz w:val="16"/>
                <w:szCs w:val="16"/>
                <w:lang w:eastAsia="ru-RU"/>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Приморского края, муниципальных общеобразовательных организаций</w:t>
            </w:r>
            <w:proofErr w:type="gramEnd"/>
          </w:p>
        </w:tc>
        <w:tc>
          <w:tcPr>
            <w:tcW w:w="1843" w:type="dxa"/>
            <w:noWrap/>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 xml:space="preserve">202 45050 04 0000 150 </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429 660,00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383 141,25</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89,2</w:t>
            </w:r>
          </w:p>
        </w:tc>
      </w:tr>
      <w:tr w:rsidR="005B3031" w:rsidRPr="005B3031" w:rsidTr="005B3031">
        <w:trPr>
          <w:trHeight w:val="600"/>
        </w:trPr>
        <w:tc>
          <w:tcPr>
            <w:tcW w:w="3257"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 xml:space="preserve">Межбюджетные трансферты бюджетам городских округов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202 45303 04 0000 150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46 184 580,00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45 820 936,93</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99,2</w:t>
            </w:r>
          </w:p>
        </w:tc>
      </w:tr>
      <w:tr w:rsidR="005B3031" w:rsidRPr="005B3031" w:rsidTr="005B3031">
        <w:trPr>
          <w:trHeight w:val="600"/>
        </w:trPr>
        <w:tc>
          <w:tcPr>
            <w:tcW w:w="3257"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Иные межбюджетные трансферты из краевого бюджета на выплату грантов бюджетам муниципальных образований Приморского края в целях поддержки проектов, инициируемых жителями муниципальных образований Приморского края, по решению вопросов местного значения в 2024 году</w:t>
            </w:r>
          </w:p>
        </w:tc>
        <w:tc>
          <w:tcPr>
            <w:tcW w:w="1843" w:type="dxa"/>
            <w:hideMark/>
          </w:tcPr>
          <w:p w:rsidR="005B3031" w:rsidRPr="005B3031" w:rsidRDefault="005B3031" w:rsidP="005B3031">
            <w:pPr>
              <w:jc w:val="center"/>
              <w:rPr>
                <w:rFonts w:eastAsia="Times New Roman" w:cstheme="minorHAnsi"/>
                <w:sz w:val="16"/>
                <w:szCs w:val="16"/>
                <w:lang w:eastAsia="ru-RU"/>
              </w:rPr>
            </w:pPr>
            <w:r w:rsidRPr="005B3031">
              <w:rPr>
                <w:rFonts w:eastAsia="Times New Roman" w:cstheme="minorHAnsi"/>
                <w:sz w:val="16"/>
                <w:szCs w:val="16"/>
                <w:lang w:eastAsia="ru-RU"/>
              </w:rPr>
              <w:t>202 49999 04 0000 150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14 408 085,70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13 998 085,70</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97,2</w:t>
            </w:r>
          </w:p>
        </w:tc>
      </w:tr>
      <w:tr w:rsidR="005B3031" w:rsidRPr="005B3031" w:rsidTr="005B3031">
        <w:trPr>
          <w:trHeight w:val="600"/>
        </w:trPr>
        <w:tc>
          <w:tcPr>
            <w:tcW w:w="3257" w:type="dxa"/>
            <w:hideMark/>
          </w:tcPr>
          <w:p w:rsidR="005B3031" w:rsidRPr="005B3031" w:rsidRDefault="005B3031" w:rsidP="005B3031">
            <w:pPr>
              <w:ind w:firstLineChars="200" w:firstLine="320"/>
              <w:rPr>
                <w:rFonts w:eastAsia="Times New Roman" w:cstheme="minorHAnsi"/>
                <w:color w:val="000000"/>
                <w:sz w:val="16"/>
                <w:szCs w:val="16"/>
                <w:lang w:eastAsia="ru-RU"/>
              </w:rPr>
            </w:pPr>
            <w:r w:rsidRPr="005B3031">
              <w:rPr>
                <w:rFonts w:eastAsia="Times New Roman" w:cstheme="minorHAnsi"/>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219 00000 00 0000 000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-1069654,81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#ДЕЛ/0!</w:t>
            </w:r>
          </w:p>
        </w:tc>
      </w:tr>
      <w:tr w:rsidR="005B3031" w:rsidRPr="005B3031" w:rsidTr="005B3031">
        <w:trPr>
          <w:trHeight w:val="600"/>
        </w:trPr>
        <w:tc>
          <w:tcPr>
            <w:tcW w:w="3257" w:type="dxa"/>
            <w:hideMark/>
          </w:tcPr>
          <w:p w:rsidR="005B3031" w:rsidRPr="005B3031" w:rsidRDefault="005B3031" w:rsidP="005B3031">
            <w:pPr>
              <w:ind w:firstLineChars="200" w:firstLine="320"/>
              <w:rPr>
                <w:rFonts w:eastAsia="Times New Roman" w:cstheme="minorHAnsi"/>
                <w:color w:val="000000"/>
                <w:sz w:val="16"/>
                <w:szCs w:val="16"/>
                <w:lang w:eastAsia="ru-RU"/>
              </w:rPr>
            </w:pPr>
            <w:r w:rsidRPr="005B3031">
              <w:rPr>
                <w:rFonts w:eastAsia="Times New Roman" w:cstheme="minorHAnsi"/>
                <w:color w:val="000000"/>
                <w:sz w:val="16"/>
                <w:szCs w:val="16"/>
                <w:lang w:eastAsia="ru-RU"/>
              </w:rPr>
              <w:lastRenderedPageBreak/>
              <w:t xml:space="preserve">  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219 00000 04 0000 150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-1069654,81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#ДЕЛ/0!</w:t>
            </w:r>
          </w:p>
        </w:tc>
      </w:tr>
      <w:tr w:rsidR="005B3031" w:rsidRPr="005B3031" w:rsidTr="005B3031">
        <w:trPr>
          <w:trHeight w:val="600"/>
        </w:trPr>
        <w:tc>
          <w:tcPr>
            <w:tcW w:w="3257" w:type="dxa"/>
            <w:hideMark/>
          </w:tcPr>
          <w:p w:rsidR="005B3031" w:rsidRPr="005B3031" w:rsidRDefault="005B3031" w:rsidP="005B3031">
            <w:pPr>
              <w:ind w:firstLineChars="200" w:firstLine="320"/>
              <w:rPr>
                <w:rFonts w:eastAsia="Times New Roman" w:cstheme="minorHAnsi"/>
                <w:color w:val="000000"/>
                <w:sz w:val="16"/>
                <w:szCs w:val="16"/>
                <w:lang w:eastAsia="ru-RU"/>
              </w:rPr>
            </w:pPr>
            <w:r w:rsidRPr="005B3031">
              <w:rPr>
                <w:rFonts w:eastAsia="Times New Roman" w:cstheme="minorHAnsi"/>
                <w:color w:val="000000"/>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843"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219 60010 04 0000 150</w:t>
            </w:r>
          </w:p>
        </w:tc>
        <w:tc>
          <w:tcPr>
            <w:tcW w:w="1629"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0</w:t>
            </w:r>
          </w:p>
        </w:tc>
        <w:tc>
          <w:tcPr>
            <w:tcW w:w="16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-1069654,81</w:t>
            </w:r>
          </w:p>
        </w:tc>
        <w:tc>
          <w:tcPr>
            <w:tcW w:w="1221" w:type="dxa"/>
            <w:hideMark/>
          </w:tcPr>
          <w:p w:rsidR="005B3031" w:rsidRPr="005B3031" w:rsidRDefault="005B3031" w:rsidP="005B3031">
            <w:pPr>
              <w:jc w:val="center"/>
              <w:rPr>
                <w:rFonts w:eastAsia="Times New Roman" w:cstheme="minorHAnsi"/>
                <w:color w:val="000000"/>
                <w:sz w:val="16"/>
                <w:szCs w:val="16"/>
                <w:lang w:eastAsia="ru-RU"/>
              </w:rPr>
            </w:pPr>
            <w:r w:rsidRPr="005B3031">
              <w:rPr>
                <w:rFonts w:eastAsia="Times New Roman" w:cstheme="minorHAnsi"/>
                <w:color w:val="000000"/>
                <w:sz w:val="16"/>
                <w:szCs w:val="16"/>
                <w:lang w:eastAsia="ru-RU"/>
              </w:rPr>
              <w:t>#ДЕЛ/0!</w:t>
            </w:r>
          </w:p>
        </w:tc>
      </w:tr>
      <w:tr w:rsidR="005B3031" w:rsidRPr="005B3031" w:rsidTr="005B3031">
        <w:trPr>
          <w:trHeight w:val="600"/>
        </w:trPr>
        <w:tc>
          <w:tcPr>
            <w:tcW w:w="3257" w:type="dxa"/>
            <w:hideMark/>
          </w:tcPr>
          <w:p w:rsidR="005B3031" w:rsidRPr="005B3031" w:rsidRDefault="005B3031" w:rsidP="005B3031">
            <w:pPr>
              <w:rPr>
                <w:rFonts w:eastAsia="Times New Roman" w:cstheme="minorHAnsi"/>
                <w:b/>
                <w:bCs/>
                <w:color w:val="000000"/>
                <w:sz w:val="20"/>
                <w:szCs w:val="20"/>
                <w:lang w:eastAsia="ru-RU"/>
              </w:rPr>
            </w:pPr>
            <w:r w:rsidRPr="005B3031">
              <w:rPr>
                <w:rFonts w:eastAsia="Times New Roman" w:cstheme="minorHAnsi"/>
                <w:b/>
                <w:bCs/>
                <w:color w:val="000000"/>
                <w:sz w:val="20"/>
                <w:szCs w:val="20"/>
                <w:lang w:eastAsia="ru-RU"/>
              </w:rPr>
              <w:t>ВСЕГО ДОХОДОВ</w:t>
            </w:r>
          </w:p>
        </w:tc>
        <w:tc>
          <w:tcPr>
            <w:tcW w:w="1843" w:type="dxa"/>
            <w:hideMark/>
          </w:tcPr>
          <w:p w:rsidR="005B3031" w:rsidRPr="005B3031" w:rsidRDefault="005B3031" w:rsidP="005B3031">
            <w:pPr>
              <w:jc w:val="center"/>
              <w:rPr>
                <w:rFonts w:eastAsia="Times New Roman" w:cstheme="minorHAnsi"/>
                <w:b/>
                <w:bCs/>
                <w:color w:val="000000"/>
                <w:sz w:val="20"/>
                <w:szCs w:val="20"/>
                <w:lang w:eastAsia="ru-RU"/>
              </w:rPr>
            </w:pPr>
            <w:r w:rsidRPr="005B3031">
              <w:rPr>
                <w:rFonts w:eastAsia="Times New Roman" w:cstheme="minorHAnsi"/>
                <w:b/>
                <w:bCs/>
                <w:color w:val="000000"/>
                <w:sz w:val="20"/>
                <w:szCs w:val="20"/>
                <w:lang w:eastAsia="ru-RU"/>
              </w:rPr>
              <w:t>100 00000 00 0000 000</w:t>
            </w:r>
          </w:p>
        </w:tc>
        <w:tc>
          <w:tcPr>
            <w:tcW w:w="1629" w:type="dxa"/>
            <w:hideMark/>
          </w:tcPr>
          <w:p w:rsidR="005B3031" w:rsidRPr="005B3031" w:rsidRDefault="005B3031" w:rsidP="005B3031">
            <w:pPr>
              <w:jc w:val="center"/>
              <w:rPr>
                <w:rFonts w:eastAsia="Times New Roman" w:cstheme="minorHAnsi"/>
                <w:b/>
                <w:bCs/>
                <w:color w:val="000000"/>
                <w:sz w:val="20"/>
                <w:szCs w:val="20"/>
                <w:lang w:eastAsia="ru-RU"/>
              </w:rPr>
            </w:pPr>
            <w:r w:rsidRPr="005B3031">
              <w:rPr>
                <w:rFonts w:eastAsia="Times New Roman" w:cstheme="minorHAnsi"/>
                <w:b/>
                <w:bCs/>
                <w:color w:val="000000"/>
                <w:sz w:val="20"/>
                <w:szCs w:val="20"/>
                <w:lang w:eastAsia="ru-RU"/>
              </w:rPr>
              <w:t>2 626 684 165,87</w:t>
            </w:r>
          </w:p>
        </w:tc>
        <w:tc>
          <w:tcPr>
            <w:tcW w:w="1621" w:type="dxa"/>
            <w:hideMark/>
          </w:tcPr>
          <w:p w:rsidR="005B3031" w:rsidRPr="005B3031" w:rsidRDefault="005B3031" w:rsidP="005B3031">
            <w:pPr>
              <w:jc w:val="center"/>
              <w:rPr>
                <w:rFonts w:eastAsia="Times New Roman" w:cstheme="minorHAnsi"/>
                <w:b/>
                <w:bCs/>
                <w:color w:val="000000"/>
                <w:sz w:val="20"/>
                <w:szCs w:val="20"/>
                <w:lang w:eastAsia="ru-RU"/>
              </w:rPr>
            </w:pPr>
            <w:r w:rsidRPr="005B3031">
              <w:rPr>
                <w:rFonts w:eastAsia="Times New Roman" w:cstheme="minorHAnsi"/>
                <w:b/>
                <w:bCs/>
                <w:color w:val="000000"/>
                <w:sz w:val="20"/>
                <w:szCs w:val="20"/>
                <w:lang w:eastAsia="ru-RU"/>
              </w:rPr>
              <w:t>2 656 906 647,03</w:t>
            </w:r>
          </w:p>
        </w:tc>
        <w:tc>
          <w:tcPr>
            <w:tcW w:w="1221" w:type="dxa"/>
            <w:hideMark/>
          </w:tcPr>
          <w:p w:rsidR="005B3031" w:rsidRPr="005B3031" w:rsidRDefault="005B3031" w:rsidP="005B3031">
            <w:pPr>
              <w:jc w:val="center"/>
              <w:rPr>
                <w:rFonts w:eastAsia="Times New Roman" w:cstheme="minorHAnsi"/>
                <w:b/>
                <w:color w:val="000000"/>
                <w:sz w:val="20"/>
                <w:szCs w:val="20"/>
                <w:lang w:eastAsia="ru-RU"/>
              </w:rPr>
            </w:pPr>
            <w:r w:rsidRPr="005B3031">
              <w:rPr>
                <w:rFonts w:eastAsia="Times New Roman" w:cstheme="minorHAnsi"/>
                <w:b/>
                <w:color w:val="000000"/>
                <w:sz w:val="20"/>
                <w:szCs w:val="20"/>
                <w:lang w:eastAsia="ru-RU"/>
              </w:rPr>
              <w:t>101,2</w:t>
            </w:r>
          </w:p>
        </w:tc>
      </w:tr>
    </w:tbl>
    <w:p w:rsidR="00A33B88" w:rsidRDefault="00A33B88" w:rsidP="00E37C28">
      <w:pPr>
        <w:jc w:val="right"/>
      </w:pPr>
      <w:bookmarkStart w:id="0" w:name="_GoBack"/>
      <w:bookmarkEnd w:id="0"/>
    </w:p>
    <w:sectPr w:rsidR="00A33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28"/>
    <w:rsid w:val="000420D0"/>
    <w:rsid w:val="000432DE"/>
    <w:rsid w:val="00065134"/>
    <w:rsid w:val="000A7124"/>
    <w:rsid w:val="00102962"/>
    <w:rsid w:val="00120455"/>
    <w:rsid w:val="001C0C8A"/>
    <w:rsid w:val="001C29FA"/>
    <w:rsid w:val="001E0563"/>
    <w:rsid w:val="002746CD"/>
    <w:rsid w:val="00293F4E"/>
    <w:rsid w:val="002E3CF4"/>
    <w:rsid w:val="002F1BAA"/>
    <w:rsid w:val="00302594"/>
    <w:rsid w:val="003308DB"/>
    <w:rsid w:val="003875E8"/>
    <w:rsid w:val="003D031A"/>
    <w:rsid w:val="003E2EEB"/>
    <w:rsid w:val="00466328"/>
    <w:rsid w:val="00492A33"/>
    <w:rsid w:val="005B3031"/>
    <w:rsid w:val="005D55BE"/>
    <w:rsid w:val="00637E89"/>
    <w:rsid w:val="00660AF5"/>
    <w:rsid w:val="006A06D7"/>
    <w:rsid w:val="006A167C"/>
    <w:rsid w:val="006D719A"/>
    <w:rsid w:val="00731BE9"/>
    <w:rsid w:val="0075234D"/>
    <w:rsid w:val="00755027"/>
    <w:rsid w:val="00770D2C"/>
    <w:rsid w:val="007906B4"/>
    <w:rsid w:val="007E6047"/>
    <w:rsid w:val="007F14F8"/>
    <w:rsid w:val="008309CD"/>
    <w:rsid w:val="008617FE"/>
    <w:rsid w:val="008B00A8"/>
    <w:rsid w:val="0093446B"/>
    <w:rsid w:val="009376BE"/>
    <w:rsid w:val="00995DD2"/>
    <w:rsid w:val="009B6C16"/>
    <w:rsid w:val="009C75B0"/>
    <w:rsid w:val="00A33B88"/>
    <w:rsid w:val="00AC2BC9"/>
    <w:rsid w:val="00B16C2F"/>
    <w:rsid w:val="00B4561C"/>
    <w:rsid w:val="00BE5A12"/>
    <w:rsid w:val="00BF02AE"/>
    <w:rsid w:val="00D255BC"/>
    <w:rsid w:val="00D741E0"/>
    <w:rsid w:val="00E31B24"/>
    <w:rsid w:val="00E36460"/>
    <w:rsid w:val="00E37C28"/>
    <w:rsid w:val="00EB4F81"/>
    <w:rsid w:val="00ED72AA"/>
    <w:rsid w:val="00F626F7"/>
    <w:rsid w:val="00F6462D"/>
    <w:rsid w:val="00F87F52"/>
    <w:rsid w:val="00FB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4313">
      <w:bodyDiv w:val="1"/>
      <w:marLeft w:val="0"/>
      <w:marRight w:val="0"/>
      <w:marTop w:val="0"/>
      <w:marBottom w:val="0"/>
      <w:divBdr>
        <w:top w:val="none" w:sz="0" w:space="0" w:color="auto"/>
        <w:left w:val="none" w:sz="0" w:space="0" w:color="auto"/>
        <w:bottom w:val="none" w:sz="0" w:space="0" w:color="auto"/>
        <w:right w:val="none" w:sz="0" w:space="0" w:color="auto"/>
      </w:divBdr>
    </w:div>
    <w:div w:id="320160444">
      <w:bodyDiv w:val="1"/>
      <w:marLeft w:val="0"/>
      <w:marRight w:val="0"/>
      <w:marTop w:val="0"/>
      <w:marBottom w:val="0"/>
      <w:divBdr>
        <w:top w:val="none" w:sz="0" w:space="0" w:color="auto"/>
        <w:left w:val="none" w:sz="0" w:space="0" w:color="auto"/>
        <w:bottom w:val="none" w:sz="0" w:space="0" w:color="auto"/>
        <w:right w:val="none" w:sz="0" w:space="0" w:color="auto"/>
      </w:divBdr>
    </w:div>
    <w:div w:id="471675701">
      <w:bodyDiv w:val="1"/>
      <w:marLeft w:val="0"/>
      <w:marRight w:val="0"/>
      <w:marTop w:val="0"/>
      <w:marBottom w:val="0"/>
      <w:divBdr>
        <w:top w:val="none" w:sz="0" w:space="0" w:color="auto"/>
        <w:left w:val="none" w:sz="0" w:space="0" w:color="auto"/>
        <w:bottom w:val="none" w:sz="0" w:space="0" w:color="auto"/>
        <w:right w:val="none" w:sz="0" w:space="0" w:color="auto"/>
      </w:divBdr>
    </w:div>
    <w:div w:id="777262098">
      <w:bodyDiv w:val="1"/>
      <w:marLeft w:val="0"/>
      <w:marRight w:val="0"/>
      <w:marTop w:val="0"/>
      <w:marBottom w:val="0"/>
      <w:divBdr>
        <w:top w:val="none" w:sz="0" w:space="0" w:color="auto"/>
        <w:left w:val="none" w:sz="0" w:space="0" w:color="auto"/>
        <w:bottom w:val="none" w:sz="0" w:space="0" w:color="auto"/>
        <w:right w:val="none" w:sz="0" w:space="0" w:color="auto"/>
      </w:divBdr>
    </w:div>
    <w:div w:id="192206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0800-BB41-434D-8E0B-85E610CE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Савощенко Валерия Владимировна</dc:creator>
  <cp:lastModifiedBy>Савощенко Валерия Владимировна</cp:lastModifiedBy>
  <cp:revision>3</cp:revision>
  <dcterms:created xsi:type="dcterms:W3CDTF">2025-04-14T07:12:00Z</dcterms:created>
  <dcterms:modified xsi:type="dcterms:W3CDTF">2025-04-15T04:22:00Z</dcterms:modified>
</cp:coreProperties>
</file>