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0823D" w14:textId="77777777" w:rsidR="008B32F6" w:rsidRPr="00E87806" w:rsidRDefault="008B32F6" w:rsidP="00FF540F">
      <w:pPr>
        <w:tabs>
          <w:tab w:val="left" w:pos="8041"/>
        </w:tabs>
        <w:ind w:firstLine="0"/>
        <w:rPr>
          <w:bCs/>
          <w:spacing w:val="20"/>
          <w:sz w:val="22"/>
          <w:szCs w:val="22"/>
        </w:rPr>
      </w:pPr>
    </w:p>
    <w:p w14:paraId="78B107BE" w14:textId="701C444F" w:rsidR="00B53139" w:rsidRPr="00E87806" w:rsidRDefault="002B36C8" w:rsidP="005558C3">
      <w:pPr>
        <w:tabs>
          <w:tab w:val="left" w:pos="8041"/>
        </w:tabs>
        <w:ind w:firstLine="0"/>
        <w:jc w:val="center"/>
        <w:rPr>
          <w:bCs/>
          <w:spacing w:val="20"/>
          <w:sz w:val="22"/>
          <w:szCs w:val="22"/>
        </w:rPr>
      </w:pPr>
      <w:r w:rsidRPr="00E878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76280" wp14:editId="60246AA6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847859" w:rsidRPr="00E87806">
        <w:rPr>
          <w:bCs/>
          <w:spacing w:val="20"/>
          <w:sz w:val="22"/>
          <w:szCs w:val="22"/>
        </w:rPr>
        <w:t>КОНТРОЛЬНО-СЧЕТНАЯ ПАЛАТА</w:t>
      </w:r>
      <w:r w:rsidR="00034CA7" w:rsidRPr="00E87806">
        <w:rPr>
          <w:bCs/>
          <w:spacing w:val="20"/>
          <w:sz w:val="22"/>
          <w:szCs w:val="22"/>
        </w:rPr>
        <w:t xml:space="preserve"> </w:t>
      </w:r>
      <w:r w:rsidR="00B53139" w:rsidRPr="00E87806">
        <w:rPr>
          <w:bCs/>
          <w:spacing w:val="20"/>
          <w:sz w:val="22"/>
          <w:szCs w:val="22"/>
        </w:rPr>
        <w:t>АРСЕНЬЕВСКОГО</w:t>
      </w:r>
      <w:r w:rsidR="00D44A50" w:rsidRPr="00E87806">
        <w:rPr>
          <w:bCs/>
          <w:spacing w:val="20"/>
          <w:sz w:val="22"/>
          <w:szCs w:val="22"/>
        </w:rPr>
        <w:t xml:space="preserve"> </w:t>
      </w:r>
      <w:r w:rsidR="00B53139" w:rsidRPr="00E87806">
        <w:rPr>
          <w:bCs/>
          <w:spacing w:val="20"/>
          <w:sz w:val="22"/>
          <w:szCs w:val="22"/>
        </w:rPr>
        <w:t>ГОРОДСКОГО ОКРУГА</w:t>
      </w:r>
    </w:p>
    <w:p w14:paraId="3A82FCF5" w14:textId="77777777" w:rsidR="002D76DB" w:rsidRPr="00E87806" w:rsidRDefault="002D76DB" w:rsidP="00B53139">
      <w:pPr>
        <w:shd w:val="clear" w:color="auto" w:fill="FFFFFF"/>
        <w:ind w:firstLine="0"/>
        <w:jc w:val="center"/>
        <w:rPr>
          <w:szCs w:val="26"/>
        </w:rPr>
      </w:pPr>
    </w:p>
    <w:p w14:paraId="76CCECB3" w14:textId="4AD44177" w:rsidR="003071A1" w:rsidRPr="00E87806" w:rsidRDefault="003071A1" w:rsidP="003071A1">
      <w:pPr>
        <w:widowControl/>
        <w:autoSpaceDE/>
        <w:autoSpaceDN/>
        <w:adjustRightInd/>
        <w:ind w:firstLine="0"/>
        <w:jc w:val="left"/>
        <w:rPr>
          <w:bCs/>
          <w:szCs w:val="26"/>
        </w:rPr>
      </w:pPr>
      <w:r w:rsidRPr="00490C2D">
        <w:rPr>
          <w:bCs/>
          <w:szCs w:val="26"/>
        </w:rPr>
        <w:t>2</w:t>
      </w:r>
      <w:r w:rsidR="002D692B" w:rsidRPr="00490C2D">
        <w:rPr>
          <w:bCs/>
          <w:szCs w:val="26"/>
        </w:rPr>
        <w:t>5</w:t>
      </w:r>
      <w:r w:rsidRPr="00490C2D">
        <w:rPr>
          <w:bCs/>
          <w:szCs w:val="26"/>
        </w:rPr>
        <w:t xml:space="preserve"> апреля 2024 года</w:t>
      </w:r>
      <w:r w:rsidRPr="00E87806">
        <w:rPr>
          <w:bCs/>
          <w:szCs w:val="26"/>
        </w:rPr>
        <w:t xml:space="preserve">                                                                                            г. Арсеньев</w:t>
      </w:r>
    </w:p>
    <w:p w14:paraId="2EA17648" w14:textId="77777777" w:rsidR="003071A1" w:rsidRPr="00E87806" w:rsidRDefault="003071A1" w:rsidP="003071A1">
      <w:pPr>
        <w:jc w:val="center"/>
        <w:rPr>
          <w:szCs w:val="26"/>
        </w:rPr>
      </w:pPr>
    </w:p>
    <w:p w14:paraId="2F3B74A7" w14:textId="77777777" w:rsidR="003071A1" w:rsidRPr="00E87806" w:rsidRDefault="003071A1" w:rsidP="003071A1">
      <w:pPr>
        <w:widowControl/>
        <w:autoSpaceDE/>
        <w:autoSpaceDN/>
        <w:adjustRightInd/>
        <w:ind w:firstLine="0"/>
        <w:jc w:val="center"/>
        <w:rPr>
          <w:bCs/>
          <w:szCs w:val="26"/>
        </w:rPr>
      </w:pPr>
      <w:r w:rsidRPr="00E87806">
        <w:rPr>
          <w:bCs/>
          <w:szCs w:val="26"/>
        </w:rPr>
        <w:t>ЗАКЛЮЧЕНИЕ</w:t>
      </w:r>
    </w:p>
    <w:p w14:paraId="29A9B3A9" w14:textId="77777777" w:rsidR="003071A1" w:rsidRPr="00E87806" w:rsidRDefault="003071A1" w:rsidP="003071A1">
      <w:pPr>
        <w:widowControl/>
        <w:autoSpaceDE/>
        <w:autoSpaceDN/>
        <w:adjustRightInd/>
        <w:ind w:firstLine="0"/>
        <w:jc w:val="center"/>
        <w:rPr>
          <w:bCs/>
          <w:szCs w:val="26"/>
        </w:rPr>
      </w:pPr>
    </w:p>
    <w:p w14:paraId="19784ED0" w14:textId="1AA667F9" w:rsidR="003071A1" w:rsidRPr="00E87806" w:rsidRDefault="003071A1" w:rsidP="003071A1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E87806">
        <w:rPr>
          <w:szCs w:val="26"/>
        </w:rPr>
        <w:t>По результатам внешней проверки отчета об исполнении</w:t>
      </w:r>
    </w:p>
    <w:p w14:paraId="377439C2" w14:textId="77777777" w:rsidR="003071A1" w:rsidRPr="00E87806" w:rsidRDefault="003071A1" w:rsidP="003071A1">
      <w:pPr>
        <w:widowControl/>
        <w:autoSpaceDE/>
        <w:autoSpaceDN/>
        <w:adjustRightInd/>
        <w:ind w:firstLine="0"/>
        <w:jc w:val="center"/>
        <w:rPr>
          <w:bCs/>
          <w:szCs w:val="26"/>
        </w:rPr>
      </w:pPr>
      <w:r w:rsidRPr="00E87806">
        <w:rPr>
          <w:szCs w:val="26"/>
        </w:rPr>
        <w:t xml:space="preserve">бюджета </w:t>
      </w:r>
      <w:proofErr w:type="spellStart"/>
      <w:r w:rsidRPr="00E87806">
        <w:rPr>
          <w:bCs/>
          <w:szCs w:val="26"/>
        </w:rPr>
        <w:t>Арсеньевского</w:t>
      </w:r>
      <w:proofErr w:type="spellEnd"/>
      <w:r w:rsidRPr="00E87806">
        <w:rPr>
          <w:bCs/>
          <w:szCs w:val="26"/>
        </w:rPr>
        <w:t xml:space="preserve"> городского округа за 2023 год</w:t>
      </w:r>
    </w:p>
    <w:p w14:paraId="00D8AA29" w14:textId="77777777" w:rsidR="003071A1" w:rsidRPr="00E87806" w:rsidRDefault="003071A1" w:rsidP="003071A1">
      <w:pPr>
        <w:widowControl/>
        <w:autoSpaceDE/>
        <w:autoSpaceDN/>
        <w:adjustRightInd/>
        <w:ind w:firstLine="0"/>
        <w:jc w:val="center"/>
        <w:rPr>
          <w:bCs/>
          <w:szCs w:val="26"/>
        </w:rPr>
      </w:pPr>
    </w:p>
    <w:p w14:paraId="32269F3C" w14:textId="77777777" w:rsidR="003071A1" w:rsidRDefault="003071A1" w:rsidP="003071A1">
      <w:pPr>
        <w:widowControl/>
        <w:autoSpaceDE/>
        <w:autoSpaceDN/>
        <w:adjustRightInd/>
        <w:spacing w:line="271" w:lineRule="auto"/>
        <w:jc w:val="center"/>
        <w:rPr>
          <w:b/>
          <w:bCs/>
          <w:szCs w:val="26"/>
        </w:rPr>
      </w:pPr>
      <w:r w:rsidRPr="00E87806">
        <w:rPr>
          <w:b/>
          <w:bCs/>
          <w:szCs w:val="26"/>
        </w:rPr>
        <w:t>1. Общие положения</w:t>
      </w:r>
    </w:p>
    <w:p w14:paraId="6A5CBB3F" w14:textId="77777777" w:rsidR="00642CF4" w:rsidRPr="00E87806" w:rsidRDefault="00642CF4" w:rsidP="003071A1">
      <w:pPr>
        <w:widowControl/>
        <w:autoSpaceDE/>
        <w:autoSpaceDN/>
        <w:adjustRightInd/>
        <w:spacing w:line="271" w:lineRule="auto"/>
        <w:jc w:val="center"/>
        <w:rPr>
          <w:b/>
          <w:bCs/>
          <w:szCs w:val="26"/>
        </w:rPr>
      </w:pPr>
    </w:p>
    <w:p w14:paraId="1A842725" w14:textId="77777777" w:rsidR="0043450B" w:rsidRPr="00E87806" w:rsidRDefault="0043450B" w:rsidP="0043450B">
      <w:pPr>
        <w:spacing w:line="271" w:lineRule="auto"/>
        <w:rPr>
          <w:bCs/>
          <w:szCs w:val="26"/>
        </w:rPr>
      </w:pPr>
      <w:r w:rsidRPr="00E87806">
        <w:rPr>
          <w:b/>
          <w:bCs/>
          <w:szCs w:val="26"/>
        </w:rPr>
        <w:t>Основание для проведения проверки</w:t>
      </w:r>
      <w:r w:rsidRPr="00E87806">
        <w:rPr>
          <w:bCs/>
          <w:szCs w:val="26"/>
        </w:rPr>
        <w:t xml:space="preserve">: </w:t>
      </w:r>
    </w:p>
    <w:p w14:paraId="0515D28F" w14:textId="77777777" w:rsidR="0043450B" w:rsidRPr="00E87806" w:rsidRDefault="0043450B" w:rsidP="0043450B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>статьи 157, 264.4 Бюджетного кодекса Российской Федерации (далее – БК РФ);</w:t>
      </w:r>
    </w:p>
    <w:p w14:paraId="313B64C2" w14:textId="77777777" w:rsidR="0043450B" w:rsidRPr="00E87806" w:rsidRDefault="0043450B" w:rsidP="0043450B">
      <w:pPr>
        <w:widowControl/>
        <w:spacing w:line="271" w:lineRule="auto"/>
        <w:ind w:firstLine="680"/>
        <w:rPr>
          <w:szCs w:val="26"/>
        </w:rPr>
      </w:pPr>
      <w:r w:rsidRPr="00E87806">
        <w:rPr>
          <w:szCs w:val="26"/>
        </w:rPr>
        <w:t>часть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4E9531C7" w14:textId="77777777" w:rsidR="0043450B" w:rsidRPr="00E87806" w:rsidRDefault="0043450B" w:rsidP="0043450B">
      <w:pPr>
        <w:widowControl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статья 35 муниципального правового акта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от 29.04.2013 № 32-МПА «Положение о бюджетном устройстве и бюджетном процессе в </w:t>
      </w:r>
      <w:proofErr w:type="spellStart"/>
      <w:r w:rsidRPr="00E87806">
        <w:rPr>
          <w:szCs w:val="26"/>
        </w:rPr>
        <w:t>Арсеньевском</w:t>
      </w:r>
      <w:proofErr w:type="spellEnd"/>
      <w:r w:rsidRPr="00E87806">
        <w:rPr>
          <w:szCs w:val="26"/>
        </w:rPr>
        <w:t xml:space="preserve"> городском округе» (далее – Положение о бюджетном устройстве АГО);</w:t>
      </w:r>
    </w:p>
    <w:p w14:paraId="4CA38E30" w14:textId="77777777" w:rsidR="0043450B" w:rsidRPr="00E87806" w:rsidRDefault="0043450B" w:rsidP="0043450B">
      <w:pPr>
        <w:widowControl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пункт 3 статьи 8 муниципального правового акта от 8.11.2013 № 108-МПА «Положение о Контрольно-счетной палате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округа»</w:t>
      </w:r>
    </w:p>
    <w:p w14:paraId="39929AAF" w14:textId="77777777" w:rsidR="0043450B" w:rsidRPr="00E87806" w:rsidRDefault="0043450B" w:rsidP="0043450B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>пункт 2.2 раздела 2 плана работы контрольно-счетной палаты на 2024 год</w:t>
      </w:r>
    </w:p>
    <w:p w14:paraId="19E761CB" w14:textId="5BD25930" w:rsidR="0043450B" w:rsidRPr="00E87806" w:rsidRDefault="0043450B" w:rsidP="0043450B">
      <w:pPr>
        <w:tabs>
          <w:tab w:val="left" w:pos="709"/>
        </w:tabs>
        <w:spacing w:line="271" w:lineRule="auto"/>
        <w:rPr>
          <w:szCs w:val="26"/>
        </w:rPr>
      </w:pPr>
      <w:r w:rsidRPr="00E87806">
        <w:rPr>
          <w:b/>
          <w:szCs w:val="26"/>
        </w:rPr>
        <w:t>Цель проверки</w:t>
      </w:r>
      <w:r w:rsidRPr="00E87806">
        <w:rPr>
          <w:szCs w:val="26"/>
        </w:rPr>
        <w:t>: соблюдение бюджетного законодательства при составлении годовой бюджетной отчетности, оценка достоверности показателей годово</w:t>
      </w:r>
      <w:r w:rsidR="002D692B" w:rsidRPr="00E87806">
        <w:rPr>
          <w:szCs w:val="26"/>
        </w:rPr>
        <w:t>го отчета за 2023</w:t>
      </w:r>
      <w:r w:rsidRPr="00E87806">
        <w:rPr>
          <w:szCs w:val="26"/>
        </w:rPr>
        <w:t xml:space="preserve"> год, определение соответствия данных годового отчета городского округа показателям годовой отчетности главных распорядителей бюджетных средств, а также оценка прозрачности и информативности показателей отчета об исполнении бюджета.</w:t>
      </w:r>
    </w:p>
    <w:p w14:paraId="5C9F6789" w14:textId="0DE7CC3D" w:rsidR="0043450B" w:rsidRPr="00E87806" w:rsidRDefault="0043450B" w:rsidP="0043450B">
      <w:pPr>
        <w:tabs>
          <w:tab w:val="left" w:pos="709"/>
        </w:tabs>
        <w:spacing w:line="271" w:lineRule="auto"/>
        <w:rPr>
          <w:szCs w:val="26"/>
        </w:rPr>
      </w:pPr>
      <w:r w:rsidRPr="00E87806">
        <w:rPr>
          <w:b/>
          <w:szCs w:val="26"/>
        </w:rPr>
        <w:t>Предмет проверки</w:t>
      </w:r>
      <w:r w:rsidRPr="00E87806">
        <w:rPr>
          <w:szCs w:val="26"/>
        </w:rPr>
        <w:t xml:space="preserve">: Отчёт об исполнении бюджета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за 202</w:t>
      </w:r>
      <w:r w:rsidR="002D692B" w:rsidRPr="00E87806">
        <w:rPr>
          <w:szCs w:val="26"/>
        </w:rPr>
        <w:t>3</w:t>
      </w:r>
      <w:r w:rsidRPr="00E87806">
        <w:rPr>
          <w:szCs w:val="26"/>
        </w:rPr>
        <w:t xml:space="preserve"> год.</w:t>
      </w:r>
    </w:p>
    <w:p w14:paraId="6A53D4D9" w14:textId="77777777" w:rsidR="0043450B" w:rsidRPr="00E87806" w:rsidRDefault="0043450B" w:rsidP="0043450B">
      <w:pPr>
        <w:spacing w:line="271" w:lineRule="auto"/>
        <w:ind w:firstLine="708"/>
        <w:rPr>
          <w:sz w:val="27"/>
          <w:szCs w:val="27"/>
        </w:rPr>
      </w:pPr>
      <w:r w:rsidRPr="00E87806">
        <w:rPr>
          <w:sz w:val="27"/>
          <w:szCs w:val="27"/>
        </w:rPr>
        <w:t xml:space="preserve">В соответствии со статьей 26 </w:t>
      </w:r>
      <w:r w:rsidRPr="00E87806">
        <w:rPr>
          <w:szCs w:val="26"/>
        </w:rPr>
        <w:t>Положения о бюджетном устройстве АГО</w:t>
      </w:r>
      <w:r w:rsidRPr="00E87806">
        <w:rPr>
          <w:sz w:val="27"/>
          <w:szCs w:val="27"/>
        </w:rPr>
        <w:t xml:space="preserve"> организацию исполнения и исполнение бюджета городского округа осуществляло финансовое управление администрации </w:t>
      </w:r>
      <w:proofErr w:type="spellStart"/>
      <w:r w:rsidRPr="00E87806">
        <w:rPr>
          <w:sz w:val="27"/>
          <w:szCs w:val="27"/>
        </w:rPr>
        <w:t>Арсеньевского</w:t>
      </w:r>
      <w:proofErr w:type="spellEnd"/>
      <w:r w:rsidRPr="00E87806">
        <w:rPr>
          <w:sz w:val="27"/>
          <w:szCs w:val="27"/>
        </w:rPr>
        <w:t xml:space="preserve"> городского округа. </w:t>
      </w:r>
    </w:p>
    <w:p w14:paraId="3BB6AFB8" w14:textId="0AC7AAF3" w:rsidR="003071A1" w:rsidRPr="00E87806" w:rsidRDefault="0043450B" w:rsidP="003071A1">
      <w:pPr>
        <w:widowControl/>
        <w:autoSpaceDE/>
        <w:autoSpaceDN/>
        <w:adjustRightInd/>
        <w:spacing w:line="271" w:lineRule="auto"/>
        <w:ind w:firstLine="680"/>
        <w:contextualSpacing/>
        <w:rPr>
          <w:rFonts w:eastAsia="Calibri"/>
          <w:szCs w:val="26"/>
          <w:lang w:eastAsia="en-US"/>
        </w:rPr>
      </w:pPr>
      <w:r w:rsidRPr="00E87806">
        <w:rPr>
          <w:rFonts w:eastAsia="Calibri"/>
          <w:szCs w:val="26"/>
          <w:lang w:eastAsia="en-US"/>
        </w:rPr>
        <w:t>О</w:t>
      </w:r>
      <w:r w:rsidR="003071A1" w:rsidRPr="00E87806">
        <w:rPr>
          <w:rFonts w:eastAsia="Calibri"/>
          <w:szCs w:val="26"/>
          <w:lang w:eastAsia="en-US"/>
        </w:rPr>
        <w:t xml:space="preserve">тчет об исполнении бюджета </w:t>
      </w:r>
      <w:proofErr w:type="spellStart"/>
      <w:r w:rsidR="003071A1" w:rsidRPr="00E87806">
        <w:rPr>
          <w:rFonts w:eastAsia="Calibri"/>
          <w:szCs w:val="26"/>
          <w:lang w:eastAsia="en-US"/>
        </w:rPr>
        <w:t>Арсеньевского</w:t>
      </w:r>
      <w:proofErr w:type="spellEnd"/>
      <w:r w:rsidR="003071A1" w:rsidRPr="00E87806">
        <w:rPr>
          <w:rFonts w:eastAsia="Calibri"/>
          <w:szCs w:val="26"/>
          <w:lang w:eastAsia="en-US"/>
        </w:rPr>
        <w:t xml:space="preserve"> городского округа за 2023 год сформирован финансовым управлением администрации </w:t>
      </w:r>
      <w:proofErr w:type="spellStart"/>
      <w:r w:rsidR="003071A1" w:rsidRPr="00E87806">
        <w:rPr>
          <w:rFonts w:eastAsia="Calibri"/>
          <w:szCs w:val="26"/>
          <w:lang w:eastAsia="en-US"/>
        </w:rPr>
        <w:t>Арсеньевского</w:t>
      </w:r>
      <w:proofErr w:type="spellEnd"/>
      <w:r w:rsidR="003071A1" w:rsidRPr="00E87806">
        <w:rPr>
          <w:rFonts w:eastAsia="Calibri"/>
          <w:szCs w:val="26"/>
          <w:lang w:eastAsia="en-US"/>
        </w:rPr>
        <w:t xml:space="preserve"> городского округа на основании бюджетной отчетности девяти главных администраторов бюджетных средств </w:t>
      </w:r>
      <w:proofErr w:type="spellStart"/>
      <w:r w:rsidR="003071A1" w:rsidRPr="00E87806">
        <w:rPr>
          <w:szCs w:val="26"/>
        </w:rPr>
        <w:t>Арсеньевского</w:t>
      </w:r>
      <w:proofErr w:type="spellEnd"/>
      <w:r w:rsidR="003071A1" w:rsidRPr="00E87806">
        <w:rPr>
          <w:szCs w:val="26"/>
        </w:rPr>
        <w:t xml:space="preserve"> городского округа</w:t>
      </w:r>
    </w:p>
    <w:p w14:paraId="6A8008E6" w14:textId="28F5D291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Отчет об исполнении бюджета </w:t>
      </w:r>
      <w:proofErr w:type="spellStart"/>
      <w:r w:rsidRPr="00E87806">
        <w:rPr>
          <w:rFonts w:eastAsia="Calibri"/>
          <w:szCs w:val="26"/>
          <w:lang w:eastAsia="en-US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за 2023 год предоставлен в Контрольно-счетную палату без нарушения сроков, установленных пунктом 3 статьи 264.4 Бюджетного кодекса Российской Федерации, пунктом 4 </w:t>
      </w:r>
      <w:r w:rsidRPr="00E87806">
        <w:rPr>
          <w:szCs w:val="26"/>
        </w:rPr>
        <w:lastRenderedPageBreak/>
        <w:t xml:space="preserve">статьи 35 Положения о бюджетном процессе в </w:t>
      </w:r>
      <w:proofErr w:type="spellStart"/>
      <w:r w:rsidRPr="00E87806">
        <w:rPr>
          <w:rFonts w:eastAsia="Calibri"/>
          <w:szCs w:val="26"/>
          <w:lang w:eastAsia="en-US"/>
        </w:rPr>
        <w:t>Арсеньевском</w:t>
      </w:r>
      <w:proofErr w:type="spellEnd"/>
      <w:r w:rsidRPr="00E87806">
        <w:rPr>
          <w:szCs w:val="26"/>
        </w:rPr>
        <w:t xml:space="preserve"> городском округе до 01.04.2024 (входящий от 25.03.2024 № 51).</w:t>
      </w:r>
    </w:p>
    <w:p w14:paraId="4CE23E57" w14:textId="037EBD57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Представленный отчет по составу соответствует требованиям статьи 264.6 Бюджетного кодекса Российской Федерации, пункта 5.2 Положения о бюджетном процессе </w:t>
      </w:r>
      <w:r w:rsidR="006C5F1E" w:rsidRPr="00E87806">
        <w:rPr>
          <w:szCs w:val="26"/>
        </w:rPr>
        <w:t>АГО</w:t>
      </w:r>
      <w:r w:rsidRPr="00E87806">
        <w:rPr>
          <w:szCs w:val="26"/>
        </w:rPr>
        <w:t>.</w:t>
      </w:r>
    </w:p>
    <w:p w14:paraId="1E7E60D5" w14:textId="77777777" w:rsidR="003071A1" w:rsidRPr="00E87806" w:rsidRDefault="003071A1" w:rsidP="003071A1">
      <w:pPr>
        <w:widowControl/>
        <w:spacing w:line="271" w:lineRule="auto"/>
        <w:ind w:firstLine="680"/>
        <w:rPr>
          <w:bCs/>
          <w:szCs w:val="26"/>
        </w:rPr>
      </w:pPr>
      <w:proofErr w:type="gramStart"/>
      <w:r w:rsidRPr="00E87806">
        <w:rPr>
          <w:rFonts w:eastAsia="Calibri"/>
          <w:szCs w:val="26"/>
        </w:rPr>
        <w:t xml:space="preserve">Одновременно с отчетом представлена бюджетная отчетность по формам, установленным </w:t>
      </w:r>
      <w:r w:rsidRPr="00E87806">
        <w:rPr>
          <w:szCs w:val="26"/>
        </w:rPr>
        <w:t xml:space="preserve">для финансового органа </w:t>
      </w:r>
      <w:r w:rsidRPr="00E87806">
        <w:rPr>
          <w:rFonts w:eastAsia="Calibri"/>
          <w:szCs w:val="26"/>
        </w:rPr>
        <w:t xml:space="preserve">муниципального образования пунктом 11.2 </w:t>
      </w:r>
      <w:r w:rsidRPr="00E87806">
        <w:rPr>
          <w:iCs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E87806">
        <w:rPr>
          <w:szCs w:val="26"/>
        </w:rPr>
        <w:t xml:space="preserve">, утвержденной </w:t>
      </w:r>
      <w:r w:rsidRPr="00E87806">
        <w:rPr>
          <w:rFonts w:eastAsia="Calibri"/>
          <w:szCs w:val="26"/>
        </w:rPr>
        <w:t>Приказом Министерства финансов Российской Федерации о</w:t>
      </w:r>
      <w:r w:rsidRPr="00E87806">
        <w:rPr>
          <w:szCs w:val="26"/>
        </w:rPr>
        <w:t xml:space="preserve">т </w:t>
      </w:r>
      <w:r w:rsidRPr="00E87806">
        <w:rPr>
          <w:iCs/>
          <w:szCs w:val="26"/>
        </w:rPr>
        <w:t>28.12.2010 № 191н.</w:t>
      </w:r>
      <w:proofErr w:type="gramEnd"/>
    </w:p>
    <w:p w14:paraId="71557AF5" w14:textId="0CD96428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bCs/>
          <w:szCs w:val="26"/>
        </w:rPr>
        <w:t xml:space="preserve">Заключение Контрольно-счетной палаты </w:t>
      </w:r>
      <w:proofErr w:type="spellStart"/>
      <w:r w:rsidRPr="00E87806">
        <w:rPr>
          <w:bCs/>
          <w:szCs w:val="26"/>
        </w:rPr>
        <w:t>Арсеньевского</w:t>
      </w:r>
      <w:proofErr w:type="spellEnd"/>
      <w:r w:rsidRPr="00E87806">
        <w:rPr>
          <w:bCs/>
          <w:szCs w:val="26"/>
        </w:rPr>
        <w:t xml:space="preserve"> городского округа (далее – КСП АГО) на Отчет об исполнении бюджета </w:t>
      </w:r>
      <w:proofErr w:type="spellStart"/>
      <w:r w:rsidRPr="00E87806">
        <w:rPr>
          <w:bCs/>
          <w:szCs w:val="26"/>
        </w:rPr>
        <w:t>Арсеньевского</w:t>
      </w:r>
      <w:proofErr w:type="spellEnd"/>
      <w:r w:rsidRPr="00E87806">
        <w:rPr>
          <w:bCs/>
          <w:szCs w:val="26"/>
        </w:rPr>
        <w:t xml:space="preserve"> городского округа за 2023 год подготовлено с учетом данных внешних проверок годовой бюджетной отчетности </w:t>
      </w:r>
      <w:r w:rsidR="00490C2D">
        <w:rPr>
          <w:bCs/>
          <w:szCs w:val="26"/>
        </w:rPr>
        <w:t>9</w:t>
      </w:r>
      <w:r w:rsidRPr="00E87806">
        <w:rPr>
          <w:bCs/>
          <w:szCs w:val="26"/>
        </w:rPr>
        <w:t xml:space="preserve"> главных администраторов средств бюджета городского округа, проведенных в соответствии со статьей 264.4 БК РФ, включающих </w:t>
      </w:r>
      <w:r w:rsidRPr="00E87806">
        <w:rPr>
          <w:szCs w:val="26"/>
        </w:rPr>
        <w:t xml:space="preserve">в себя: </w:t>
      </w:r>
    </w:p>
    <w:p w14:paraId="775AEFF4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textAlignment w:val="baseline"/>
        <w:rPr>
          <w:szCs w:val="26"/>
        </w:rPr>
      </w:pPr>
      <w:proofErr w:type="gramStart"/>
      <w:r w:rsidRPr="00E87806">
        <w:rPr>
          <w:szCs w:val="26"/>
        </w:rPr>
        <w:t xml:space="preserve">- полноту предоставления бюджетной отчетности за 2023 год,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</w:t>
      </w:r>
      <w:r w:rsidRPr="00E87806">
        <w:rPr>
          <w:szCs w:val="26"/>
        </w:rPr>
        <w:br/>
        <w:t>№ 191н (с изменениями, далее – Инструкции № 191н) и Инструкции о порядке составления и предоставления годовой, квартальной и месячной отчетности государственных (муниципальных) бюджетных и автономных учреждений, утвержденной приказом</w:t>
      </w:r>
      <w:proofErr w:type="gramEnd"/>
      <w:r w:rsidRPr="00E87806">
        <w:rPr>
          <w:szCs w:val="26"/>
        </w:rPr>
        <w:t xml:space="preserve"> Минфина России от 25.03.2011 № 33н (с изменениями, далее –  Инструкции № 33н);</w:t>
      </w:r>
    </w:p>
    <w:p w14:paraId="76B453A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textAlignment w:val="baseline"/>
        <w:rPr>
          <w:szCs w:val="26"/>
        </w:rPr>
      </w:pPr>
      <w:r w:rsidRPr="00E87806">
        <w:rPr>
          <w:szCs w:val="26"/>
        </w:rPr>
        <w:t>- соблюдение контрольных соотношений взаимосвязанных показателей отчетности;</w:t>
      </w:r>
    </w:p>
    <w:p w14:paraId="7EFA432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textAlignment w:val="baseline"/>
        <w:rPr>
          <w:szCs w:val="26"/>
        </w:rPr>
      </w:pPr>
      <w:r w:rsidRPr="00E87806">
        <w:rPr>
          <w:szCs w:val="26"/>
        </w:rPr>
        <w:t xml:space="preserve">- соответствие бюджетной отчетности главных администраторов бюджетных средств, главных распорядителей бюджетных средств муниципальному правовому акту от 28.12.2023 № 19-МПА «О бюджете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на 2023 год и плановый период 2024 и 2025 годов» (в редакции от 26.12.2023 № 68-МПА, далее - бюджет городского округа), сводной бюджетной росписи на 2023 год. </w:t>
      </w:r>
    </w:p>
    <w:p w14:paraId="61EEF107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textAlignment w:val="baseline"/>
        <w:rPr>
          <w:szCs w:val="26"/>
        </w:rPr>
      </w:pPr>
    </w:p>
    <w:p w14:paraId="26A18CDC" w14:textId="327B3008" w:rsidR="003071A1" w:rsidRDefault="003071A1" w:rsidP="003071A1">
      <w:pPr>
        <w:widowControl/>
        <w:autoSpaceDE/>
        <w:autoSpaceDN/>
        <w:adjustRightInd/>
        <w:spacing w:line="271" w:lineRule="auto"/>
        <w:jc w:val="center"/>
        <w:rPr>
          <w:b/>
          <w:szCs w:val="26"/>
        </w:rPr>
      </w:pPr>
      <w:r w:rsidRPr="00E87806">
        <w:rPr>
          <w:b/>
          <w:szCs w:val="26"/>
        </w:rPr>
        <w:t xml:space="preserve">2. Общая характеристика исполнения бюджета </w:t>
      </w:r>
    </w:p>
    <w:p w14:paraId="3AEE7DCB" w14:textId="77777777" w:rsidR="00642CF4" w:rsidRPr="00E87806" w:rsidRDefault="00642CF4" w:rsidP="003071A1">
      <w:pPr>
        <w:widowControl/>
        <w:autoSpaceDE/>
        <w:autoSpaceDN/>
        <w:adjustRightInd/>
        <w:spacing w:line="271" w:lineRule="auto"/>
        <w:jc w:val="center"/>
        <w:rPr>
          <w:b/>
          <w:szCs w:val="26"/>
        </w:rPr>
      </w:pPr>
    </w:p>
    <w:p w14:paraId="1EA59C4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708"/>
        <w:rPr>
          <w:b/>
          <w:szCs w:val="26"/>
        </w:rPr>
      </w:pPr>
      <w:r w:rsidRPr="00E87806">
        <w:rPr>
          <w:sz w:val="27"/>
          <w:szCs w:val="27"/>
        </w:rPr>
        <w:t xml:space="preserve">В соответствии со статьей 26 </w:t>
      </w:r>
      <w:r w:rsidRPr="00E87806">
        <w:rPr>
          <w:szCs w:val="26"/>
        </w:rPr>
        <w:t>Положения о бюджетном устройстве АГО</w:t>
      </w:r>
      <w:r w:rsidRPr="00E87806">
        <w:rPr>
          <w:sz w:val="27"/>
          <w:szCs w:val="27"/>
        </w:rPr>
        <w:t xml:space="preserve"> организацию исполнения и исполнение бюджета городского округа осуществляет финансовое управление администрации </w:t>
      </w:r>
      <w:proofErr w:type="spellStart"/>
      <w:r w:rsidRPr="00E87806">
        <w:rPr>
          <w:sz w:val="27"/>
          <w:szCs w:val="27"/>
        </w:rPr>
        <w:t>Арсеньевского</w:t>
      </w:r>
      <w:proofErr w:type="spellEnd"/>
      <w:r w:rsidRPr="00E87806">
        <w:rPr>
          <w:sz w:val="27"/>
          <w:szCs w:val="27"/>
        </w:rPr>
        <w:t xml:space="preserve"> городского округа. </w:t>
      </w:r>
    </w:p>
    <w:p w14:paraId="526A21A5" w14:textId="574260D9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szCs w:val="26"/>
        </w:rPr>
        <w:t xml:space="preserve">Первоначально </w:t>
      </w:r>
      <w:r w:rsidR="0089793F" w:rsidRPr="00E87806">
        <w:rPr>
          <w:rFonts w:eastAsia="Calibri"/>
          <w:szCs w:val="26"/>
        </w:rPr>
        <w:t>бюджет городского округа на 2023</w:t>
      </w:r>
      <w:r w:rsidRPr="00E87806">
        <w:rPr>
          <w:rFonts w:eastAsia="Calibri"/>
          <w:szCs w:val="26"/>
        </w:rPr>
        <w:t xml:space="preserve"> год утвержден муниципальным правовым актом </w:t>
      </w:r>
      <w:r w:rsidRPr="00E87806">
        <w:rPr>
          <w:szCs w:val="26"/>
        </w:rPr>
        <w:t xml:space="preserve">от 28.12.2023 № 19-МПА «О бюджете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на 2023 год и плановый период 2024 и 2025 годов»: </w:t>
      </w:r>
    </w:p>
    <w:p w14:paraId="4C999174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szCs w:val="26"/>
        </w:rPr>
        <w:t xml:space="preserve">- по доходам в сумме </w:t>
      </w:r>
      <w:r w:rsidRPr="00E87806">
        <w:rPr>
          <w:szCs w:val="26"/>
        </w:rPr>
        <w:t xml:space="preserve">1 812 245,303 </w:t>
      </w:r>
      <w:r w:rsidRPr="00E87806">
        <w:rPr>
          <w:rFonts w:eastAsia="Calibri"/>
          <w:szCs w:val="26"/>
        </w:rPr>
        <w:t xml:space="preserve">тыс. руб., в том числе: налоговых и неналоговых доходов в сумме 838 040,000 тыс. руб., безвозмездных поступлений из </w:t>
      </w:r>
      <w:r w:rsidRPr="00E87806">
        <w:rPr>
          <w:rFonts w:eastAsia="Calibri"/>
          <w:szCs w:val="26"/>
        </w:rPr>
        <w:lastRenderedPageBreak/>
        <w:t xml:space="preserve">других бюджетов бюджетной </w:t>
      </w:r>
      <w:r w:rsidRPr="00E87806">
        <w:rPr>
          <w:szCs w:val="26"/>
        </w:rPr>
        <w:t>системы Российской Федерации в сумме 974 205,303 тыс. руб.;</w:t>
      </w:r>
    </w:p>
    <w:p w14:paraId="3A6DF92A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szCs w:val="26"/>
        </w:rPr>
        <w:t xml:space="preserve">- по расходам в сумме </w:t>
      </w:r>
      <w:r w:rsidRPr="00E87806">
        <w:rPr>
          <w:szCs w:val="26"/>
        </w:rPr>
        <w:t xml:space="preserve">1 860 404,494 </w:t>
      </w:r>
      <w:r w:rsidRPr="00E87806">
        <w:rPr>
          <w:rFonts w:eastAsia="Calibri"/>
          <w:szCs w:val="26"/>
        </w:rPr>
        <w:t>тыс. руб.;</w:t>
      </w:r>
    </w:p>
    <w:p w14:paraId="27FC9AEC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дефицит бюджета в сумме 48 159,191307 тыс. руб.</w:t>
      </w:r>
    </w:p>
    <w:p w14:paraId="20D0215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szCs w:val="26"/>
        </w:rPr>
        <w:t>В течение отчетного года, в связи с изменением объемов межбюджетных трансфертов, дополнительным поступлением налоговых и неналоговых доходов, соответствующим уточнением расходов бюджета, изменением муниципальных программ, в бюджет городского округа изменения вносились 7 раз.</w:t>
      </w:r>
    </w:p>
    <w:p w14:paraId="6B9B8C4C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szCs w:val="26"/>
        </w:rPr>
        <w:t>Изменения были внесены как в доходную часть бюджета, так и в расходную.</w:t>
      </w:r>
    </w:p>
    <w:p w14:paraId="49623852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rFonts w:eastAsia="Calibri"/>
          <w:szCs w:val="26"/>
        </w:rPr>
        <w:t xml:space="preserve">Всего по доходам </w:t>
      </w:r>
      <w:r w:rsidRPr="00E87806">
        <w:rPr>
          <w:rFonts w:eastAsia="Calibri"/>
          <w:b/>
          <w:szCs w:val="26"/>
        </w:rPr>
        <w:t>увеличение</w:t>
      </w:r>
      <w:r w:rsidRPr="00E87806">
        <w:rPr>
          <w:rFonts w:eastAsia="Calibri"/>
          <w:szCs w:val="26"/>
        </w:rPr>
        <w:t xml:space="preserve"> плановых показателей составило </w:t>
      </w:r>
      <w:r w:rsidRPr="00E87806">
        <w:rPr>
          <w:b/>
          <w:szCs w:val="26"/>
        </w:rPr>
        <w:t xml:space="preserve">565 792,510 </w:t>
      </w:r>
      <w:r w:rsidRPr="00E87806">
        <w:rPr>
          <w:szCs w:val="26"/>
        </w:rPr>
        <w:t>тыс. руб.</w:t>
      </w:r>
    </w:p>
    <w:p w14:paraId="58176D3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rFonts w:eastAsia="Calibri"/>
          <w:szCs w:val="26"/>
        </w:rPr>
      </w:pPr>
      <w:r w:rsidRPr="00E87806">
        <w:rPr>
          <w:rFonts w:eastAsia="Calibri"/>
          <w:b/>
          <w:szCs w:val="26"/>
        </w:rPr>
        <w:t>Налоговые доходы</w:t>
      </w:r>
      <w:r w:rsidRPr="00E87806">
        <w:rPr>
          <w:rFonts w:eastAsia="Calibri"/>
          <w:szCs w:val="26"/>
        </w:rPr>
        <w:t xml:space="preserve"> от первоначально принятого бюджета всего были увеличены на 63 130,000 тыс. руб., в том числе:</w:t>
      </w:r>
    </w:p>
    <w:p w14:paraId="15C6B9F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налог на доходы физических лиц увеличен на + 64 000,000 тыс. руб.;</w:t>
      </w:r>
    </w:p>
    <w:p w14:paraId="03DA104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акцизы по подакцизным товарам увеличены на + 1 500,000 тыс. руб.;</w:t>
      </w:r>
    </w:p>
    <w:p w14:paraId="5FAF46D0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 xml:space="preserve">- </w:t>
      </w:r>
      <w:proofErr w:type="gramStart"/>
      <w:r w:rsidRPr="00E87806">
        <w:rPr>
          <w:szCs w:val="26"/>
        </w:rPr>
        <w:t>налог, взимаемый в связи с применением упрощенной системы налогообложения увеличен</w:t>
      </w:r>
      <w:proofErr w:type="gramEnd"/>
      <w:r w:rsidRPr="00E87806">
        <w:rPr>
          <w:szCs w:val="26"/>
        </w:rPr>
        <w:t xml:space="preserve"> на + 600,000 тыс. руб.;</w:t>
      </w:r>
    </w:p>
    <w:p w14:paraId="623C7D4A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единый  сельскохозяйственный налог уменьшен (-) 270,000 тыс. руб.;</w:t>
      </w:r>
    </w:p>
    <w:p w14:paraId="459F770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rFonts w:eastAsia="Calibri"/>
          <w:szCs w:val="26"/>
        </w:rPr>
        <w:t xml:space="preserve">- </w:t>
      </w:r>
      <w:proofErr w:type="gramStart"/>
      <w:r w:rsidRPr="00E87806">
        <w:rPr>
          <w:rFonts w:eastAsia="Calibri"/>
          <w:szCs w:val="26"/>
        </w:rPr>
        <w:t>на</w:t>
      </w:r>
      <w:r w:rsidRPr="00E87806">
        <w:rPr>
          <w:szCs w:val="26"/>
        </w:rPr>
        <w:t>лог, взимаемый в связи с применением патентной системы  налогообложения уменьшен</w:t>
      </w:r>
      <w:proofErr w:type="gramEnd"/>
      <w:r w:rsidRPr="00E87806">
        <w:rPr>
          <w:szCs w:val="26"/>
        </w:rPr>
        <w:t xml:space="preserve"> на (-) 8 000,000 тыс. руб.;</w:t>
      </w:r>
    </w:p>
    <w:p w14:paraId="11A5CD5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налог на имущество физических лиц увеличен на + 2 500,000 тыс. руб.;</w:t>
      </w:r>
    </w:p>
    <w:p w14:paraId="20C24F6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земельный налог увеличен на + 2 300,000 тыс. руб.;</w:t>
      </w:r>
    </w:p>
    <w:p w14:paraId="596C037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государственная пошлина увеличена на + 500,000 тыс. руб.</w:t>
      </w:r>
    </w:p>
    <w:p w14:paraId="1FCEEF03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b/>
          <w:szCs w:val="26"/>
        </w:rPr>
        <w:t>Неналоговые доходы</w:t>
      </w:r>
      <w:r w:rsidRPr="00E87806">
        <w:rPr>
          <w:szCs w:val="26"/>
        </w:rPr>
        <w:t xml:space="preserve"> в общей сумме от первоначально принятого бюджета были </w:t>
      </w:r>
      <w:r w:rsidRPr="00E87806">
        <w:rPr>
          <w:rFonts w:eastAsia="Calibri"/>
          <w:szCs w:val="26"/>
        </w:rPr>
        <w:t>увеличены</w:t>
      </w:r>
      <w:r w:rsidRPr="00E87806">
        <w:rPr>
          <w:szCs w:val="26"/>
        </w:rPr>
        <w:t xml:space="preserve"> на 14 539,465 тыс. руб., в том числе:</w:t>
      </w:r>
    </w:p>
    <w:p w14:paraId="60B411B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доходы от использования муниципального имущества, находящегося в государственной и муниципальной собственности уменьшены на (-) 2 900,000 тыс. руб.,</w:t>
      </w:r>
    </w:p>
    <w:p w14:paraId="771797B4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платежи при пользовании природными ресурсами увеличены на + 180,000 тыс. руб.;</w:t>
      </w:r>
    </w:p>
    <w:p w14:paraId="5F23BD83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от оказания платных услуг и компенсации затрат увеличены на + 6 600,000 тыс. руб.;</w:t>
      </w:r>
    </w:p>
    <w:p w14:paraId="792A44CB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 xml:space="preserve">- доходы от продажи материальных и нематериальных активов увеличены на </w:t>
      </w:r>
      <w:r w:rsidRPr="00E87806">
        <w:rPr>
          <w:szCs w:val="26"/>
        </w:rPr>
        <w:br/>
        <w:t>+ 12 639,465 тыс. руб.</w:t>
      </w:r>
    </w:p>
    <w:p w14:paraId="659E29C3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штрафы, санкции, возмещение ущерба уменьшены на (-) 1 180,000 тыс. руб.;</w:t>
      </w:r>
    </w:p>
    <w:p w14:paraId="7FB50E27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contextualSpacing/>
        <w:rPr>
          <w:szCs w:val="26"/>
        </w:rPr>
      </w:pPr>
      <w:r w:rsidRPr="00E87806">
        <w:rPr>
          <w:szCs w:val="26"/>
        </w:rPr>
        <w:t>- прочие неналоговые доходы уменьшены на (-) 800,000 тыс. руб.</w:t>
      </w:r>
    </w:p>
    <w:p w14:paraId="5FECF915" w14:textId="77777777" w:rsidR="003071A1" w:rsidRPr="00E87806" w:rsidRDefault="003071A1" w:rsidP="003071A1">
      <w:pPr>
        <w:widowControl/>
        <w:spacing w:line="271" w:lineRule="auto"/>
        <w:rPr>
          <w:szCs w:val="26"/>
        </w:rPr>
      </w:pPr>
      <w:r w:rsidRPr="00E87806">
        <w:rPr>
          <w:szCs w:val="26"/>
        </w:rPr>
        <w:t xml:space="preserve">Плановые параметры </w:t>
      </w:r>
      <w:r w:rsidRPr="00E87806">
        <w:rPr>
          <w:b/>
          <w:szCs w:val="26"/>
        </w:rPr>
        <w:t>безвозмездных поступлений</w:t>
      </w:r>
      <w:r w:rsidRPr="00E87806">
        <w:rPr>
          <w:szCs w:val="26"/>
        </w:rPr>
        <w:t xml:space="preserve"> за счет средств вышестоящих бюджетов (с учетом возврата неиспользованных остатков субсидий, субвенций и иных межбюджетных трансфертов) были увеличены на 488 123,045 тыс. руб.</w:t>
      </w:r>
    </w:p>
    <w:p w14:paraId="211C91D8" w14:textId="77777777" w:rsidR="003071A1" w:rsidRPr="00E87806" w:rsidRDefault="003071A1" w:rsidP="003071A1">
      <w:pPr>
        <w:widowControl/>
        <w:spacing w:line="271" w:lineRule="auto"/>
        <w:rPr>
          <w:szCs w:val="26"/>
        </w:rPr>
      </w:pPr>
      <w:r w:rsidRPr="00E87806">
        <w:rPr>
          <w:szCs w:val="26"/>
        </w:rPr>
        <w:t xml:space="preserve">Изменения были внесены и в расходные обязательства городского округа, с общим увеличением на 539 818,933 тыс. руб. </w:t>
      </w:r>
    </w:p>
    <w:p w14:paraId="41E4462B" w14:textId="77777777" w:rsidR="00642CF4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lastRenderedPageBreak/>
        <w:t xml:space="preserve">Информация о внесении изменений параметров бюджета городского округа представлена в таблице. </w:t>
      </w:r>
    </w:p>
    <w:p w14:paraId="7082BC3B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0"/>
        <w:rPr>
          <w:szCs w:val="26"/>
        </w:rPr>
      </w:pPr>
      <w:r w:rsidRPr="00E87806">
        <w:rPr>
          <w:szCs w:val="26"/>
        </w:rPr>
        <w:t xml:space="preserve">                                                                                                                                тыс. 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920"/>
        <w:gridCol w:w="1924"/>
        <w:gridCol w:w="2409"/>
        <w:gridCol w:w="1985"/>
      </w:tblGrid>
      <w:tr w:rsidR="003071A1" w:rsidRPr="00E87806" w14:paraId="172D24A5" w14:textId="77777777" w:rsidTr="00FF338C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27C116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14:paraId="4CB5755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 xml:space="preserve">Наименование МПА о бюджете 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  <w:hideMark/>
          </w:tcPr>
          <w:p w14:paraId="68625B6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Доходы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205A248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Расходы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378D1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Дефицит:</w:t>
            </w:r>
          </w:p>
        </w:tc>
      </w:tr>
      <w:tr w:rsidR="003071A1" w:rsidRPr="00E87806" w14:paraId="42DBF2F7" w14:textId="77777777" w:rsidTr="00FF338C">
        <w:trPr>
          <w:trHeight w:val="540"/>
        </w:trPr>
        <w:tc>
          <w:tcPr>
            <w:tcW w:w="700" w:type="dxa"/>
            <w:vMerge/>
            <w:vAlign w:val="center"/>
            <w:hideMark/>
          </w:tcPr>
          <w:p w14:paraId="39E38DA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14:paraId="69BD427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924" w:type="dxa"/>
            <w:vMerge/>
            <w:vAlign w:val="center"/>
            <w:hideMark/>
          </w:tcPr>
          <w:p w14:paraId="1CAB951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D826BB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6C253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 xml:space="preserve"> (-) увеличение</w:t>
            </w:r>
            <w:proofErr w:type="gramStart"/>
            <w:r w:rsidRPr="00E87806">
              <w:rPr>
                <w:b/>
                <w:bCs/>
                <w:sz w:val="21"/>
                <w:szCs w:val="21"/>
              </w:rPr>
              <w:t xml:space="preserve">, (+) </w:t>
            </w:r>
            <w:proofErr w:type="gramEnd"/>
            <w:r w:rsidRPr="00E87806">
              <w:rPr>
                <w:b/>
                <w:bCs/>
                <w:sz w:val="21"/>
                <w:szCs w:val="21"/>
              </w:rPr>
              <w:t>уменьшение</w:t>
            </w:r>
          </w:p>
        </w:tc>
      </w:tr>
      <w:tr w:rsidR="003071A1" w:rsidRPr="00E87806" w14:paraId="3D83CFD7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0B04B4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91BE6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№ 19 - МПА от 28.12.2022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843622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1 812 245,303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C19EE2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1 860 404,494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2228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-48 159,191</w:t>
            </w:r>
          </w:p>
        </w:tc>
      </w:tr>
      <w:tr w:rsidR="003071A1" w:rsidRPr="00E87806" w14:paraId="4E0DC42F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04C93E6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76CB4D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21-МПА от 21.02.2023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0625C6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1 841 245,303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87F62B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1 994 324,389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F9C52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-153 079,086</w:t>
            </w:r>
          </w:p>
        </w:tc>
      </w:tr>
      <w:tr w:rsidR="003071A1" w:rsidRPr="00E87806" w14:paraId="78922BE0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012C167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365BEF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15B383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29 000,000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3883CF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133 919,895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9844B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-104 919,895</w:t>
            </w:r>
          </w:p>
        </w:tc>
      </w:tr>
      <w:tr w:rsidR="003071A1" w:rsidRPr="00E87806" w14:paraId="158C2A68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1AAA1E2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B534F5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28-МПА от 26.04.2023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61713D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1 844 500,008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E61268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1 997 579,094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0EDEF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-153 079,086</w:t>
            </w:r>
          </w:p>
        </w:tc>
      </w:tr>
      <w:tr w:rsidR="003071A1" w:rsidRPr="00E87806" w14:paraId="01DA2993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3D43A39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6E86A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D4F0C2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3 254,705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C9255C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3 254,705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F1F89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-48 159,191</w:t>
            </w:r>
          </w:p>
        </w:tc>
      </w:tr>
      <w:tr w:rsidR="003071A1" w:rsidRPr="00E87806" w14:paraId="69A1112C" w14:textId="77777777" w:rsidTr="00FF338C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14:paraId="29799DC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9A6D00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38-МПА от 28.06.2023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F87B39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1 837 073,450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401D5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1 990 152,536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6CCA7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-153 079,086</w:t>
            </w:r>
          </w:p>
        </w:tc>
      </w:tr>
      <w:tr w:rsidR="003071A1" w:rsidRPr="00E87806" w14:paraId="5C2125D8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631CB74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FAEEC2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4A6DFE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-7 426,558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0E84F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-7 426,558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4B204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0,000</w:t>
            </w:r>
          </w:p>
        </w:tc>
      </w:tr>
      <w:tr w:rsidR="003071A1" w:rsidRPr="00E87806" w14:paraId="71EFEEAE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7EB5AD3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AC286A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48-МПА от 28.09.2023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3B4515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2 070 799,995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A24C6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2 225 784,725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5AE42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-154 984,730</w:t>
            </w:r>
          </w:p>
        </w:tc>
      </w:tr>
      <w:tr w:rsidR="003071A1" w:rsidRPr="00E87806" w14:paraId="2B8D015F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1CA477B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C9217C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BA6F4C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233 726,545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F0934D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235 632,189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3DA91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-1 905,644</w:t>
            </w:r>
          </w:p>
        </w:tc>
      </w:tr>
      <w:tr w:rsidR="003071A1" w:rsidRPr="00E87806" w14:paraId="4AEAC858" w14:textId="77777777" w:rsidTr="00FF338C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14:paraId="5B7A528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BD0E0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57-МПА от 25.10.2023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5CF646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2 231 200,366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4C93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2 317 224,389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C8156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-86 024,023</w:t>
            </w:r>
          </w:p>
        </w:tc>
      </w:tr>
      <w:tr w:rsidR="003071A1" w:rsidRPr="00E87806" w14:paraId="638B5280" w14:textId="77777777" w:rsidTr="00FF338C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14:paraId="2C14B85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1F0389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7B8F7E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160 400,371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E0AAE4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91 439,664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CCF2C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68 960,707</w:t>
            </w:r>
          </w:p>
        </w:tc>
      </w:tr>
      <w:tr w:rsidR="003071A1" w:rsidRPr="00E87806" w14:paraId="395B0FF7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72E8E2E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5568B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№ 65-МПА от 29.11.2023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69E581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2 392 776,982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3A66C0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2 432 800,868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8C3F0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-40 023,886</w:t>
            </w:r>
          </w:p>
        </w:tc>
      </w:tr>
      <w:tr w:rsidR="003071A1" w:rsidRPr="00E87806" w14:paraId="2AE1B498" w14:textId="77777777" w:rsidTr="00FF338C">
        <w:trPr>
          <w:trHeight w:val="405"/>
        </w:trPr>
        <w:tc>
          <w:tcPr>
            <w:tcW w:w="700" w:type="dxa"/>
            <w:shd w:val="clear" w:color="auto" w:fill="auto"/>
            <w:vAlign w:val="center"/>
            <w:hideMark/>
          </w:tcPr>
          <w:p w14:paraId="75804C7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601A9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8DCD99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161 576,616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B94832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115 576,479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78F87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46 000,137</w:t>
            </w:r>
          </w:p>
        </w:tc>
      </w:tr>
      <w:tr w:rsidR="003071A1" w:rsidRPr="00E87806" w14:paraId="58D282A2" w14:textId="77777777" w:rsidTr="00FF338C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14:paraId="2FD9F54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7A25D6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№ 68-МПА от 26.12.2023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AE651B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2 378 037,813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0D9F21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2 400 223,427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29F61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-22 185,614</w:t>
            </w:r>
          </w:p>
        </w:tc>
      </w:tr>
      <w:tr w:rsidR="003071A1" w:rsidRPr="00E87806" w14:paraId="6BDED571" w14:textId="77777777" w:rsidTr="00FF338C">
        <w:trPr>
          <w:trHeight w:val="300"/>
        </w:trPr>
        <w:tc>
          <w:tcPr>
            <w:tcW w:w="700" w:type="dxa"/>
            <w:shd w:val="clear" w:color="auto" w:fill="auto"/>
            <w:vAlign w:val="center"/>
            <w:hideMark/>
          </w:tcPr>
          <w:p w14:paraId="1EEA561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EF6B1DD" w14:textId="3E063DC8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Отклонение от предыдущего</w:t>
            </w:r>
            <w:r w:rsidR="00642CF4">
              <w:rPr>
                <w:sz w:val="21"/>
                <w:szCs w:val="21"/>
              </w:rPr>
              <w:t xml:space="preserve"> МПА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912338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-14 739,169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A4F2CB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-32 577,441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723EC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17 838,272</w:t>
            </w:r>
          </w:p>
        </w:tc>
      </w:tr>
      <w:tr w:rsidR="003071A1" w:rsidRPr="00E87806" w14:paraId="7C60E605" w14:textId="77777777" w:rsidTr="00FF338C">
        <w:trPr>
          <w:trHeight w:val="540"/>
        </w:trPr>
        <w:tc>
          <w:tcPr>
            <w:tcW w:w="700" w:type="dxa"/>
            <w:shd w:val="clear" w:color="auto" w:fill="auto"/>
            <w:vAlign w:val="center"/>
            <w:hideMark/>
          </w:tcPr>
          <w:p w14:paraId="5EAF53F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21"/>
                <w:szCs w:val="21"/>
              </w:rPr>
            </w:pPr>
            <w:r w:rsidRPr="00E87806">
              <w:rPr>
                <w:sz w:val="21"/>
                <w:szCs w:val="21"/>
              </w:rPr>
              <w:t> 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3658E6" w14:textId="107CEA6A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Отклонение от первоначального</w:t>
            </w:r>
            <w:r w:rsidR="00642CF4">
              <w:rPr>
                <w:b/>
                <w:bCs/>
                <w:sz w:val="21"/>
                <w:szCs w:val="21"/>
              </w:rPr>
              <w:t xml:space="preserve"> МПА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AFD1B5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565 792,510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B0DA8E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539 818,933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155B6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87806">
              <w:rPr>
                <w:b/>
                <w:bCs/>
                <w:sz w:val="21"/>
                <w:szCs w:val="21"/>
              </w:rPr>
              <w:t>25 973,577</w:t>
            </w:r>
          </w:p>
        </w:tc>
      </w:tr>
    </w:tbl>
    <w:p w14:paraId="2C6538F7" w14:textId="77777777" w:rsidR="003071A1" w:rsidRPr="00E87806" w:rsidRDefault="003071A1" w:rsidP="003071A1">
      <w:pPr>
        <w:widowControl/>
        <w:autoSpaceDE/>
        <w:autoSpaceDN/>
        <w:adjustRightInd/>
        <w:spacing w:line="264" w:lineRule="auto"/>
        <w:rPr>
          <w:szCs w:val="26"/>
        </w:rPr>
      </w:pPr>
      <w:r w:rsidRPr="00E87806">
        <w:rPr>
          <w:szCs w:val="26"/>
        </w:rPr>
        <w:t xml:space="preserve">В результате изменений общий объем доходов бюджета увеличился на 565 792,510 тыс. руб. (на 31,2%) и составил 2 378 037,813 тыс. руб. </w:t>
      </w:r>
    </w:p>
    <w:p w14:paraId="42472BFB" w14:textId="77777777" w:rsidR="003071A1" w:rsidRPr="00E87806" w:rsidRDefault="003071A1" w:rsidP="003071A1">
      <w:pPr>
        <w:widowControl/>
        <w:autoSpaceDE/>
        <w:autoSpaceDN/>
        <w:adjustRightInd/>
        <w:spacing w:line="264" w:lineRule="auto"/>
        <w:rPr>
          <w:szCs w:val="26"/>
        </w:rPr>
      </w:pPr>
      <w:r w:rsidRPr="00E87806">
        <w:rPr>
          <w:szCs w:val="26"/>
        </w:rPr>
        <w:t xml:space="preserve">Общий объем расходов бюджета увеличился на 539 818,933 тыс. руб. (на 29,0%) и составил 2 400 223,427 тыс. руб. </w:t>
      </w:r>
    </w:p>
    <w:p w14:paraId="3F6F0444" w14:textId="77777777" w:rsidR="003071A1" w:rsidRPr="00E87806" w:rsidRDefault="003071A1" w:rsidP="003071A1">
      <w:pPr>
        <w:widowControl/>
        <w:autoSpaceDE/>
        <w:autoSpaceDN/>
        <w:adjustRightInd/>
        <w:spacing w:line="264" w:lineRule="auto"/>
        <w:rPr>
          <w:szCs w:val="26"/>
        </w:rPr>
      </w:pPr>
      <w:r w:rsidRPr="00E87806">
        <w:rPr>
          <w:szCs w:val="26"/>
        </w:rPr>
        <w:t>Размер дефицита утвержден в сумме 22 185,614 тыс. руб., что на 25 93,577 тыс. руб. меньше по отношению к первоначальной редакции.</w:t>
      </w:r>
    </w:p>
    <w:p w14:paraId="21037481" w14:textId="77777777" w:rsidR="003071A1" w:rsidRPr="00E87806" w:rsidRDefault="003071A1" w:rsidP="003071A1">
      <w:pPr>
        <w:widowControl/>
        <w:tabs>
          <w:tab w:val="left" w:pos="426"/>
        </w:tabs>
        <w:autoSpaceDE/>
        <w:autoSpaceDN/>
        <w:adjustRightInd/>
        <w:spacing w:line="264" w:lineRule="auto"/>
        <w:jc w:val="left"/>
        <w:rPr>
          <w:szCs w:val="26"/>
        </w:rPr>
      </w:pPr>
      <w:r w:rsidRPr="00E87806">
        <w:rPr>
          <w:szCs w:val="26"/>
        </w:rPr>
        <w:t xml:space="preserve">Основные характеристики исполнения бюджета городского округа за 2023 год приведены в таблице:                                                                                                                                              </w:t>
      </w:r>
    </w:p>
    <w:p w14:paraId="1C993D80" w14:textId="77777777" w:rsidR="003071A1" w:rsidRPr="00E87806" w:rsidRDefault="003071A1" w:rsidP="003071A1">
      <w:pPr>
        <w:widowControl/>
        <w:tabs>
          <w:tab w:val="left" w:pos="426"/>
        </w:tabs>
        <w:autoSpaceDE/>
        <w:autoSpaceDN/>
        <w:adjustRightInd/>
        <w:spacing w:line="264" w:lineRule="auto"/>
        <w:jc w:val="left"/>
        <w:rPr>
          <w:szCs w:val="26"/>
        </w:rPr>
      </w:pPr>
      <w:r w:rsidRPr="00E87806">
        <w:rPr>
          <w:szCs w:val="26"/>
        </w:rPr>
        <w:t xml:space="preserve">                                                                                                                        тыс. руб. 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559"/>
        <w:gridCol w:w="1416"/>
        <w:gridCol w:w="708"/>
        <w:gridCol w:w="1559"/>
        <w:gridCol w:w="995"/>
        <w:gridCol w:w="1416"/>
      </w:tblGrid>
      <w:tr w:rsidR="0089727A" w:rsidRPr="00E87806" w14:paraId="66219ED7" w14:textId="77777777" w:rsidTr="0089727A">
        <w:trPr>
          <w:trHeight w:val="300"/>
        </w:trPr>
        <w:tc>
          <w:tcPr>
            <w:tcW w:w="1131" w:type="pct"/>
            <w:vMerge w:val="restart"/>
            <w:shd w:val="clear" w:color="auto" w:fill="auto"/>
            <w:vAlign w:val="center"/>
            <w:hideMark/>
          </w:tcPr>
          <w:p w14:paraId="3DD919A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Наименование показателя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14:paraId="4CBA512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План на 2023 год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22C7CFB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Исполнено за  2023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66792A3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% исполнения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14:paraId="5155BF1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Исполнено за  2022 год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14:paraId="6191F01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% исполнения к 2022 году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36B558E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Отклонение к 2022 году</w:t>
            </w:r>
          </w:p>
        </w:tc>
      </w:tr>
      <w:tr w:rsidR="0089727A" w:rsidRPr="00E87806" w14:paraId="530F7977" w14:textId="77777777" w:rsidTr="0089727A">
        <w:trPr>
          <w:trHeight w:val="300"/>
        </w:trPr>
        <w:tc>
          <w:tcPr>
            <w:tcW w:w="1131" w:type="pct"/>
            <w:vMerge/>
            <w:vAlign w:val="center"/>
            <w:hideMark/>
          </w:tcPr>
          <w:p w14:paraId="32D78C0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14:paraId="1223ADE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14:paraId="7DD43E9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14:paraId="527199A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14:paraId="6B21102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14:paraId="6E75C2F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14:paraId="36C5886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89727A" w:rsidRPr="00E87806" w14:paraId="7925FEAF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13B3A91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Доходы, всего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E6AAF8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2 378 037,813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DDD5FA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2 407 866,617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0AC7D8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101,3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7458DD1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2 109 268,226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027946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114,2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97503F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298 598,391</w:t>
            </w:r>
          </w:p>
        </w:tc>
      </w:tr>
      <w:tr w:rsidR="0089727A" w:rsidRPr="00E87806" w14:paraId="2E18B31B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41A8654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 xml:space="preserve">Налоговые и неналоговые: 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744134D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915 709,465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4943DB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990 111,416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60FB49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108,1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39030B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861 902,304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DAAB6B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114,9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930BEE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128 209,112</w:t>
            </w:r>
          </w:p>
        </w:tc>
      </w:tr>
      <w:tr w:rsidR="0089727A" w:rsidRPr="00E87806" w14:paraId="0E5EAB7D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049BF11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 налоговые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D7C065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853 040,000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4A0C50C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921 598,395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58306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108,0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1EA8EEF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806 332,535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E55E2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114,3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675A4D9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115 265,860</w:t>
            </w:r>
          </w:p>
        </w:tc>
      </w:tr>
      <w:tr w:rsidR="0089727A" w:rsidRPr="00E87806" w14:paraId="02464398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60E59EE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 неналоговые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40D91C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62 669,465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779E704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68 513,021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446771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109,3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E5272D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55 569,769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C0D37C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123,3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222208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12 943,252</w:t>
            </w:r>
          </w:p>
        </w:tc>
      </w:tr>
      <w:tr w:rsidR="0089727A" w:rsidRPr="00E87806" w14:paraId="33A83498" w14:textId="77777777" w:rsidTr="0089727A">
        <w:trPr>
          <w:trHeight w:val="1275"/>
        </w:trPr>
        <w:tc>
          <w:tcPr>
            <w:tcW w:w="1131" w:type="pct"/>
            <w:shd w:val="clear" w:color="auto" w:fill="auto"/>
            <w:vAlign w:val="center"/>
            <w:hideMark/>
          </w:tcPr>
          <w:p w14:paraId="5C9BD75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lastRenderedPageBreak/>
              <w:t>Безвозмездные поступления с учетом возврата остатков субсидий, субвенций и иных трансфертов имеющих целевое назначение прошлых лет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1A001A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1 462 328,348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26BB86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1 417 755,201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98F5B9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97,0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5BB9342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1 247 365,922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B11970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113,7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CDBB47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170 389,279</w:t>
            </w:r>
          </w:p>
        </w:tc>
      </w:tr>
      <w:tr w:rsidR="0089727A" w:rsidRPr="00E87806" w14:paraId="6BA3758D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56F6777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Расходы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4853198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2 400 223,427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37073A7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2 321 337,225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B59D83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96,7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30C7B32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2 008 020,374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7830D9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115,6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5215AC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E87806">
              <w:rPr>
                <w:b/>
                <w:sz w:val="20"/>
              </w:rPr>
              <w:t>313 316,851</w:t>
            </w:r>
          </w:p>
        </w:tc>
      </w:tr>
      <w:tr w:rsidR="0089727A" w:rsidRPr="00E87806" w14:paraId="31BB0009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78E1A17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Дефицит</w:t>
            </w:r>
            <w:proofErr w:type="gramStart"/>
            <w:r w:rsidRPr="00E87806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14:paraId="02FBA31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-22 185,614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0AACECB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86 529,392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270130C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14:paraId="73B7F62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101 247,852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14:paraId="736C156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147D9B4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</w:tr>
      <w:tr w:rsidR="0089727A" w:rsidRPr="00E87806" w14:paraId="24D63287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6DFD1B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Профицит</w:t>
            </w:r>
            <w:proofErr w:type="gramStart"/>
            <w:r w:rsidRPr="00E87806">
              <w:rPr>
                <w:sz w:val="20"/>
              </w:rPr>
              <w:t xml:space="preserve"> (+)</w:t>
            </w:r>
            <w:proofErr w:type="gramEnd"/>
          </w:p>
        </w:tc>
        <w:tc>
          <w:tcPr>
            <w:tcW w:w="788" w:type="pct"/>
            <w:vMerge/>
            <w:vAlign w:val="center"/>
            <w:hideMark/>
          </w:tcPr>
          <w:p w14:paraId="2220931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14:paraId="56B6B5F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14:paraId="3A6E8BF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88" w:type="pct"/>
            <w:vMerge/>
            <w:vAlign w:val="center"/>
            <w:hideMark/>
          </w:tcPr>
          <w:p w14:paraId="3DFC12B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14:paraId="0A65DE3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6" w:type="pct"/>
            <w:vMerge/>
            <w:vAlign w:val="center"/>
            <w:hideMark/>
          </w:tcPr>
          <w:p w14:paraId="010B2D5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89727A" w:rsidRPr="00E87806" w14:paraId="70F57657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485D1E1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Муниципальные программы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375739E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2 214 451,653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2855D65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2 157 996,006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00BDB7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97,5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1EFF9C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1 848 208,000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E4DA64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116,8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3EFC8C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309 788,006</w:t>
            </w:r>
          </w:p>
        </w:tc>
      </w:tr>
      <w:tr w:rsidR="0089727A" w:rsidRPr="00E87806" w14:paraId="71CCD48A" w14:textId="77777777" w:rsidTr="0089727A">
        <w:trPr>
          <w:trHeight w:val="300"/>
        </w:trPr>
        <w:tc>
          <w:tcPr>
            <w:tcW w:w="1131" w:type="pct"/>
            <w:shd w:val="clear" w:color="auto" w:fill="auto"/>
            <w:vAlign w:val="center"/>
            <w:hideMark/>
          </w:tcPr>
          <w:p w14:paraId="13C9ECD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Доля МП в общей сумме расходов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448F595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92,26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4A63D7D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92,96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35B4C0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107FD5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92,04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33AC51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50A8AB9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</w:tr>
    </w:tbl>
    <w:p w14:paraId="5A02B3E8" w14:textId="77777777" w:rsidR="003071A1" w:rsidRPr="00E87806" w:rsidRDefault="003071A1" w:rsidP="003071A1">
      <w:pPr>
        <w:widowControl/>
        <w:tabs>
          <w:tab w:val="left" w:pos="426"/>
        </w:tabs>
        <w:autoSpaceDE/>
        <w:autoSpaceDN/>
        <w:adjustRightInd/>
        <w:spacing w:line="264" w:lineRule="auto"/>
        <w:jc w:val="left"/>
        <w:rPr>
          <w:szCs w:val="26"/>
        </w:rPr>
      </w:pPr>
    </w:p>
    <w:p w14:paraId="18B44DC7" w14:textId="1BE91D4C" w:rsidR="003071A1" w:rsidRPr="00E87806" w:rsidRDefault="003071A1" w:rsidP="003071A1">
      <w:pPr>
        <w:widowControl/>
        <w:autoSpaceDE/>
        <w:autoSpaceDN/>
        <w:adjustRightInd/>
        <w:spacing w:line="264" w:lineRule="auto"/>
        <w:ind w:firstLine="567"/>
        <w:jc w:val="center"/>
        <w:rPr>
          <w:b/>
          <w:szCs w:val="26"/>
        </w:rPr>
      </w:pPr>
      <w:r w:rsidRPr="00E87806">
        <w:rPr>
          <w:b/>
          <w:szCs w:val="26"/>
        </w:rPr>
        <w:t xml:space="preserve">3. </w:t>
      </w:r>
      <w:r w:rsidR="007408E3">
        <w:rPr>
          <w:b/>
          <w:szCs w:val="26"/>
        </w:rPr>
        <w:t>Анализ и</w:t>
      </w:r>
      <w:r w:rsidRPr="00E87806">
        <w:rPr>
          <w:b/>
          <w:szCs w:val="26"/>
        </w:rPr>
        <w:t>сполнени</w:t>
      </w:r>
      <w:r w:rsidR="007408E3">
        <w:rPr>
          <w:b/>
          <w:szCs w:val="26"/>
        </w:rPr>
        <w:t>я</w:t>
      </w:r>
      <w:r w:rsidRPr="00E87806">
        <w:rPr>
          <w:b/>
          <w:szCs w:val="26"/>
        </w:rPr>
        <w:t xml:space="preserve"> бюджета городского округа по доходам</w:t>
      </w:r>
    </w:p>
    <w:p w14:paraId="429B3102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Всего в 2023 году в городской округ поступило доходов в сумме 2 407 866,617 тыс. руб. или 101,3% от годового плана, что выше поступлений 2022 года на сумму 298 598,391 тыс. руб. или  на 14,2%. </w:t>
      </w:r>
    </w:p>
    <w:p w14:paraId="56B3FD2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Исполнение доходной части бюджета городского округа в 2023 году обеспечено:</w:t>
      </w:r>
    </w:p>
    <w:p w14:paraId="5203C2CB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на 58,9% безвозмездными поступлениями, которые составили 1 417 755,201 тыс. руб., что выше аналогичного показателя за 2022 год на сумму 170 389,279 тыс. руб. или на 13,7%;</w:t>
      </w:r>
    </w:p>
    <w:p w14:paraId="7554C8B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на 41,1% налоговыми и неналоговыми платежами в сумме 990 111,416 тыс. руб., что выше аналогичного показателя за 2022 год на 128 209,112 тыс. руб. или на 14,9%.</w:t>
      </w:r>
    </w:p>
    <w:p w14:paraId="50A55F63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proofErr w:type="gramStart"/>
      <w:r w:rsidRPr="00E87806">
        <w:rPr>
          <w:szCs w:val="26"/>
        </w:rPr>
        <w:t>План по безвозмездным поступлениям от бюджетов других уровней за 2023 год исполнен на 97,8%, в том числе: по дотациям – 100%, субсидиям – 95,1%, субвенциям – 99,2%, по межбюджетным трансфертам – 92,3%. Не выполнение плана по субсидиям, субвенциям и межбюджетным трансфертам связано с тем, что перечисление средств от бюджетов других уровней производилось в пределах сумм, необходимых для оплаты денежных обязательств по фактическим расходам получателей</w:t>
      </w:r>
      <w:proofErr w:type="gramEnd"/>
      <w:r w:rsidRPr="00E87806">
        <w:rPr>
          <w:szCs w:val="26"/>
        </w:rPr>
        <w:t xml:space="preserve"> средств бюджета городского округа.</w:t>
      </w:r>
    </w:p>
    <w:p w14:paraId="73492E4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jc w:val="center"/>
        <w:rPr>
          <w:b/>
          <w:szCs w:val="26"/>
        </w:rPr>
      </w:pPr>
    </w:p>
    <w:p w14:paraId="59826244" w14:textId="39F54563" w:rsidR="003071A1" w:rsidRPr="00E87806" w:rsidRDefault="003071A1" w:rsidP="003071A1">
      <w:pPr>
        <w:widowControl/>
        <w:autoSpaceDE/>
        <w:autoSpaceDN/>
        <w:adjustRightInd/>
        <w:spacing w:line="271" w:lineRule="auto"/>
        <w:jc w:val="center"/>
        <w:rPr>
          <w:b/>
          <w:szCs w:val="26"/>
        </w:rPr>
      </w:pPr>
      <w:r w:rsidRPr="00E87806">
        <w:rPr>
          <w:b/>
          <w:szCs w:val="26"/>
        </w:rPr>
        <w:t>3.1. Налоговые доходы</w:t>
      </w:r>
    </w:p>
    <w:p w14:paraId="08391D34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Объем поступивших в отчетном периоде налоговых доходов составил              </w:t>
      </w:r>
      <w:r w:rsidRPr="00E87806">
        <w:rPr>
          <w:bCs/>
          <w:szCs w:val="26"/>
        </w:rPr>
        <w:t>921 598,3954</w:t>
      </w:r>
      <w:r w:rsidRPr="00E87806">
        <w:rPr>
          <w:b/>
          <w:bCs/>
          <w:sz w:val="18"/>
          <w:szCs w:val="18"/>
        </w:rPr>
        <w:t xml:space="preserve"> </w:t>
      </w:r>
      <w:r w:rsidRPr="00E87806">
        <w:rPr>
          <w:szCs w:val="26"/>
        </w:rPr>
        <w:t xml:space="preserve">тыс. руб. или 108,0 % годового плана Относительно предыдущего периода исполнение доходной части бюджета городского округа по налоговым доходам увеличилось на </w:t>
      </w:r>
      <w:r w:rsidRPr="00E87806">
        <w:rPr>
          <w:bCs/>
          <w:szCs w:val="26"/>
        </w:rPr>
        <w:t>115 265,861</w:t>
      </w:r>
      <w:r w:rsidRPr="00E87806">
        <w:rPr>
          <w:b/>
          <w:bCs/>
          <w:sz w:val="18"/>
          <w:szCs w:val="18"/>
        </w:rPr>
        <w:t xml:space="preserve"> </w:t>
      </w:r>
      <w:r w:rsidRPr="00E87806">
        <w:rPr>
          <w:szCs w:val="26"/>
        </w:rPr>
        <w:t>тыс. руб. или на 14,3%.</w:t>
      </w:r>
    </w:p>
    <w:p w14:paraId="122204AC" w14:textId="6233608E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Доля налоговых доходов в общем объеме поступивших доходов бюджета городского округа составила 38,3%, в налоговых и неналоговых (собственных) доходах – 93,1</w:t>
      </w:r>
      <w:r w:rsidR="0089793F" w:rsidRPr="00E87806">
        <w:rPr>
          <w:szCs w:val="26"/>
        </w:rPr>
        <w:t>%. (в 2022 году - 38,2% и 93,6%</w:t>
      </w:r>
      <w:r w:rsidRPr="00E87806">
        <w:rPr>
          <w:szCs w:val="26"/>
        </w:rPr>
        <w:t xml:space="preserve"> соответственно).</w:t>
      </w:r>
    </w:p>
    <w:p w14:paraId="3E19F77A" w14:textId="77777777" w:rsidR="003071A1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Исполнение и структура поступлений по видам налоговых доходов представлена в таблице:</w:t>
      </w:r>
    </w:p>
    <w:p w14:paraId="174B3CF1" w14:textId="77777777" w:rsidR="004D7837" w:rsidRPr="00E87806" w:rsidRDefault="004D7837" w:rsidP="003071A1">
      <w:pPr>
        <w:widowControl/>
        <w:autoSpaceDE/>
        <w:autoSpaceDN/>
        <w:adjustRightInd/>
        <w:spacing w:line="271" w:lineRule="auto"/>
        <w:rPr>
          <w:szCs w:val="26"/>
        </w:rPr>
      </w:pPr>
    </w:p>
    <w:p w14:paraId="0537D79E" w14:textId="77777777" w:rsidR="003071A1" w:rsidRPr="00E87806" w:rsidRDefault="003071A1" w:rsidP="003071A1">
      <w:pPr>
        <w:widowControl/>
        <w:autoSpaceDE/>
        <w:autoSpaceDN/>
        <w:adjustRightInd/>
        <w:spacing w:line="22" w:lineRule="atLeast"/>
        <w:ind w:firstLine="0"/>
        <w:textAlignment w:val="baseline"/>
        <w:rPr>
          <w:sz w:val="23"/>
          <w:szCs w:val="23"/>
        </w:rPr>
      </w:pPr>
      <w:r w:rsidRPr="00E87806"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тыс. руб.</w:t>
      </w:r>
    </w:p>
    <w:p w14:paraId="4A578923" w14:textId="77777777" w:rsidR="003071A1" w:rsidRPr="00E87806" w:rsidRDefault="003071A1" w:rsidP="003071A1">
      <w:pPr>
        <w:widowControl/>
        <w:autoSpaceDE/>
        <w:autoSpaceDN/>
        <w:adjustRightInd/>
        <w:spacing w:line="22" w:lineRule="atLeast"/>
        <w:ind w:firstLine="0"/>
        <w:textAlignment w:val="baseline"/>
        <w:rPr>
          <w:sz w:val="23"/>
          <w:szCs w:val="23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276"/>
        <w:gridCol w:w="1276"/>
        <w:gridCol w:w="755"/>
        <w:gridCol w:w="1367"/>
        <w:gridCol w:w="1272"/>
        <w:gridCol w:w="854"/>
        <w:gridCol w:w="1272"/>
      </w:tblGrid>
      <w:tr w:rsidR="003071A1" w:rsidRPr="00E87806" w14:paraId="51FE1112" w14:textId="77777777" w:rsidTr="00C648D6">
        <w:trPr>
          <w:trHeight w:val="480"/>
        </w:trPr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14:paraId="1B34DB2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14:paraId="55C8666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План 2023 года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14:paraId="040D1AD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Отчет за  2023 год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05CC78E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% исп.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  <w:hideMark/>
          </w:tcPr>
          <w:p w14:paraId="104665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 xml:space="preserve">Удельный вес (к общим дох./к </w:t>
            </w:r>
            <w:proofErr w:type="spellStart"/>
            <w:r w:rsidRPr="00E87806">
              <w:rPr>
                <w:sz w:val="20"/>
              </w:rPr>
              <w:t>налог</w:t>
            </w:r>
            <w:proofErr w:type="gramStart"/>
            <w:r w:rsidRPr="00E87806">
              <w:rPr>
                <w:sz w:val="20"/>
              </w:rPr>
              <w:t>.и</w:t>
            </w:r>
            <w:proofErr w:type="spellEnd"/>
            <w:proofErr w:type="gramEnd"/>
            <w:r w:rsidRPr="00E87806">
              <w:rPr>
                <w:sz w:val="20"/>
              </w:rPr>
              <w:t xml:space="preserve"> </w:t>
            </w:r>
            <w:proofErr w:type="spellStart"/>
            <w:r w:rsidRPr="00E87806">
              <w:rPr>
                <w:sz w:val="20"/>
              </w:rPr>
              <w:t>неналог.дох</w:t>
            </w:r>
            <w:proofErr w:type="spellEnd"/>
            <w:r w:rsidRPr="00E87806">
              <w:rPr>
                <w:sz w:val="20"/>
              </w:rPr>
              <w:t>.) 2022г.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7BCFC7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Отчет за  2022 год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14:paraId="282E062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Прирост (снижение) к 2021 г., %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08AF8E9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 xml:space="preserve">Отклонение </w:t>
            </w:r>
          </w:p>
        </w:tc>
      </w:tr>
      <w:tr w:rsidR="003071A1" w:rsidRPr="00E87806" w14:paraId="238729F8" w14:textId="77777777" w:rsidTr="00C648D6">
        <w:trPr>
          <w:trHeight w:val="300"/>
        </w:trPr>
        <w:tc>
          <w:tcPr>
            <w:tcW w:w="990" w:type="pct"/>
            <w:vMerge/>
            <w:vAlign w:val="center"/>
            <w:hideMark/>
          </w:tcPr>
          <w:p w14:paraId="1AE1ADB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ED1241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862301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14:paraId="09DBC2D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14:paraId="4ECF705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07150A6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14:paraId="4D3CDA9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329BF15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3071A1" w:rsidRPr="00E87806" w14:paraId="3E6B6CD3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1361D6E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Налоговые доходы: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2B7D29A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853 040,000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BB433D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921 598,395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B36FF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108,0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7F0E2F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38,3 / 93,1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F4001B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806 332,534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8D7C4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FE48FB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115 265,861</w:t>
            </w:r>
          </w:p>
        </w:tc>
      </w:tr>
      <w:tr w:rsidR="003071A1" w:rsidRPr="00E87806" w14:paraId="05F1A7FE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3A3ABDB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Налог на доходы  физ. лиц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A8CA78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755 390,000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1042A5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809 521,663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7D9BB0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107,2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6E7D5F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33,6 / 81,8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707C6A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575 054,516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5C97B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40,8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B34717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234 467,147</w:t>
            </w:r>
          </w:p>
        </w:tc>
      </w:tr>
      <w:tr w:rsidR="003071A1" w:rsidRPr="00E87806" w14:paraId="254433F3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22C672D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Акцизы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231A64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19 000,000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5C6019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20 911,005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838A08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110,1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F723EB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0,9 / 2,1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CDDDC9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18 638,899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665219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0C589C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2 272,106</w:t>
            </w:r>
          </w:p>
        </w:tc>
      </w:tr>
      <w:tr w:rsidR="003071A1" w:rsidRPr="00E87806" w14:paraId="63837658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4489A6C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Налог  на совокупный доход: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FCFEE4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9 350,000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6F5907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7 422,863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5B3B0D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79,4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9942E3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 xml:space="preserve">0,3 / 0,7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4BE462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137 604,956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296334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-94,6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7397D2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-130 182,093</w:t>
            </w:r>
          </w:p>
        </w:tc>
      </w:tr>
      <w:tr w:rsidR="003071A1" w:rsidRPr="00E87806" w14:paraId="39605C2E" w14:textId="77777777" w:rsidTr="00C648D6">
        <w:trPr>
          <w:trHeight w:val="765"/>
        </w:trPr>
        <w:tc>
          <w:tcPr>
            <w:tcW w:w="990" w:type="pct"/>
            <w:shd w:val="clear" w:color="auto" w:fill="auto"/>
            <w:vAlign w:val="center"/>
            <w:hideMark/>
          </w:tcPr>
          <w:p w14:paraId="455FEFC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C7D742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3 800,000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43DE39D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4 000,752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F5CB02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105,3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1DE04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0,2 / 0,4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1D6B47B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117 599,741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7AB6BD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-96,6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654AC3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-113 598,989</w:t>
            </w:r>
          </w:p>
        </w:tc>
      </w:tr>
      <w:tr w:rsidR="003071A1" w:rsidRPr="00E87806" w14:paraId="78F20176" w14:textId="77777777" w:rsidTr="00C648D6">
        <w:trPr>
          <w:trHeight w:val="1020"/>
        </w:trPr>
        <w:tc>
          <w:tcPr>
            <w:tcW w:w="990" w:type="pct"/>
            <w:shd w:val="clear" w:color="auto" w:fill="auto"/>
            <w:vAlign w:val="center"/>
            <w:hideMark/>
          </w:tcPr>
          <w:p w14:paraId="40BD172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12DB66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41BAECE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-491,557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B1F13D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248E23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0,40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C34C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36,170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221580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-1 459,0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43A3AE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-527,727</w:t>
            </w:r>
          </w:p>
        </w:tc>
      </w:tr>
      <w:tr w:rsidR="003071A1" w:rsidRPr="00E87806" w14:paraId="288B50B6" w14:textId="77777777" w:rsidTr="00C648D6">
        <w:trPr>
          <w:trHeight w:val="292"/>
        </w:trPr>
        <w:tc>
          <w:tcPr>
            <w:tcW w:w="990" w:type="pct"/>
            <w:shd w:val="clear" w:color="auto" w:fill="auto"/>
            <w:vAlign w:val="center"/>
            <w:hideMark/>
          </w:tcPr>
          <w:p w14:paraId="772EF46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>- единый сельскохозяйственный налог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5F62892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50,000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2347B8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59,817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272D1A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119,6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9E148E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0,002 / 0,006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2B5EA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253,449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FDBF7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-76,4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CA7483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-193,632</w:t>
            </w:r>
          </w:p>
        </w:tc>
      </w:tr>
      <w:tr w:rsidR="003071A1" w:rsidRPr="00E87806" w14:paraId="0AA3F88F" w14:textId="77777777" w:rsidTr="00C648D6">
        <w:trPr>
          <w:trHeight w:val="434"/>
        </w:trPr>
        <w:tc>
          <w:tcPr>
            <w:tcW w:w="990" w:type="pct"/>
            <w:shd w:val="clear" w:color="auto" w:fill="auto"/>
            <w:vAlign w:val="center"/>
            <w:hideMark/>
          </w:tcPr>
          <w:p w14:paraId="03A415F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 xml:space="preserve">- </w:t>
            </w:r>
            <w:proofErr w:type="gramStart"/>
            <w:r w:rsidRPr="00E87806">
              <w:rPr>
                <w:i/>
                <w:sz w:val="20"/>
              </w:rPr>
              <w:t>налог</w:t>
            </w:r>
            <w:proofErr w:type="gramEnd"/>
            <w:r w:rsidRPr="00E87806">
              <w:rPr>
                <w:i/>
                <w:sz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48EB288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5 500,000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07F8D2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3 853,851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857DD0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70,1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C71BA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0,2 / 0,4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A7DA1B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19 715,596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B31DC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-80,5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28A9C8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-15 861,745</w:t>
            </w:r>
          </w:p>
        </w:tc>
      </w:tr>
      <w:tr w:rsidR="003071A1" w:rsidRPr="00E87806" w14:paraId="3B246B2A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4F832FA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Налог на имущество: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6C92D1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61 800,000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1ED356A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75 667,697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CB0C87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122,4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5068D9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3,1 / 7,6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7729AF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67 309,571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2AFF00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12,4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2978DB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8 358,126</w:t>
            </w:r>
          </w:p>
        </w:tc>
      </w:tr>
      <w:tr w:rsidR="003071A1" w:rsidRPr="00E87806" w14:paraId="3A7B830C" w14:textId="77777777" w:rsidTr="00C648D6">
        <w:trPr>
          <w:trHeight w:val="274"/>
        </w:trPr>
        <w:tc>
          <w:tcPr>
            <w:tcW w:w="990" w:type="pct"/>
            <w:shd w:val="clear" w:color="auto" w:fill="auto"/>
            <w:vAlign w:val="center"/>
            <w:hideMark/>
          </w:tcPr>
          <w:p w14:paraId="7F30016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>- налог на имущество физических лиц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FB2896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37 500,000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2F4E559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46 242,582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B36509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1DBF207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1,9 / 4,7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84DBDF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39 940,576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97D77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15,8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D6A1A3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6 302,006</w:t>
            </w:r>
          </w:p>
        </w:tc>
      </w:tr>
      <w:tr w:rsidR="003071A1" w:rsidRPr="00E87806" w14:paraId="65D37A23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2F5F348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20"/>
              </w:rPr>
            </w:pPr>
            <w:r w:rsidRPr="00E87806">
              <w:rPr>
                <w:i/>
                <w:sz w:val="20"/>
              </w:rPr>
              <w:t>- земельный налог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726E2E3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24 300,000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7EF459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29 425,115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14DEE2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121,1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5B613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1,2 / 3,0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51329F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27 368,995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B3DBC0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sz w:val="18"/>
                <w:szCs w:val="18"/>
              </w:rPr>
            </w:pPr>
            <w:r w:rsidRPr="00E87806">
              <w:rPr>
                <w:i/>
                <w:sz w:val="18"/>
                <w:szCs w:val="18"/>
              </w:rPr>
              <w:t>7,5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62A7F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i/>
                <w:sz w:val="18"/>
                <w:szCs w:val="18"/>
              </w:rPr>
            </w:pPr>
            <w:r w:rsidRPr="00E87806">
              <w:rPr>
                <w:bCs/>
                <w:i/>
                <w:sz w:val="18"/>
                <w:szCs w:val="18"/>
              </w:rPr>
              <w:t>2 056,120</w:t>
            </w:r>
          </w:p>
        </w:tc>
      </w:tr>
      <w:tr w:rsidR="003071A1" w:rsidRPr="00E87806" w14:paraId="4B3FE10C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7D0179C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Государственная пошлина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CA9210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7 500,000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F64043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8 075,167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B03B9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107,7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8ECA06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0,3 / 0,8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8D340C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7 642,576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67E6B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5,7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C0A893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432,591</w:t>
            </w:r>
          </w:p>
        </w:tc>
      </w:tr>
      <w:tr w:rsidR="003071A1" w:rsidRPr="00E87806" w14:paraId="7F07449D" w14:textId="77777777" w:rsidTr="00C648D6">
        <w:trPr>
          <w:trHeight w:val="1020"/>
        </w:trPr>
        <w:tc>
          <w:tcPr>
            <w:tcW w:w="990" w:type="pct"/>
            <w:shd w:val="clear" w:color="auto" w:fill="auto"/>
            <w:vAlign w:val="center"/>
            <w:hideMark/>
          </w:tcPr>
          <w:p w14:paraId="6CA954C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E87806">
              <w:rPr>
                <w:bCs/>
                <w:sz w:val="20"/>
              </w:rPr>
              <w:t>Прочие налоговые доходы (задолженность и перерасчеты по отмененным налогам и сборам)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727860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024DAC1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8CE9C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9531D4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496C89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82,016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79A319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-100,0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16DDEC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E87806">
              <w:rPr>
                <w:bCs/>
                <w:sz w:val="18"/>
                <w:szCs w:val="18"/>
              </w:rPr>
              <w:t>-82,016</w:t>
            </w:r>
          </w:p>
        </w:tc>
      </w:tr>
      <w:tr w:rsidR="003071A1" w:rsidRPr="00E87806" w14:paraId="34B58B6C" w14:textId="77777777" w:rsidTr="00C648D6">
        <w:trPr>
          <w:trHeight w:val="300"/>
        </w:trPr>
        <w:tc>
          <w:tcPr>
            <w:tcW w:w="990" w:type="pct"/>
            <w:shd w:val="clear" w:color="auto" w:fill="auto"/>
            <w:vAlign w:val="center"/>
            <w:hideMark/>
          </w:tcPr>
          <w:p w14:paraId="54E0253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 xml:space="preserve">Всего доходов 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36004AE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2 378 037,813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44475CC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2 407 866,617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0BF5A1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EF303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E19995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2 109 268,226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1D022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EE8D16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298 598,391</w:t>
            </w:r>
          </w:p>
        </w:tc>
      </w:tr>
      <w:tr w:rsidR="003071A1" w:rsidRPr="00E87806" w14:paraId="760EE6F7" w14:textId="77777777" w:rsidTr="00C648D6">
        <w:trPr>
          <w:trHeight w:val="510"/>
        </w:trPr>
        <w:tc>
          <w:tcPr>
            <w:tcW w:w="990" w:type="pct"/>
            <w:shd w:val="clear" w:color="auto" w:fill="auto"/>
            <w:vAlign w:val="center"/>
            <w:hideMark/>
          </w:tcPr>
          <w:p w14:paraId="33B27A8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 xml:space="preserve">Налоговые и </w:t>
            </w:r>
            <w:proofErr w:type="spellStart"/>
            <w:r w:rsidRPr="00E87806">
              <w:rPr>
                <w:b/>
                <w:bCs/>
                <w:sz w:val="20"/>
              </w:rPr>
              <w:t>неналог</w:t>
            </w:r>
            <w:proofErr w:type="spellEnd"/>
            <w:r w:rsidRPr="00E87806">
              <w:rPr>
                <w:b/>
                <w:bCs/>
                <w:sz w:val="20"/>
              </w:rPr>
              <w:t>. доходы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14:paraId="6112C9F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915 709,465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28DB8C9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990 111,416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09AD074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108,1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14:paraId="4DFCC56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38,2 / 93,1 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52E948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861 902,304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704E62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FDF0E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128 209,112</w:t>
            </w:r>
          </w:p>
        </w:tc>
      </w:tr>
    </w:tbl>
    <w:p w14:paraId="34BF7BE8" w14:textId="77777777" w:rsidR="003071A1" w:rsidRPr="00E87806" w:rsidRDefault="003071A1" w:rsidP="003071A1">
      <w:pPr>
        <w:widowControl/>
        <w:autoSpaceDE/>
        <w:autoSpaceDN/>
        <w:adjustRightInd/>
        <w:spacing w:line="22" w:lineRule="atLeast"/>
        <w:ind w:firstLine="0"/>
        <w:textAlignment w:val="baseline"/>
        <w:rPr>
          <w:sz w:val="23"/>
          <w:szCs w:val="23"/>
        </w:rPr>
      </w:pPr>
    </w:p>
    <w:p w14:paraId="31013598" w14:textId="7287A91F" w:rsidR="003071A1" w:rsidRPr="00E87806" w:rsidRDefault="003071A1" w:rsidP="003071A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>Анализ налоговых поступлений показал, что, как и прежде, основную долю налоговых доходов занимает н</w:t>
      </w:r>
      <w:r w:rsidRPr="00E87806">
        <w:rPr>
          <w:bCs/>
          <w:szCs w:val="26"/>
        </w:rPr>
        <w:t>алог на доходы физических лиц</w:t>
      </w:r>
      <w:r w:rsidRPr="00E87806">
        <w:rPr>
          <w:szCs w:val="26"/>
        </w:rPr>
        <w:t xml:space="preserve"> (НДФЛ), поступивший в объеме </w:t>
      </w:r>
      <w:r w:rsidRPr="00E87806">
        <w:rPr>
          <w:bCs/>
          <w:szCs w:val="26"/>
        </w:rPr>
        <w:t xml:space="preserve">809 521,663 </w:t>
      </w:r>
      <w:r w:rsidRPr="00E87806">
        <w:rPr>
          <w:szCs w:val="26"/>
        </w:rPr>
        <w:t xml:space="preserve">тыс. руб. Плановые назначения НДФЛ исполнены на 107,2% (в 2022 - 110,1%). Перевыполнение плана связано с </w:t>
      </w:r>
      <w:r w:rsidRPr="00E87806">
        <w:rPr>
          <w:rFonts w:eastAsia="Calibri"/>
        </w:rPr>
        <w:t>выплатой начисленной заработной платы всем бюджетным, казенным и автономным учреждениям городского округа за декабрь в декабре 202</w:t>
      </w:r>
      <w:r w:rsidR="0089793F" w:rsidRPr="00E87806">
        <w:rPr>
          <w:rFonts w:eastAsia="Calibri"/>
        </w:rPr>
        <w:t>3</w:t>
      </w:r>
      <w:r w:rsidRPr="00E87806">
        <w:rPr>
          <w:rFonts w:eastAsia="Calibri"/>
        </w:rPr>
        <w:t xml:space="preserve"> года, а также выплатой ПАО ААК «Прогресс» </w:t>
      </w:r>
      <w:r w:rsidRPr="00E87806">
        <w:rPr>
          <w:rFonts w:eastAsia="Calibri"/>
        </w:rPr>
        <w:lastRenderedPageBreak/>
        <w:t>вознаграждения за выслугу лет в конце 202</w:t>
      </w:r>
      <w:r w:rsidR="0089793F" w:rsidRPr="00E87806">
        <w:rPr>
          <w:rFonts w:eastAsia="Calibri"/>
        </w:rPr>
        <w:t>3</w:t>
      </w:r>
      <w:r w:rsidRPr="00E87806">
        <w:rPr>
          <w:rFonts w:eastAsia="Calibri"/>
        </w:rPr>
        <w:t xml:space="preserve"> года. </w:t>
      </w:r>
      <w:r w:rsidRPr="00E87806">
        <w:rPr>
          <w:szCs w:val="26"/>
        </w:rPr>
        <w:t xml:space="preserve">Относительно 2022 года наблюдается увеличение поступлений НДФЛ на </w:t>
      </w:r>
      <w:r w:rsidRPr="00E87806">
        <w:rPr>
          <w:bCs/>
          <w:szCs w:val="26"/>
        </w:rPr>
        <w:t xml:space="preserve">234 467,147 </w:t>
      </w:r>
      <w:r w:rsidRPr="00E87806">
        <w:rPr>
          <w:szCs w:val="26"/>
        </w:rPr>
        <w:t>тыс. руб. или на 40,8%.</w:t>
      </w:r>
    </w:p>
    <w:p w14:paraId="1671D88B" w14:textId="0818E8D4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  <w:shd w:val="clear" w:color="auto" w:fill="FFFFFF"/>
        </w:rPr>
      </w:pPr>
      <w:r w:rsidRPr="00E87806">
        <w:rPr>
          <w:szCs w:val="26"/>
          <w:shd w:val="clear" w:color="auto" w:fill="FFFFFF"/>
        </w:rPr>
        <w:t>Основной причиной роста поступлений по НДФЛ в 2023 году, явилось увеличение с 1 января 2023 года процента отчисления по дополнительному нормативу отчислений от данного налога в бюджет городского округа в размере 32,185625% (2022 году – 29,9644476%, в 2023 году). Так же, в связи с индексацией заработной платы в 2023 году, произошел рост фонда оплаты труда (налоговой базы), в том числе по предприятиям ПАО ААК «Прогресс» и АО «Аскольд».</w:t>
      </w:r>
    </w:p>
    <w:p w14:paraId="288D1B8C" w14:textId="59700EE2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Поступления по налогам на совокупный доход составили 7 422,863 тыс. руб. или 79,4% годовых назначений, что значительно ниже поступлений в 2022 году на </w:t>
      </w:r>
      <w:r w:rsidRPr="00E87806">
        <w:rPr>
          <w:bCs/>
          <w:szCs w:val="26"/>
        </w:rPr>
        <w:t>130 182,093</w:t>
      </w:r>
      <w:r w:rsidRPr="00E87806">
        <w:rPr>
          <w:szCs w:val="26"/>
        </w:rPr>
        <w:t xml:space="preserve"> тыс. руб. или 94,6%.</w:t>
      </w:r>
    </w:p>
    <w:p w14:paraId="4866958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szCs w:val="26"/>
        </w:rPr>
        <w:t xml:space="preserve">Поступление доходов по акцизам в 2023 году составили </w:t>
      </w:r>
      <w:r w:rsidRPr="00E87806">
        <w:rPr>
          <w:bCs/>
          <w:szCs w:val="26"/>
        </w:rPr>
        <w:t>20 911,005 тыс. руб. Годовой план исполнен на 110,1%, с приростом к уровню 2022 года на 2 272,106 тыс. руб. или на 12,2%.</w:t>
      </w:r>
    </w:p>
    <w:p w14:paraId="2283942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Доходы от госпошлины в отчетном году поступили в сумме 8 075,167 тыс. руб., с приростом к уровню 2022 года в сумме 432,591 тыс. руб. или 53,7%. Исполнение годового плана составило 107,7%.</w:t>
      </w:r>
    </w:p>
    <w:p w14:paraId="2CD70E15" w14:textId="77777777" w:rsidR="003071A1" w:rsidRPr="00E87806" w:rsidRDefault="003071A1" w:rsidP="003071A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ind w:firstLine="680"/>
        <w:rPr>
          <w:rFonts w:eastAsia="Courier New"/>
          <w:szCs w:val="26"/>
        </w:rPr>
      </w:pPr>
      <w:proofErr w:type="gramStart"/>
      <w:r w:rsidRPr="00E87806">
        <w:rPr>
          <w:rFonts w:eastAsia="Calibri"/>
          <w:szCs w:val="26"/>
        </w:rPr>
        <w:t xml:space="preserve">Рост поступлений по налогу на имущество физических лиц связан с тем, что с 2021 года начисление данного налога ведется исходя из кадастровой стоимости имущества (Закон Приморского края от 05.07.2019 № 525-КЗ «О единой дате начала применения на территории Приморского края порядка определения налоговой базы по налогу на имущество физических лиц исходя из кадастровой стоимости объектов налогообложения»). </w:t>
      </w:r>
      <w:proofErr w:type="gramEnd"/>
    </w:p>
    <w:p w14:paraId="51440FC6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708"/>
        <w:rPr>
          <w:sz w:val="20"/>
          <w:szCs w:val="22"/>
          <w:shd w:val="clear" w:color="auto" w:fill="FFFFFF"/>
        </w:rPr>
      </w:pPr>
      <w:proofErr w:type="gramStart"/>
      <w:r w:rsidRPr="00E87806">
        <w:rPr>
          <w:szCs w:val="26"/>
          <w:shd w:val="clear" w:color="auto" w:fill="FFFFFF"/>
        </w:rPr>
        <w:t>В целях недопущения резкого роста налоговой нагрузки на налогоплательщиков за первые три налоговых периода с начала расчета налога по кадастровой стоимости</w:t>
      </w:r>
      <w:proofErr w:type="gramEnd"/>
      <w:r w:rsidRPr="00E87806">
        <w:rPr>
          <w:szCs w:val="26"/>
          <w:shd w:val="clear" w:color="auto" w:fill="FFFFFF"/>
        </w:rPr>
        <w:t xml:space="preserve"> предусмотрены понижающие коэффициенты. В 2022 году коэффициент для Приморского края составлял – 0,4, а в 2023 году уже 0,6. Также рост доходов по данному виду налога обеспечен проведением налоговой инспекцией мероприятий по побуждению физических лиц к оплате налогов путем направления списка должников работодателям, индивидуального </w:t>
      </w:r>
      <w:proofErr w:type="spellStart"/>
      <w:r w:rsidRPr="00E87806">
        <w:rPr>
          <w:szCs w:val="26"/>
          <w:shd w:val="clear" w:color="auto" w:fill="FFFFFF"/>
        </w:rPr>
        <w:t>обзвона</w:t>
      </w:r>
      <w:proofErr w:type="spellEnd"/>
      <w:r w:rsidRPr="00E87806">
        <w:rPr>
          <w:szCs w:val="26"/>
          <w:shd w:val="clear" w:color="auto" w:fill="FFFFFF"/>
        </w:rPr>
        <w:t>, размещением мобильных офисов, а также прочих мероприятий.</w:t>
      </w:r>
    </w:p>
    <w:p w14:paraId="3B1DF81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План доходов по земельному налогу в 2023 году выполнен на 121,1%, в отчетном периоде налог поступил в сумме 29 425,115  тыс. руб., что выше аналогичного периода прошлого года на </w:t>
      </w:r>
      <w:r w:rsidRPr="00E87806">
        <w:rPr>
          <w:bCs/>
          <w:szCs w:val="26"/>
        </w:rPr>
        <w:t xml:space="preserve">2 056,120 </w:t>
      </w:r>
      <w:r w:rsidRPr="00E87806">
        <w:rPr>
          <w:szCs w:val="26"/>
        </w:rPr>
        <w:t xml:space="preserve">тыс. руб. или на 7,5%. </w:t>
      </w:r>
    </w:p>
    <w:p w14:paraId="07C39068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ind w:firstLine="708"/>
        <w:rPr>
          <w:szCs w:val="26"/>
          <w:shd w:val="clear" w:color="auto" w:fill="FFFFFF"/>
        </w:rPr>
      </w:pPr>
      <w:r w:rsidRPr="00E87806">
        <w:rPr>
          <w:szCs w:val="26"/>
          <w:shd w:val="clear" w:color="auto" w:fill="FFFFFF"/>
        </w:rPr>
        <w:t>Перевыполнение плана по земельному налогу обусловлено поступлением налога в счет предстоящей обязанности по сроку 28 февраля 2024 года от муниципальных бюджетных учреждений в связи с завершением финансового года.</w:t>
      </w:r>
    </w:p>
    <w:p w14:paraId="74879788" w14:textId="3AF7E16C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По налогам на совокупный доход наблюдается значительное снижение поступлений к уровню 2022 года. Снижение составило 130 182,093 тыс. руб. или 94,6% .Всего </w:t>
      </w:r>
      <w:r w:rsidR="0089793F" w:rsidRPr="00E87806">
        <w:rPr>
          <w:szCs w:val="26"/>
        </w:rPr>
        <w:t xml:space="preserve">в 2023 году </w:t>
      </w:r>
      <w:r w:rsidRPr="00E87806">
        <w:rPr>
          <w:szCs w:val="26"/>
        </w:rPr>
        <w:t>поступило 7 422,863 тыс. руб., годовой план исполнен на 107,7%.</w:t>
      </w:r>
    </w:p>
    <w:p w14:paraId="10CD2DA0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ind w:firstLine="720"/>
        <w:rPr>
          <w:sz w:val="20"/>
          <w:szCs w:val="22"/>
          <w:shd w:val="clear" w:color="auto" w:fill="FFFFFF"/>
        </w:rPr>
      </w:pPr>
      <w:r w:rsidRPr="00E87806">
        <w:rPr>
          <w:szCs w:val="26"/>
          <w:shd w:val="clear" w:color="auto" w:fill="FFFFFF"/>
        </w:rPr>
        <w:lastRenderedPageBreak/>
        <w:t>План не выполнен по налогу, взимаемому в связи с применением патентной системы налогообложения. Неисполнение плана составило 1 646,149 тыс. руб. (29,9%).</w:t>
      </w:r>
    </w:p>
    <w:p w14:paraId="2A5C1849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rPr>
          <w:sz w:val="20"/>
          <w:szCs w:val="22"/>
          <w:shd w:val="clear" w:color="auto" w:fill="FFFFFF"/>
        </w:rPr>
      </w:pPr>
      <w:r w:rsidRPr="00E87806">
        <w:rPr>
          <w:szCs w:val="26"/>
          <w:shd w:val="clear" w:color="auto" w:fill="FFFFFF"/>
        </w:rPr>
        <w:t xml:space="preserve">Значительное снижение поступлений по налогу, взимаемому в связи с применением патентной системы налогообложения, объясняется предоставлением налогоплательщиками уведомлений об уменьшении стоимости патента на сумму страховых взносов, как за текущий период, так и за предыдущие периоды действия патента. Согласно письму Минфина РФ от 15.03.2023 № 03-11-09/21978, сумма патента может быть уменьшена на сумму страховых взносов, уплаченных в 2023 году, как во время действия патента, так и до получения патента (после получения патента). Таким образом, сумма налога уменьшилась на сумму страховых взносов, уплаченных в 2023 году за 2022 год и предыдущие годы. Кроме этого, в соответствии с п. 7 статьи 6.1 Налогового Кодекса РФ в случаях, когда последний день срока уплаты налога приходится на день, признаваемый выходным или нерабочим днем, день окончания срока уплаты считается ближайший за ним рабочий день. В результате чего, оплата по налогу распределилась и поступила в бюджет только с наступлением срока уплаты - 09 января 2024 года. </w:t>
      </w:r>
    </w:p>
    <w:p w14:paraId="2A1C7519" w14:textId="77777777" w:rsidR="003071A1" w:rsidRPr="00E87806" w:rsidRDefault="003071A1" w:rsidP="003071A1">
      <w:pPr>
        <w:widowControl/>
        <w:spacing w:line="271" w:lineRule="auto"/>
        <w:rPr>
          <w:szCs w:val="26"/>
        </w:rPr>
      </w:pPr>
      <w:r w:rsidRPr="00E87806">
        <w:rPr>
          <w:szCs w:val="26"/>
        </w:rPr>
        <w:t>Исполнение годового план</w:t>
      </w:r>
      <w:r w:rsidRPr="00E87806">
        <w:rPr>
          <w:szCs w:val="26"/>
          <w:shd w:val="clear" w:color="auto" w:fill="FFFFFF"/>
        </w:rPr>
        <w:t xml:space="preserve"> по налогу, взимаемому в связи с применением упрощенной системы налогообложения, в 2023 году составило </w:t>
      </w:r>
      <w:r w:rsidRPr="00E87806">
        <w:rPr>
          <w:szCs w:val="26"/>
        </w:rPr>
        <w:t xml:space="preserve">105,3%  или 4 000,752 тыс. руб. </w:t>
      </w:r>
    </w:p>
    <w:p w14:paraId="20C50BFD" w14:textId="77777777" w:rsidR="003071A1" w:rsidRPr="00E87806" w:rsidRDefault="003071A1" w:rsidP="003071A1">
      <w:pPr>
        <w:widowControl/>
        <w:spacing w:line="271" w:lineRule="auto"/>
        <w:rPr>
          <w:szCs w:val="26"/>
          <w:shd w:val="clear" w:color="auto" w:fill="FFFFFF"/>
        </w:rPr>
      </w:pPr>
      <w:proofErr w:type="gramStart"/>
      <w:r w:rsidRPr="00E87806">
        <w:rPr>
          <w:szCs w:val="26"/>
          <w:shd w:val="clear" w:color="auto" w:fill="FFFFFF"/>
        </w:rPr>
        <w:t xml:space="preserve">Поступление данного налога в отчетном году снизилось на </w:t>
      </w:r>
      <w:r w:rsidRPr="00E87806">
        <w:rPr>
          <w:bCs/>
          <w:szCs w:val="26"/>
        </w:rPr>
        <w:t>113 598,989</w:t>
      </w:r>
      <w:r w:rsidRPr="00E87806">
        <w:rPr>
          <w:bCs/>
          <w:i/>
          <w:szCs w:val="26"/>
        </w:rPr>
        <w:t xml:space="preserve"> </w:t>
      </w:r>
      <w:r w:rsidRPr="00E87806">
        <w:rPr>
          <w:szCs w:val="26"/>
          <w:shd w:val="clear" w:color="auto" w:fill="FFFFFF"/>
        </w:rPr>
        <w:t>тыс. руб. или на 94,6%. Уменьшение поступления по данному налогу объясняется тем, что в 2022 году действовал дифференцированный норматив отчислений в местный бюджет в размере 55,669364%, установленный законом Приморского края № 31-КЗ от 21 декабря 2021 года «О краевом бюджете на 2022 год и плановый период 2023 и 2024 годов».</w:t>
      </w:r>
      <w:proofErr w:type="gramEnd"/>
      <w:r w:rsidRPr="00E87806">
        <w:rPr>
          <w:szCs w:val="26"/>
          <w:shd w:val="clear" w:color="auto" w:fill="FFFFFF"/>
        </w:rPr>
        <w:t xml:space="preserve"> На 2023 год данный норматив отсутствует. Действует лишь единый норматив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 в размере 2%, установленный Законом Приморского края от 02 апреля 2019 года № 473-КЗ.</w:t>
      </w:r>
    </w:p>
    <w:p w14:paraId="42699C76" w14:textId="790CFE06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Поступления единого сельскохозяйственного налога (ЕСХН) в отчетном году составили 59,817 тыс. руб., план исполнен на 119,6%. В сравнении с уровнем 2022 года в бюджет городского округа данного вида налога поступило меньше на </w:t>
      </w:r>
      <w:r w:rsidRPr="00E87806">
        <w:rPr>
          <w:bCs/>
          <w:szCs w:val="26"/>
        </w:rPr>
        <w:t xml:space="preserve">193,632 </w:t>
      </w:r>
      <w:r w:rsidRPr="00E87806">
        <w:rPr>
          <w:szCs w:val="26"/>
        </w:rPr>
        <w:t>тыс. руб. ли на 76,4%.</w:t>
      </w:r>
    </w:p>
    <w:p w14:paraId="68A4338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b/>
          <w:szCs w:val="26"/>
        </w:rPr>
      </w:pPr>
      <w:r w:rsidRPr="00E87806">
        <w:rPr>
          <w:szCs w:val="26"/>
        </w:rPr>
        <w:t xml:space="preserve">Согласно информации, предоставленной Финансовым управлением администрации </w:t>
      </w:r>
      <w:proofErr w:type="spellStart"/>
      <w:r w:rsidRPr="00E87806">
        <w:rPr>
          <w:szCs w:val="26"/>
        </w:rPr>
        <w:t>Арсеньевкого</w:t>
      </w:r>
      <w:proofErr w:type="spellEnd"/>
      <w:r w:rsidRPr="00E87806">
        <w:rPr>
          <w:szCs w:val="26"/>
        </w:rPr>
        <w:t xml:space="preserve"> городского округа (данные МИ ФНС № 10 по Приморскому краю), задолженность (недоимка) по состоянию </w:t>
      </w:r>
      <w:r w:rsidRPr="00E87806">
        <w:rPr>
          <w:b/>
          <w:szCs w:val="26"/>
        </w:rPr>
        <w:t xml:space="preserve">на 01.01.2024: </w:t>
      </w:r>
    </w:p>
    <w:p w14:paraId="7E58D77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по налогу на доходы физических лиц составляет 6 412,1 тыс. руб. (на 01.01.2023 – 3 433,1 тыс. руб.), что выше уровня прошлого года на 2 979,0 тыс. руб. или на 86,8%;</w:t>
      </w:r>
    </w:p>
    <w:p w14:paraId="314FF1BD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по единому налогу на вмененный доход для отдельных видов деятельности  составляет 270,5 тыс. руб. (на 01.01.2023 - 283,9 тыс. руб.), что ниже уровня прошлого года на 13,4 тыс. руб. или на 4,7%;</w:t>
      </w:r>
    </w:p>
    <w:p w14:paraId="62F9A7F7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lastRenderedPageBreak/>
        <w:t>- по налогу, взимаемому в связи с применением патентной системы - в сумме 968,1 тыс. руб. (на 01.01.2023 - 284,462 тыс. руб.), что выше уровня прошлого года на 683,6 тыс. руб. или на 240,3%;</w:t>
      </w:r>
    </w:p>
    <w:p w14:paraId="1EAD9370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- по налогу, в связи с применением упрощенной системы налогообложения – 128,5 тыс. руб. (на 01.01.2023 - 1 887,8 тыс. руб.), что ниже уровня прошлого года на 1 759,3 тыс. руб. или на 186,4%. </w:t>
      </w:r>
    </w:p>
    <w:p w14:paraId="03FDE7F6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- по </w:t>
      </w:r>
      <w:r w:rsidRPr="00E87806">
        <w:rPr>
          <w:rFonts w:eastAsia="Calibri"/>
          <w:szCs w:val="26"/>
        </w:rPr>
        <w:t xml:space="preserve">налогу на имущество физических лиц </w:t>
      </w:r>
      <w:r w:rsidRPr="00E87806">
        <w:rPr>
          <w:szCs w:val="26"/>
        </w:rPr>
        <w:t>составляет 4 902,8 тыс. руб. (на 01.01.2023 - 6 975,8 тыс. руб.), что ниже уровня прошлого года  на 2 073,000 тыс. руб. или на 29,7%;</w:t>
      </w:r>
    </w:p>
    <w:p w14:paraId="3EB88BA7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задолженность по земельному налогу – 2 836,6 тыс. руб. (на 01.01.2023 - 2 149,4 тыс. руб.), что выше уровня прошлого года на 687,2 тыс. руб. или на 32,0%.</w:t>
      </w:r>
    </w:p>
    <w:p w14:paraId="48D263DA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jc w:val="center"/>
        <w:rPr>
          <w:b/>
          <w:szCs w:val="26"/>
        </w:rPr>
      </w:pPr>
    </w:p>
    <w:p w14:paraId="4A4D8866" w14:textId="1E096F6B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jc w:val="center"/>
        <w:rPr>
          <w:b/>
          <w:szCs w:val="26"/>
        </w:rPr>
      </w:pPr>
      <w:r w:rsidRPr="00E87806">
        <w:rPr>
          <w:b/>
          <w:szCs w:val="26"/>
        </w:rPr>
        <w:t>3.2. Неналоговые доходы</w:t>
      </w:r>
    </w:p>
    <w:p w14:paraId="2C56D4E7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Объем поступивших в отчетном периоде неналоговых доходов составил 68 513,021 тыс. руб., плановые назначения исполнены на 109,3%. Сверх запланированного объема поступило 5 843,556 тыс. руб., что обеспечено перевыполнением плановых назначений по всем видам неналоговых.</w:t>
      </w:r>
    </w:p>
    <w:p w14:paraId="1A32613C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Доля неналоговых доходов в общем объеме доходов бюджета городского округа составляет 2,8%, в налоговых и неналоговых  доходах – 6,9%. </w:t>
      </w:r>
    </w:p>
    <w:p w14:paraId="19C900EF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По сравнению с предыдущим годом наблюдается рост поступлений неналоговых доходов на сумму 12 943,251 тыс. руб. или на 23,3%.</w:t>
      </w:r>
    </w:p>
    <w:p w14:paraId="4F3584E6" w14:textId="56AE275F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Исполнение и структура поступлений по видам неналоговых доходов представлена в таблице:</w:t>
      </w:r>
      <w:r w:rsidRPr="00E87806">
        <w:rPr>
          <w:sz w:val="23"/>
          <w:szCs w:val="23"/>
        </w:rPr>
        <w:t xml:space="preserve"> </w:t>
      </w:r>
    </w:p>
    <w:p w14:paraId="322C9575" w14:textId="72294AF0" w:rsidR="003071A1" w:rsidRPr="00E87806" w:rsidRDefault="003071A1" w:rsidP="00C648D6">
      <w:pPr>
        <w:widowControl/>
        <w:autoSpaceDE/>
        <w:autoSpaceDN/>
        <w:adjustRightInd/>
        <w:spacing w:line="22" w:lineRule="atLeast"/>
        <w:jc w:val="right"/>
        <w:textAlignment w:val="baseline"/>
        <w:rPr>
          <w:sz w:val="23"/>
          <w:szCs w:val="23"/>
        </w:rPr>
      </w:pPr>
      <w:r w:rsidRPr="00E87806">
        <w:rPr>
          <w:szCs w:val="26"/>
        </w:rPr>
        <w:t>тыс. руб</w:t>
      </w:r>
      <w:r w:rsidRPr="00E87806">
        <w:rPr>
          <w:sz w:val="23"/>
          <w:szCs w:val="23"/>
        </w:rPr>
        <w:t>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270"/>
        <w:gridCol w:w="1280"/>
        <w:gridCol w:w="710"/>
        <w:gridCol w:w="1133"/>
        <w:gridCol w:w="1274"/>
        <w:gridCol w:w="1139"/>
        <w:gridCol w:w="841"/>
      </w:tblGrid>
      <w:tr w:rsidR="003071A1" w:rsidRPr="00E87806" w14:paraId="1240490E" w14:textId="77777777" w:rsidTr="009D76A1">
        <w:trPr>
          <w:trHeight w:val="780"/>
        </w:trPr>
        <w:tc>
          <w:tcPr>
            <w:tcW w:w="1254" w:type="pct"/>
            <w:vMerge w:val="restart"/>
            <w:shd w:val="clear" w:color="auto" w:fill="auto"/>
            <w:vAlign w:val="center"/>
            <w:hideMark/>
          </w:tcPr>
          <w:p w14:paraId="736E7AB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14:paraId="7067078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План 2023 года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B9813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Отчет за  2023 год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14:paraId="543564F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% исполнения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1F6E7BD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rFonts w:eastAsia="Calibri"/>
                <w:sz w:val="18"/>
                <w:szCs w:val="18"/>
              </w:rPr>
              <w:t xml:space="preserve">Удельный вес (к </w:t>
            </w:r>
            <w:proofErr w:type="spellStart"/>
            <w:r w:rsidRPr="00E87806">
              <w:rPr>
                <w:rFonts w:eastAsia="Calibri"/>
                <w:sz w:val="18"/>
                <w:szCs w:val="18"/>
              </w:rPr>
              <w:t>неналог</w:t>
            </w:r>
            <w:proofErr w:type="spellEnd"/>
            <w:r w:rsidRPr="00E87806">
              <w:rPr>
                <w:rFonts w:eastAsia="Calibri"/>
                <w:sz w:val="18"/>
                <w:szCs w:val="18"/>
              </w:rPr>
              <w:t xml:space="preserve">. дох./ к </w:t>
            </w:r>
            <w:proofErr w:type="spellStart"/>
            <w:r w:rsidRPr="00E87806">
              <w:rPr>
                <w:rFonts w:eastAsia="Calibri"/>
                <w:sz w:val="18"/>
                <w:szCs w:val="18"/>
              </w:rPr>
              <w:t>собств</w:t>
            </w:r>
            <w:proofErr w:type="gramStart"/>
            <w:r w:rsidRPr="00E87806">
              <w:rPr>
                <w:rFonts w:eastAsia="Calibri"/>
                <w:sz w:val="18"/>
                <w:szCs w:val="18"/>
              </w:rPr>
              <w:t>.д</w:t>
            </w:r>
            <w:proofErr w:type="gramEnd"/>
            <w:r w:rsidRPr="00E87806">
              <w:rPr>
                <w:rFonts w:eastAsia="Calibri"/>
                <w:sz w:val="18"/>
                <w:szCs w:val="18"/>
              </w:rPr>
              <w:t>ох</w:t>
            </w:r>
            <w:proofErr w:type="spellEnd"/>
            <w:r w:rsidRPr="00E87806">
              <w:rPr>
                <w:rFonts w:eastAsia="Calibri"/>
                <w:sz w:val="18"/>
                <w:szCs w:val="18"/>
              </w:rPr>
              <w:t>) 2023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  <w:hideMark/>
          </w:tcPr>
          <w:p w14:paraId="6C92D95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Отчет за  2022 год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14:paraId="58A831A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Отклонение к 2022 году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478587B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Отклонение к 2022</w:t>
            </w:r>
          </w:p>
          <w:p w14:paraId="68B5671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 xml:space="preserve"> году, %</w:t>
            </w:r>
          </w:p>
        </w:tc>
      </w:tr>
      <w:tr w:rsidR="003071A1" w:rsidRPr="00E87806" w14:paraId="0303553E" w14:textId="77777777" w:rsidTr="009D76A1">
        <w:trPr>
          <w:trHeight w:val="300"/>
        </w:trPr>
        <w:tc>
          <w:tcPr>
            <w:tcW w:w="1254" w:type="pct"/>
            <w:vMerge/>
            <w:vAlign w:val="center"/>
            <w:hideMark/>
          </w:tcPr>
          <w:p w14:paraId="473F48F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14:paraId="61DE41D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2691558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14:paraId="308A4C1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14:paraId="449615D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14:paraId="4CD0291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14:paraId="68C4AD8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14:paraId="5C42A00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3071A1" w:rsidRPr="00E87806" w14:paraId="3FCD0472" w14:textId="77777777" w:rsidTr="009D76A1">
        <w:trPr>
          <w:trHeight w:val="300"/>
        </w:trPr>
        <w:tc>
          <w:tcPr>
            <w:tcW w:w="1254" w:type="pct"/>
            <w:shd w:val="clear" w:color="auto" w:fill="auto"/>
            <w:vAlign w:val="center"/>
            <w:hideMark/>
          </w:tcPr>
          <w:p w14:paraId="31E9CD5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Неналоговые доходы: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176733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62 669,465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82E1CA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68 513,021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C0F1F0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B26CF0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100 / 6,9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AE1E85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55 569,770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9AF12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12 943,251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E222AB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3071A1" w:rsidRPr="00E87806" w14:paraId="3252CFFE" w14:textId="77777777" w:rsidTr="009D76A1">
        <w:trPr>
          <w:trHeight w:val="480"/>
        </w:trPr>
        <w:tc>
          <w:tcPr>
            <w:tcW w:w="1254" w:type="pct"/>
            <w:shd w:val="clear" w:color="auto" w:fill="auto"/>
            <w:vAlign w:val="center"/>
            <w:hideMark/>
          </w:tcPr>
          <w:p w14:paraId="3730671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Доходы от использования муниципального имущества: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14:paraId="56EF1FB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33 600,000</w:t>
            </w:r>
          </w:p>
        </w:tc>
        <w:tc>
          <w:tcPr>
            <w:tcW w:w="627" w:type="pct"/>
            <w:shd w:val="clear" w:color="000000" w:fill="FFFFFF"/>
            <w:vAlign w:val="center"/>
            <w:hideMark/>
          </w:tcPr>
          <w:p w14:paraId="2E9F905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37 863,400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A70EE3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112,7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96F659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55,3 / 3,8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198E86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39 938,443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18D17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-2 075,043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4D28D3D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-5,2</w:t>
            </w:r>
          </w:p>
        </w:tc>
      </w:tr>
      <w:tr w:rsidR="003071A1" w:rsidRPr="00E87806" w14:paraId="119CBF88" w14:textId="77777777" w:rsidTr="009D76A1">
        <w:trPr>
          <w:trHeight w:val="825"/>
        </w:trPr>
        <w:tc>
          <w:tcPr>
            <w:tcW w:w="1254" w:type="pct"/>
            <w:shd w:val="clear" w:color="auto" w:fill="auto"/>
            <w:vAlign w:val="center"/>
            <w:hideMark/>
          </w:tcPr>
          <w:p w14:paraId="2E021FA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 xml:space="preserve"> - от сдачи в аренду земельных участков, государственная собственность на которые не разграничена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2856ED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13 100,000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3F8E1E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13 802,004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E001C1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105,4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541591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20,1 / 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702D76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13 979,081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0EC91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-177,077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79461B9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-1,3</w:t>
            </w:r>
          </w:p>
        </w:tc>
      </w:tr>
      <w:tr w:rsidR="003071A1" w:rsidRPr="00E87806" w14:paraId="41A29667" w14:textId="77777777" w:rsidTr="009D76A1">
        <w:trPr>
          <w:trHeight w:val="1020"/>
        </w:trPr>
        <w:tc>
          <w:tcPr>
            <w:tcW w:w="1254" w:type="pct"/>
            <w:shd w:val="clear" w:color="auto" w:fill="auto"/>
            <w:vAlign w:val="center"/>
            <w:hideMark/>
          </w:tcPr>
          <w:p w14:paraId="456C71E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 xml:space="preserve"> - от сдачи в аренду земли после разграничения (за исключением </w:t>
            </w:r>
            <w:proofErr w:type="spellStart"/>
            <w:r w:rsidRPr="00E87806">
              <w:rPr>
                <w:sz w:val="18"/>
                <w:szCs w:val="18"/>
              </w:rPr>
              <w:t>зем</w:t>
            </w:r>
            <w:proofErr w:type="gramStart"/>
            <w:r w:rsidRPr="00E87806">
              <w:rPr>
                <w:sz w:val="18"/>
                <w:szCs w:val="18"/>
              </w:rPr>
              <w:t>.у</w:t>
            </w:r>
            <w:proofErr w:type="gramEnd"/>
            <w:r w:rsidRPr="00E87806">
              <w:rPr>
                <w:sz w:val="18"/>
                <w:szCs w:val="18"/>
              </w:rPr>
              <w:t>частков</w:t>
            </w:r>
            <w:proofErr w:type="spellEnd"/>
            <w:r w:rsidRPr="00E87806">
              <w:rPr>
                <w:sz w:val="18"/>
                <w:szCs w:val="18"/>
              </w:rPr>
              <w:t xml:space="preserve"> </w:t>
            </w:r>
            <w:proofErr w:type="spellStart"/>
            <w:r w:rsidRPr="00E87806">
              <w:rPr>
                <w:sz w:val="18"/>
                <w:szCs w:val="18"/>
              </w:rPr>
              <w:t>муницип-ых</w:t>
            </w:r>
            <w:proofErr w:type="spellEnd"/>
            <w:r w:rsidRPr="00E87806">
              <w:rPr>
                <w:sz w:val="18"/>
                <w:szCs w:val="18"/>
              </w:rPr>
              <w:t xml:space="preserve"> бюджетных и автономных учреждений)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C59F51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400,000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21D701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521,564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E6112D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130,4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D1DAE8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0,8 /0,05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6BE6A9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134,179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0CA13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387,385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9926E6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288,7</w:t>
            </w:r>
          </w:p>
        </w:tc>
      </w:tr>
      <w:tr w:rsidR="003071A1" w:rsidRPr="00E87806" w14:paraId="0A2DE8BE" w14:textId="77777777" w:rsidTr="009D76A1">
        <w:trPr>
          <w:trHeight w:val="720"/>
        </w:trPr>
        <w:tc>
          <w:tcPr>
            <w:tcW w:w="1254" w:type="pct"/>
            <w:shd w:val="clear" w:color="auto" w:fill="auto"/>
            <w:vAlign w:val="center"/>
            <w:hideMark/>
          </w:tcPr>
          <w:p w14:paraId="1570B94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 xml:space="preserve"> - от сдачи в аренду имущества, составляющих муниципальную казну (кроме земельных участков)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07F78D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12 100,000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54B602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14 276,781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7B419F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118,0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355379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20,8 / 1,4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742059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16 064,540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DDC0C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-1 787,759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483A933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-11,1</w:t>
            </w:r>
          </w:p>
        </w:tc>
      </w:tr>
      <w:tr w:rsidR="003071A1" w:rsidRPr="00E87806" w14:paraId="6070E8BF" w14:textId="77777777" w:rsidTr="009D76A1">
        <w:trPr>
          <w:trHeight w:val="510"/>
        </w:trPr>
        <w:tc>
          <w:tcPr>
            <w:tcW w:w="1254" w:type="pct"/>
            <w:shd w:val="clear" w:color="auto" w:fill="auto"/>
            <w:vAlign w:val="center"/>
            <w:hideMark/>
          </w:tcPr>
          <w:p w14:paraId="1E46730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 прочие доходы от использования муниципального имущества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FB6A6C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8 000,000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D283F8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9 263,051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C1B3E0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115,8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2817D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13,5 / 0,9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926956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9 760,643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3D65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-497,592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7677792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-5,1</w:t>
            </w:r>
          </w:p>
        </w:tc>
      </w:tr>
      <w:tr w:rsidR="003071A1" w:rsidRPr="00E87806" w14:paraId="0ECB468D" w14:textId="77777777" w:rsidTr="009D76A1">
        <w:trPr>
          <w:trHeight w:val="480"/>
        </w:trPr>
        <w:tc>
          <w:tcPr>
            <w:tcW w:w="1254" w:type="pct"/>
            <w:shd w:val="clear" w:color="auto" w:fill="auto"/>
            <w:vAlign w:val="center"/>
            <w:hideMark/>
          </w:tcPr>
          <w:p w14:paraId="669DDE2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14:paraId="51602DD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1 200,000</w:t>
            </w:r>
          </w:p>
        </w:tc>
        <w:tc>
          <w:tcPr>
            <w:tcW w:w="627" w:type="pct"/>
            <w:shd w:val="clear" w:color="000000" w:fill="FFFFFF"/>
            <w:vAlign w:val="center"/>
            <w:hideMark/>
          </w:tcPr>
          <w:p w14:paraId="71CABF3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1 274,622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A16400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106,2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2A221A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1,9 / 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0F1115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1 359,342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B32964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-84,720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EBD49F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-6,2</w:t>
            </w:r>
          </w:p>
        </w:tc>
      </w:tr>
      <w:tr w:rsidR="003071A1" w:rsidRPr="00E87806" w14:paraId="729D6C29" w14:textId="77777777" w:rsidTr="009D76A1">
        <w:trPr>
          <w:trHeight w:val="720"/>
        </w:trPr>
        <w:tc>
          <w:tcPr>
            <w:tcW w:w="1254" w:type="pct"/>
            <w:shd w:val="clear" w:color="auto" w:fill="auto"/>
            <w:vAlign w:val="center"/>
            <w:hideMark/>
          </w:tcPr>
          <w:p w14:paraId="275E3D1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lastRenderedPageBreak/>
              <w:t xml:space="preserve">Доходы от оказания платных услуг и компенсация затрат бюджетов городских округов, 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14:paraId="655A086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6 710,000</w:t>
            </w:r>
          </w:p>
        </w:tc>
        <w:tc>
          <w:tcPr>
            <w:tcW w:w="627" w:type="pct"/>
            <w:shd w:val="clear" w:color="000000" w:fill="FFFFFF"/>
            <w:vAlign w:val="center"/>
            <w:hideMark/>
          </w:tcPr>
          <w:p w14:paraId="4A010C9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6 781,321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4DE1E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101,1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7DFAF2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9,9 / 0,7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B4F8EB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233,669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23B02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6 547,652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22939D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2 802,1</w:t>
            </w:r>
          </w:p>
        </w:tc>
      </w:tr>
      <w:tr w:rsidR="003071A1" w:rsidRPr="00E87806" w14:paraId="05F10A0C" w14:textId="77777777" w:rsidTr="009D76A1">
        <w:trPr>
          <w:trHeight w:val="510"/>
        </w:trPr>
        <w:tc>
          <w:tcPr>
            <w:tcW w:w="1254" w:type="pct"/>
            <w:shd w:val="clear" w:color="auto" w:fill="auto"/>
            <w:vAlign w:val="center"/>
            <w:hideMark/>
          </w:tcPr>
          <w:p w14:paraId="1C4B466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ED97BD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20 139,465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871DD4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21 284,281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3438AC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105,7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13073F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31,1 / 2,1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ADD01D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10 996,584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9BDF9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10 287,697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15DE22F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93,6</w:t>
            </w:r>
          </w:p>
        </w:tc>
      </w:tr>
      <w:tr w:rsidR="003071A1" w:rsidRPr="00E87806" w14:paraId="3EF4CA65" w14:textId="77777777" w:rsidTr="009D76A1">
        <w:trPr>
          <w:trHeight w:val="720"/>
        </w:trPr>
        <w:tc>
          <w:tcPr>
            <w:tcW w:w="1254" w:type="pct"/>
            <w:shd w:val="clear" w:color="auto" w:fill="auto"/>
            <w:vAlign w:val="center"/>
            <w:hideMark/>
          </w:tcPr>
          <w:p w14:paraId="0B1B227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 доходы от реализации имущества, находящегося в собственности городских округов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B04DF6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15 000,000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4FA6B0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15 079,746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5E896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100,5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6DEC35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22,0 / 0,6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F9876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5 349,999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CB376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9 729,747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2C18655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181,9</w:t>
            </w:r>
          </w:p>
        </w:tc>
      </w:tr>
      <w:tr w:rsidR="003071A1" w:rsidRPr="00E87806" w14:paraId="164396A3" w14:textId="77777777" w:rsidTr="009D76A1">
        <w:trPr>
          <w:trHeight w:val="720"/>
        </w:trPr>
        <w:tc>
          <w:tcPr>
            <w:tcW w:w="1254" w:type="pct"/>
            <w:shd w:val="clear" w:color="auto" w:fill="auto"/>
            <w:vAlign w:val="center"/>
            <w:hideMark/>
          </w:tcPr>
          <w:p w14:paraId="50054DF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768D15A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4 189,465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D84C3D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5 247,622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959177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125,3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9E5472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7,7 / 0,5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BE8969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4 843,498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E5E16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404,124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52049E8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8,3</w:t>
            </w:r>
          </w:p>
        </w:tc>
      </w:tr>
      <w:tr w:rsidR="003071A1" w:rsidRPr="00E87806" w14:paraId="3D3A5168" w14:textId="77777777" w:rsidTr="009D76A1">
        <w:trPr>
          <w:trHeight w:val="720"/>
        </w:trPr>
        <w:tc>
          <w:tcPr>
            <w:tcW w:w="1254" w:type="pct"/>
            <w:shd w:val="clear" w:color="auto" w:fill="auto"/>
            <w:vAlign w:val="center"/>
            <w:hideMark/>
          </w:tcPr>
          <w:p w14:paraId="39F6B80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 плата за увеличение площади земельных участков, находящихся в частной собственности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48FE524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950,000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FA6A1E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956,913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69D819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100,7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3816EE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1,4 / 0,1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789314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803,087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330BB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153,826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25620F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19,2</w:t>
            </w:r>
          </w:p>
        </w:tc>
      </w:tr>
      <w:tr w:rsidR="003071A1" w:rsidRPr="00E87806" w14:paraId="22E7F88D" w14:textId="77777777" w:rsidTr="009D76A1">
        <w:trPr>
          <w:trHeight w:val="300"/>
        </w:trPr>
        <w:tc>
          <w:tcPr>
            <w:tcW w:w="1254" w:type="pct"/>
            <w:shd w:val="clear" w:color="auto" w:fill="auto"/>
            <w:vAlign w:val="center"/>
            <w:hideMark/>
          </w:tcPr>
          <w:p w14:paraId="0151E1C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D4FFF8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820,000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10A2B7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1 059,093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E32689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129,2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EE36C6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1,5 / 0,11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5C3904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2 382,100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83B9B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-1 323,007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4A791A0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-55,5</w:t>
            </w:r>
          </w:p>
        </w:tc>
      </w:tr>
      <w:tr w:rsidR="003071A1" w:rsidRPr="00E87806" w14:paraId="6B2D4F5A" w14:textId="77777777" w:rsidTr="009D76A1">
        <w:trPr>
          <w:trHeight w:val="300"/>
        </w:trPr>
        <w:tc>
          <w:tcPr>
            <w:tcW w:w="1254" w:type="pct"/>
            <w:shd w:val="clear" w:color="auto" w:fill="auto"/>
            <w:vAlign w:val="center"/>
            <w:hideMark/>
          </w:tcPr>
          <w:p w14:paraId="3836FEA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30D541A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200,000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0044D22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250,304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B3FE3C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125,2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D117A6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0,4 / 0,03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29152B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659,632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1F81D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E87806">
              <w:rPr>
                <w:sz w:val="18"/>
                <w:szCs w:val="18"/>
              </w:rPr>
              <w:t>-409,328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6FC4C7A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-62,1</w:t>
            </w:r>
          </w:p>
        </w:tc>
      </w:tr>
      <w:tr w:rsidR="003071A1" w:rsidRPr="00E87806" w14:paraId="463C02A2" w14:textId="77777777" w:rsidTr="009D76A1">
        <w:trPr>
          <w:trHeight w:val="367"/>
        </w:trPr>
        <w:tc>
          <w:tcPr>
            <w:tcW w:w="1254" w:type="pct"/>
            <w:shd w:val="clear" w:color="auto" w:fill="auto"/>
            <w:vAlign w:val="center"/>
            <w:hideMark/>
          </w:tcPr>
          <w:p w14:paraId="444A145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8FA8BE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2 378 037,813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6ED59E9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2 407 866,617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430FA5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601ABF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780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92EBE9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2 109 268,226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5309A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298 598,391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9A6920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14,2</w:t>
            </w:r>
          </w:p>
        </w:tc>
      </w:tr>
      <w:tr w:rsidR="003071A1" w:rsidRPr="00E87806" w14:paraId="6D68C707" w14:textId="77777777" w:rsidTr="009D76A1">
        <w:trPr>
          <w:trHeight w:val="480"/>
        </w:trPr>
        <w:tc>
          <w:tcPr>
            <w:tcW w:w="1254" w:type="pct"/>
            <w:shd w:val="clear" w:color="auto" w:fill="auto"/>
            <w:vAlign w:val="center"/>
            <w:hideMark/>
          </w:tcPr>
          <w:p w14:paraId="073DEBA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D852CB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915 709,465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9126A2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990 111,416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427E96F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108,1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0D72117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C14E19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861 902,30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2026A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128 209,116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4773CE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87806">
              <w:rPr>
                <w:b/>
                <w:bCs/>
                <w:sz w:val="18"/>
                <w:szCs w:val="18"/>
              </w:rPr>
              <w:t>14,9</w:t>
            </w:r>
          </w:p>
        </w:tc>
      </w:tr>
    </w:tbl>
    <w:p w14:paraId="67A85891" w14:textId="77777777" w:rsidR="003071A1" w:rsidRPr="00E87806" w:rsidRDefault="003071A1" w:rsidP="003071A1">
      <w:pPr>
        <w:widowControl/>
        <w:autoSpaceDE/>
        <w:autoSpaceDN/>
        <w:adjustRightInd/>
        <w:spacing w:line="22" w:lineRule="atLeast"/>
        <w:textAlignment w:val="baseline"/>
        <w:rPr>
          <w:sz w:val="18"/>
          <w:szCs w:val="18"/>
        </w:rPr>
      </w:pPr>
    </w:p>
    <w:p w14:paraId="405AAAC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szCs w:val="26"/>
        </w:rPr>
        <w:t xml:space="preserve">Наибольший удельный вес в составе неналоговых доходов бюджета городского округа в 2023 году занимают доходы от использования имущества 55,3% (в 2022 -71,9%), </w:t>
      </w:r>
      <w:r w:rsidRPr="00E87806">
        <w:rPr>
          <w:rFonts w:eastAsia="Calibri"/>
          <w:szCs w:val="26"/>
        </w:rPr>
        <w:t>доля данного вида доходов в общей сумме доходов составила 2,8%, в собственных доходах – 6,9%.</w:t>
      </w:r>
    </w:p>
    <w:p w14:paraId="7156C160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Исполнение плана </w:t>
      </w:r>
      <w:r w:rsidRPr="00E87806">
        <w:rPr>
          <w:b/>
          <w:szCs w:val="26"/>
        </w:rPr>
        <w:t>по доходам от использования имущества</w:t>
      </w:r>
      <w:r w:rsidRPr="00E87806">
        <w:rPr>
          <w:szCs w:val="26"/>
        </w:rPr>
        <w:t xml:space="preserve"> в 2023 году составило 112,7%, фактически поступило в отчетном периоде </w:t>
      </w:r>
      <w:r w:rsidRPr="00E87806">
        <w:rPr>
          <w:rFonts w:eastAsia="Calibri"/>
          <w:szCs w:val="26"/>
        </w:rPr>
        <w:t xml:space="preserve">37 863,400 </w:t>
      </w:r>
      <w:r w:rsidRPr="00E87806">
        <w:rPr>
          <w:szCs w:val="26"/>
        </w:rPr>
        <w:t>тыс. руб., со снижением к уровню 2022 года на 5,2% или на 2 075,043</w:t>
      </w:r>
      <w:r w:rsidRPr="00E87806">
        <w:rPr>
          <w:rFonts w:eastAsia="Calibri"/>
          <w:szCs w:val="26"/>
        </w:rPr>
        <w:t xml:space="preserve"> </w:t>
      </w:r>
      <w:r w:rsidRPr="00E87806">
        <w:rPr>
          <w:szCs w:val="26"/>
        </w:rPr>
        <w:t xml:space="preserve">тыс. руб. </w:t>
      </w:r>
    </w:p>
    <w:p w14:paraId="2845705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В структуре доходов от использования имущества выполнение плана сложилось по следующим видам доходов:</w:t>
      </w:r>
    </w:p>
    <w:p w14:paraId="0AF3AC2D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- доходы от сдачи в аренду земельных участков, </w:t>
      </w:r>
      <w:r w:rsidRPr="00E87806">
        <w:rPr>
          <w:rFonts w:eastAsia="Calibri"/>
          <w:szCs w:val="26"/>
        </w:rPr>
        <w:t>государственная собственность на которые не разграничена</w:t>
      </w:r>
      <w:r w:rsidRPr="00E87806">
        <w:rPr>
          <w:szCs w:val="26"/>
        </w:rPr>
        <w:t xml:space="preserve"> - план исполнен на 105,4% (в сравнении с 2022 годом снижение составило 5,2% или 177,077 тыс. руб.);</w:t>
      </w:r>
    </w:p>
    <w:p w14:paraId="4120E36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- от сдачи в аренду земли после разграничения (за исключением земельных участков муниципальных бюджетных и автономных учреждений) - план исполнен на 105,4% (в сравнении с 2022 годом прирост составил 288,72% или 387,385 тыс. руб.);</w:t>
      </w:r>
    </w:p>
    <w:p w14:paraId="25C0FB4D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b/>
          <w:szCs w:val="26"/>
        </w:rPr>
        <w:t xml:space="preserve"> - </w:t>
      </w:r>
      <w:r w:rsidRPr="00E87806">
        <w:rPr>
          <w:szCs w:val="26"/>
        </w:rPr>
        <w:t>доходы от сдачи в аренду имущества, составляющих муниципальную казну</w:t>
      </w:r>
      <w:r w:rsidRPr="00E87806">
        <w:rPr>
          <w:b/>
          <w:szCs w:val="26"/>
        </w:rPr>
        <w:t xml:space="preserve"> – </w:t>
      </w:r>
      <w:r w:rsidRPr="00E87806">
        <w:rPr>
          <w:szCs w:val="26"/>
        </w:rPr>
        <w:t xml:space="preserve">план выполнен на 118,0%, что обусловлено проведенной </w:t>
      </w:r>
      <w:proofErr w:type="spellStart"/>
      <w:r w:rsidRPr="00E87806">
        <w:rPr>
          <w:szCs w:val="26"/>
        </w:rPr>
        <w:t>претензионно</w:t>
      </w:r>
      <w:proofErr w:type="spellEnd"/>
      <w:r w:rsidRPr="00E87806">
        <w:rPr>
          <w:szCs w:val="26"/>
        </w:rPr>
        <w:t>-исковой работой (однако, в сравнении с 2022 годом доходы уменьшились на 14,6% или 1 779,904 тыс. руб.);</w:t>
      </w:r>
    </w:p>
    <w:p w14:paraId="77758FBD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 xml:space="preserve">- прочие поступления от использования имущества – план исполнен на 115,8% (в сравнении с 2022 годом доходы снизились на 11,1% или на </w:t>
      </w:r>
      <w:r w:rsidRPr="00E87806">
        <w:rPr>
          <w:sz w:val="18"/>
          <w:szCs w:val="18"/>
        </w:rPr>
        <w:t>1 787,759</w:t>
      </w:r>
      <w:r w:rsidRPr="00E87806">
        <w:rPr>
          <w:szCs w:val="26"/>
        </w:rPr>
        <w:t xml:space="preserve"> тыс. руб.).</w:t>
      </w:r>
    </w:p>
    <w:p w14:paraId="74182C8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Согласно информации, предоставленной Управлением имущественных отношений администрации городского округа, по состоянию на 01.01.2023 в аренде находилось 2 996 объекта муниципального имущества (в 2022 году - 2 264 объектов) и 871 земельных участков (в 2022 – 838 участков).</w:t>
      </w:r>
    </w:p>
    <w:p w14:paraId="5E716CB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lastRenderedPageBreak/>
        <w:t>В 2023 году в бюджет города поступило арендной платы:</w:t>
      </w:r>
    </w:p>
    <w:p w14:paraId="4065A14C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по договорам аренды за объекты муниципального имущества – 14 276,781 тыс. руб. (в 2022 - 16 368,41 тыс. руб.);</w:t>
      </w:r>
    </w:p>
    <w:p w14:paraId="15E9A62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- по договорам аренды за земельные участки – 14 323,614 тыс. руб. (в 2022 - 13 128,79 тыс. руб.).</w:t>
      </w:r>
    </w:p>
    <w:p w14:paraId="3F97A27F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Просроченная задолженность по арендной плате (без пени) за муниципальное имущество по состоянию на 01.01.2024 сложилась в сумме 4 348,631 тыс. руб. (на 01.01.2023 - 5 272,053 тыс. руб.), снижение составило 923,422 тыс. руб. или 17,5%.</w:t>
      </w:r>
    </w:p>
    <w:p w14:paraId="3741BFCC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Просроченная задолженность по арендной плате за земельные участки на 01.01.2024 сложилась в сумме 4 084,180 тыс. руб. (на 01.01.2023 - 8 904,154 тыс. руб.), снижение составило 8 819,971 тыс. руб. или 54,1%.</w:t>
      </w:r>
    </w:p>
    <w:p w14:paraId="7067D0E5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t>Следует отметить, что одним из резервов пополнения доходной части бюджета городского округа может служить погашение просроченной дебиторской задолженности по арендной плате за земельные участки и имущество, находящихся в муниципальной собственности, размер которой на 01.01.2024 составляет 8 432,811 тыс. руб. (без учета пени).</w:t>
      </w:r>
    </w:p>
    <w:p w14:paraId="59C5CE96" w14:textId="77777777" w:rsidR="003071A1" w:rsidRPr="00E87806" w:rsidRDefault="003071A1" w:rsidP="003071A1">
      <w:pPr>
        <w:widowControl/>
        <w:tabs>
          <w:tab w:val="left" w:pos="8080"/>
        </w:tabs>
        <w:autoSpaceDE/>
        <w:autoSpaceDN/>
        <w:adjustRightInd/>
        <w:spacing w:line="276" w:lineRule="auto"/>
        <w:rPr>
          <w:rFonts w:ascii="Times New Roman CYR" w:eastAsia="Times New Roman CYR" w:hAnsi="Times New Roman CYR" w:cs="Times New Roman CYR"/>
        </w:rPr>
      </w:pPr>
      <w:r w:rsidRPr="00E87806">
        <w:rPr>
          <w:rFonts w:ascii="Times New Roman CYR" w:eastAsia="Times New Roman CYR" w:hAnsi="Times New Roman CYR" w:cs="Times New Roman CYR"/>
        </w:rPr>
        <w:t xml:space="preserve">В отношении должников арендной платы постоянно ведется предупредительная, разъяснительная, а также </w:t>
      </w:r>
      <w:proofErr w:type="spellStart"/>
      <w:r w:rsidRPr="00E87806">
        <w:rPr>
          <w:rFonts w:ascii="Times New Roman CYR" w:eastAsia="Times New Roman CYR" w:hAnsi="Times New Roman CYR" w:cs="Times New Roman CYR"/>
        </w:rPr>
        <w:t>претензионно</w:t>
      </w:r>
      <w:proofErr w:type="spellEnd"/>
      <w:r w:rsidRPr="00E87806">
        <w:rPr>
          <w:rFonts w:ascii="Times New Roman CYR" w:eastAsia="Times New Roman CYR" w:hAnsi="Times New Roman CYR" w:cs="Times New Roman CYR"/>
        </w:rPr>
        <w:t xml:space="preserve">-исковая работа. В 2023 году </w:t>
      </w:r>
      <w:r w:rsidRPr="00E87806">
        <w:rPr>
          <w:szCs w:val="26"/>
        </w:rPr>
        <w:t>проведены следующие мероприятия</w:t>
      </w:r>
      <w:r w:rsidRPr="00E87806">
        <w:rPr>
          <w:rFonts w:ascii="Times New Roman CYR" w:eastAsia="Times New Roman CYR" w:hAnsi="Times New Roman CYR" w:cs="Times New Roman CYR"/>
        </w:rPr>
        <w:t xml:space="preserve">. </w:t>
      </w:r>
    </w:p>
    <w:p w14:paraId="6DEB439E" w14:textId="77777777" w:rsidR="003071A1" w:rsidRPr="00E87806" w:rsidRDefault="003071A1" w:rsidP="003071A1">
      <w:pPr>
        <w:widowControl/>
        <w:tabs>
          <w:tab w:val="left" w:pos="8080"/>
        </w:tabs>
        <w:autoSpaceDE/>
        <w:autoSpaceDN/>
        <w:adjustRightInd/>
        <w:spacing w:line="276" w:lineRule="auto"/>
        <w:rPr>
          <w:rFonts w:ascii="Times New Roman CYR" w:eastAsia="Times New Roman CYR" w:hAnsi="Times New Roman CYR" w:cs="Times New Roman CYR"/>
          <w:b/>
        </w:rPr>
      </w:pPr>
      <w:r w:rsidRPr="00E87806">
        <w:rPr>
          <w:rFonts w:ascii="Times New Roman CYR" w:eastAsia="Times New Roman CYR" w:hAnsi="Times New Roman CYR" w:cs="Times New Roman CYR"/>
          <w:b/>
        </w:rPr>
        <w:t>А</w:t>
      </w:r>
      <w:r w:rsidRPr="00E87806">
        <w:rPr>
          <w:b/>
          <w:szCs w:val="26"/>
        </w:rPr>
        <w:t>рендаторам объектов недвижимости:</w:t>
      </w:r>
    </w:p>
    <w:p w14:paraId="758DE7AD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rPr>
          <w:szCs w:val="26"/>
        </w:rPr>
      </w:pPr>
      <w:r w:rsidRPr="00E87806">
        <w:rPr>
          <w:szCs w:val="26"/>
        </w:rPr>
        <w:t xml:space="preserve">- предъявлено 16 претензий на сумму </w:t>
      </w:r>
      <w:r w:rsidRPr="00E87806">
        <w:rPr>
          <w:rFonts w:eastAsia="Times New Roman CYR"/>
          <w:szCs w:val="26"/>
        </w:rPr>
        <w:t xml:space="preserve">9 687,205 </w:t>
      </w:r>
      <w:r w:rsidRPr="00E87806">
        <w:rPr>
          <w:szCs w:val="26"/>
        </w:rPr>
        <w:t xml:space="preserve">тыс. руб.;  </w:t>
      </w:r>
    </w:p>
    <w:p w14:paraId="5FFDCB9C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rPr>
          <w:szCs w:val="26"/>
        </w:rPr>
      </w:pPr>
      <w:r w:rsidRPr="00E87806">
        <w:rPr>
          <w:szCs w:val="26"/>
        </w:rPr>
        <w:t xml:space="preserve">- передано в правовое управление администрации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 для подачи искового заявления в суд 12 пакетов на сумму </w:t>
      </w:r>
      <w:r w:rsidRPr="00E87806">
        <w:rPr>
          <w:rFonts w:eastAsia="Times New Roman CYR"/>
          <w:szCs w:val="26"/>
        </w:rPr>
        <w:t xml:space="preserve">6 761,115 </w:t>
      </w:r>
      <w:r w:rsidRPr="00E87806">
        <w:rPr>
          <w:szCs w:val="26"/>
        </w:rPr>
        <w:t>тыс. руб.;</w:t>
      </w:r>
    </w:p>
    <w:p w14:paraId="267911F0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rPr>
          <w:szCs w:val="26"/>
        </w:rPr>
      </w:pPr>
      <w:r w:rsidRPr="00E87806">
        <w:rPr>
          <w:szCs w:val="26"/>
        </w:rPr>
        <w:t xml:space="preserve">- Арбитражным судом вынесено 21 решение о взыскании долга на сумму </w:t>
      </w:r>
      <w:r w:rsidRPr="00E87806">
        <w:rPr>
          <w:rFonts w:eastAsia="Times New Roman CYR"/>
          <w:szCs w:val="26"/>
        </w:rPr>
        <w:t xml:space="preserve">1 328,951 </w:t>
      </w:r>
      <w:r w:rsidRPr="00E87806">
        <w:rPr>
          <w:szCs w:val="26"/>
        </w:rPr>
        <w:t>тыс. руб.;</w:t>
      </w:r>
    </w:p>
    <w:p w14:paraId="0DB1FE1B" w14:textId="77777777" w:rsidR="003071A1" w:rsidRPr="00E87806" w:rsidRDefault="003071A1" w:rsidP="003071A1">
      <w:pPr>
        <w:tabs>
          <w:tab w:val="left" w:pos="8080"/>
        </w:tabs>
        <w:autoSpaceDE/>
        <w:autoSpaceDN/>
        <w:adjustRightInd/>
        <w:rPr>
          <w:rFonts w:ascii="Times New Roman CYR" w:eastAsia="Times New Roman CYR" w:hAnsi="Times New Roman CYR" w:cs="Times New Roman CYR"/>
        </w:rPr>
      </w:pPr>
      <w:r w:rsidRPr="00E87806">
        <w:rPr>
          <w:szCs w:val="26"/>
        </w:rPr>
        <w:t xml:space="preserve">- поступили платежи в бюджет городского округа по 31 претензии на сумму </w:t>
      </w:r>
      <w:r w:rsidRPr="00E87806">
        <w:rPr>
          <w:rFonts w:eastAsia="Times New Roman CYR"/>
          <w:szCs w:val="26"/>
        </w:rPr>
        <w:t xml:space="preserve">7 037,981 </w:t>
      </w:r>
      <w:r w:rsidRPr="00E87806">
        <w:rPr>
          <w:rFonts w:ascii="Times New Roman CYR" w:eastAsia="Times New Roman CYR" w:hAnsi="Times New Roman CYR" w:cs="Times New Roman CYR"/>
        </w:rPr>
        <w:t xml:space="preserve">тыс. руб. </w:t>
      </w:r>
    </w:p>
    <w:p w14:paraId="006E0417" w14:textId="77777777" w:rsidR="003071A1" w:rsidRPr="00E87806" w:rsidRDefault="003071A1" w:rsidP="003071A1">
      <w:pPr>
        <w:tabs>
          <w:tab w:val="left" w:pos="8080"/>
        </w:tabs>
        <w:autoSpaceDE/>
        <w:autoSpaceDN/>
        <w:adjustRightInd/>
        <w:rPr>
          <w:rFonts w:ascii="Times New Roman CYR" w:eastAsia="Times New Roman CYR" w:hAnsi="Times New Roman CYR" w:cs="Times New Roman CYR"/>
        </w:rPr>
      </w:pPr>
      <w:r w:rsidRPr="00E87806">
        <w:rPr>
          <w:szCs w:val="26"/>
        </w:rPr>
        <w:t xml:space="preserve">- оплачено через службу судебных приставов </w:t>
      </w:r>
      <w:r w:rsidRPr="00E87806">
        <w:rPr>
          <w:rFonts w:ascii="Times New Roman CYR" w:eastAsia="Times New Roman CYR" w:hAnsi="Times New Roman CYR" w:cs="Times New Roman CYR"/>
        </w:rPr>
        <w:t xml:space="preserve">по исполнительным листам на сумму </w:t>
      </w:r>
      <w:r w:rsidRPr="00E87806">
        <w:rPr>
          <w:rFonts w:eastAsia="Times New Roman CYR"/>
          <w:szCs w:val="26"/>
        </w:rPr>
        <w:t xml:space="preserve">690,535 </w:t>
      </w:r>
      <w:r w:rsidRPr="00E87806">
        <w:rPr>
          <w:rFonts w:ascii="Times New Roman CYR" w:eastAsia="Times New Roman CYR" w:hAnsi="Times New Roman CYR" w:cs="Times New Roman CYR"/>
        </w:rPr>
        <w:t>тыс. руб.</w:t>
      </w:r>
    </w:p>
    <w:p w14:paraId="179F9543" w14:textId="77777777" w:rsidR="003071A1" w:rsidRPr="00E87806" w:rsidRDefault="003071A1" w:rsidP="003071A1">
      <w:pPr>
        <w:tabs>
          <w:tab w:val="left" w:pos="0"/>
        </w:tabs>
        <w:autoSpaceDE/>
        <w:autoSpaceDN/>
        <w:adjustRightInd/>
        <w:rPr>
          <w:rFonts w:ascii="Times New Roman CYR" w:eastAsia="Times New Roman CYR" w:hAnsi="Times New Roman CYR" w:cs="Times New Roman CYR"/>
        </w:rPr>
      </w:pPr>
      <w:r w:rsidRPr="00E87806">
        <w:rPr>
          <w:rFonts w:ascii="Times New Roman CYR" w:eastAsia="Times New Roman CYR" w:hAnsi="Times New Roman CYR" w:cs="Times New Roman CYR"/>
        </w:rPr>
        <w:t>- списана безнадежная к взысканию задолженность ООО «</w:t>
      </w:r>
      <w:proofErr w:type="spellStart"/>
      <w:r w:rsidRPr="00E87806">
        <w:rPr>
          <w:rFonts w:ascii="Times New Roman CYR" w:eastAsia="Times New Roman CYR" w:hAnsi="Times New Roman CYR" w:cs="Times New Roman CYR"/>
        </w:rPr>
        <w:t>Арслинк</w:t>
      </w:r>
      <w:proofErr w:type="spellEnd"/>
      <w:r w:rsidRPr="00E87806">
        <w:rPr>
          <w:rFonts w:ascii="Times New Roman CYR" w:eastAsia="Times New Roman CYR" w:hAnsi="Times New Roman CYR" w:cs="Times New Roman CYR"/>
        </w:rPr>
        <w:t xml:space="preserve">» в размере 119,610 тыс. руб., ЗАО ТВ «ТРЕК» в размере 474,096 тыс. руб. </w:t>
      </w:r>
    </w:p>
    <w:p w14:paraId="602DF9F0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b/>
          <w:szCs w:val="26"/>
          <w:shd w:val="clear" w:color="auto" w:fill="FFFFFF"/>
        </w:rPr>
      </w:pPr>
      <w:r w:rsidRPr="00E87806">
        <w:rPr>
          <w:b/>
          <w:szCs w:val="26"/>
          <w:shd w:val="clear" w:color="auto" w:fill="FFFFFF"/>
        </w:rPr>
        <w:t>Арендаторам земельных участков:</w:t>
      </w:r>
    </w:p>
    <w:p w14:paraId="5EDA6648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bCs/>
          <w:szCs w:val="26"/>
          <w:shd w:val="clear" w:color="auto" w:fill="FFFFFF"/>
        </w:rPr>
      </w:pPr>
      <w:r w:rsidRPr="00E87806">
        <w:rPr>
          <w:szCs w:val="26"/>
          <w:shd w:val="clear" w:color="auto" w:fill="FFFFFF"/>
        </w:rPr>
        <w:t>- предъявлено</w:t>
      </w:r>
      <w:r w:rsidRPr="00E87806">
        <w:rPr>
          <w:szCs w:val="26"/>
        </w:rPr>
        <w:t xml:space="preserve"> 38</w:t>
      </w:r>
      <w:r w:rsidRPr="00E87806">
        <w:rPr>
          <w:bCs/>
          <w:szCs w:val="26"/>
        </w:rPr>
        <w:t xml:space="preserve"> </w:t>
      </w:r>
      <w:r w:rsidRPr="00E87806">
        <w:rPr>
          <w:bCs/>
          <w:szCs w:val="26"/>
          <w:shd w:val="clear" w:color="auto" w:fill="FFFFFF"/>
        </w:rPr>
        <w:t xml:space="preserve">претензий на сумму </w:t>
      </w:r>
      <w:r w:rsidRPr="00E87806">
        <w:rPr>
          <w:szCs w:val="26"/>
        </w:rPr>
        <w:t xml:space="preserve">882,709 тыс. </w:t>
      </w:r>
      <w:r w:rsidRPr="00E87806">
        <w:rPr>
          <w:bCs/>
          <w:szCs w:val="26"/>
          <w:shd w:val="clear" w:color="auto" w:fill="FFFFFF"/>
        </w:rPr>
        <w:t>руб.;</w:t>
      </w:r>
    </w:p>
    <w:p w14:paraId="7B92C480" w14:textId="50C3D5A5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>-</w:t>
      </w:r>
      <w:r w:rsidRPr="00E87806">
        <w:rPr>
          <w:b/>
          <w:szCs w:val="26"/>
          <w:shd w:val="clear" w:color="auto" w:fill="FFFFFF"/>
        </w:rPr>
        <w:t xml:space="preserve"> </w:t>
      </w:r>
      <w:r w:rsidRPr="00E87806">
        <w:rPr>
          <w:szCs w:val="26"/>
          <w:shd w:val="clear" w:color="auto" w:fill="FFFFFF"/>
        </w:rPr>
        <w:t>п</w:t>
      </w:r>
      <w:r w:rsidRPr="00E87806">
        <w:rPr>
          <w:bCs/>
          <w:szCs w:val="26"/>
          <w:shd w:val="clear" w:color="auto" w:fill="FFFFFF"/>
        </w:rPr>
        <w:t>ередано в правовое управление 12 пакет</w:t>
      </w:r>
      <w:r w:rsidR="00844AB9" w:rsidRPr="00E87806">
        <w:rPr>
          <w:bCs/>
          <w:szCs w:val="26"/>
          <w:shd w:val="clear" w:color="auto" w:fill="FFFFFF"/>
        </w:rPr>
        <w:t>ов</w:t>
      </w:r>
      <w:r w:rsidRPr="00E87806">
        <w:rPr>
          <w:bCs/>
          <w:szCs w:val="26"/>
          <w:shd w:val="clear" w:color="auto" w:fill="FFFFFF"/>
        </w:rPr>
        <w:t xml:space="preserve"> документов на сумму </w:t>
      </w:r>
      <w:r w:rsidRPr="00E87806">
        <w:rPr>
          <w:szCs w:val="26"/>
        </w:rPr>
        <w:t xml:space="preserve">515,874 тыс. руб. </w:t>
      </w:r>
      <w:r w:rsidRPr="00E87806">
        <w:rPr>
          <w:bCs/>
          <w:szCs w:val="26"/>
          <w:shd w:val="clear" w:color="auto" w:fill="FFFFFF"/>
        </w:rPr>
        <w:t xml:space="preserve">для подачи исковых заявлений в суд; </w:t>
      </w:r>
    </w:p>
    <w:p w14:paraId="4889555D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>- в судебные органы направлено 14 исковых заявлений на общую сумму 438,481 тыс. руб.;</w:t>
      </w:r>
    </w:p>
    <w:p w14:paraId="579CBC28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>- судебные решения приняты по 8 исковым заявлениям на общую сумму 380,471</w:t>
      </w:r>
      <w:r w:rsidRPr="00E87806">
        <w:rPr>
          <w:bCs/>
          <w:szCs w:val="26"/>
        </w:rPr>
        <w:t xml:space="preserve"> </w:t>
      </w:r>
      <w:r w:rsidRPr="00E87806">
        <w:rPr>
          <w:bCs/>
          <w:szCs w:val="26"/>
          <w:shd w:val="clear" w:color="auto" w:fill="FFFFFF"/>
        </w:rPr>
        <w:t>тыс. руб.;</w:t>
      </w:r>
    </w:p>
    <w:p w14:paraId="32EB2F89" w14:textId="77777777" w:rsidR="003071A1" w:rsidRPr="00E87806" w:rsidRDefault="003071A1" w:rsidP="003071A1">
      <w:pPr>
        <w:widowControl/>
        <w:autoSpaceDE/>
        <w:autoSpaceDN/>
        <w:adjustRightInd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 xml:space="preserve">-  выдано 2 </w:t>
      </w:r>
      <w:proofErr w:type="gramStart"/>
      <w:r w:rsidRPr="00E87806">
        <w:rPr>
          <w:bCs/>
          <w:szCs w:val="26"/>
          <w:shd w:val="clear" w:color="auto" w:fill="FFFFFF"/>
        </w:rPr>
        <w:t>исполнительных</w:t>
      </w:r>
      <w:proofErr w:type="gramEnd"/>
      <w:r w:rsidRPr="00E87806">
        <w:rPr>
          <w:bCs/>
          <w:szCs w:val="26"/>
          <w:shd w:val="clear" w:color="auto" w:fill="FFFFFF"/>
        </w:rPr>
        <w:t xml:space="preserve"> листа на сумму 32,291 тыс. руб.;</w:t>
      </w:r>
    </w:p>
    <w:p w14:paraId="038B6EEB" w14:textId="77777777" w:rsidR="003071A1" w:rsidRPr="00E87806" w:rsidRDefault="003071A1" w:rsidP="003071A1">
      <w:pPr>
        <w:widowControl/>
        <w:autoSpaceDE/>
        <w:autoSpaceDN/>
        <w:adjustRightInd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>- произведена о</w:t>
      </w:r>
      <w:r w:rsidRPr="00E87806">
        <w:rPr>
          <w:bCs/>
          <w:szCs w:val="26"/>
        </w:rPr>
        <w:t>плата п</w:t>
      </w:r>
      <w:r w:rsidRPr="00E87806">
        <w:rPr>
          <w:bCs/>
          <w:szCs w:val="26"/>
          <w:shd w:val="clear" w:color="auto" w:fill="FFFFFF"/>
        </w:rPr>
        <w:t>о 28 претензиям на сумму 592,283 тыс. руб.</w:t>
      </w:r>
    </w:p>
    <w:p w14:paraId="172AE02D" w14:textId="77777777" w:rsidR="003071A1" w:rsidRPr="00E87806" w:rsidRDefault="003071A1" w:rsidP="003071A1">
      <w:pPr>
        <w:widowControl/>
        <w:tabs>
          <w:tab w:val="left" w:pos="0"/>
        </w:tabs>
        <w:autoSpaceDE/>
        <w:autoSpaceDN/>
        <w:adjustRightInd/>
        <w:rPr>
          <w:bCs/>
          <w:szCs w:val="26"/>
          <w:shd w:val="clear" w:color="auto" w:fill="FFFFFF"/>
        </w:rPr>
      </w:pPr>
      <w:r w:rsidRPr="00E87806">
        <w:rPr>
          <w:bCs/>
          <w:szCs w:val="26"/>
          <w:shd w:val="clear" w:color="auto" w:fill="FFFFFF"/>
        </w:rPr>
        <w:t>-</w:t>
      </w:r>
      <w:r w:rsidRPr="00E87806">
        <w:rPr>
          <w:rFonts w:ascii="Times New Roman CYR" w:eastAsia="Times New Roman CYR" w:hAnsi="Times New Roman CYR" w:cs="Times New Roman CYR"/>
          <w:szCs w:val="24"/>
        </w:rPr>
        <w:t xml:space="preserve"> списана безнадежная к взысканию задолженность ООО «Ресурс» в размере 5 636 263,66 руб.</w:t>
      </w:r>
    </w:p>
    <w:p w14:paraId="62E6D7AA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 CYR" w:eastAsia="Times New Roman CYR" w:hAnsi="Times New Roman CYR" w:cs="Times New Roman CYR"/>
        </w:rPr>
      </w:pPr>
      <w:r w:rsidRPr="00E87806">
        <w:rPr>
          <w:bCs/>
          <w:szCs w:val="26"/>
          <w:shd w:val="clear" w:color="auto" w:fill="FFFFFF"/>
        </w:rPr>
        <w:lastRenderedPageBreak/>
        <w:t xml:space="preserve">Всего в 2023 году в результате </w:t>
      </w:r>
      <w:proofErr w:type="spellStart"/>
      <w:r w:rsidRPr="00E87806">
        <w:rPr>
          <w:rFonts w:ascii="Times New Roman CYR" w:eastAsia="Times New Roman CYR" w:hAnsi="Times New Roman CYR" w:cs="Times New Roman CYR"/>
        </w:rPr>
        <w:t>претензионно</w:t>
      </w:r>
      <w:proofErr w:type="spellEnd"/>
      <w:r w:rsidRPr="00E87806">
        <w:rPr>
          <w:rFonts w:ascii="Times New Roman CYR" w:eastAsia="Times New Roman CYR" w:hAnsi="Times New Roman CYR" w:cs="Times New Roman CYR"/>
        </w:rPr>
        <w:t xml:space="preserve">-исковой работы с арендаторами имущества и земельных участков </w:t>
      </w:r>
      <w:r w:rsidRPr="00E87806">
        <w:rPr>
          <w:bCs/>
          <w:szCs w:val="26"/>
          <w:shd w:val="clear" w:color="auto" w:fill="FFFFFF"/>
        </w:rPr>
        <w:t>в бюджет городского округа поступило 8 320,799</w:t>
      </w:r>
      <w:r w:rsidRPr="00E87806">
        <w:rPr>
          <w:rFonts w:ascii="Times New Roman CYR" w:eastAsia="Times New Roman CYR" w:hAnsi="Times New Roman CYR" w:cs="Times New Roman CYR"/>
        </w:rPr>
        <w:t xml:space="preserve"> тыс. руб.</w:t>
      </w:r>
    </w:p>
    <w:p w14:paraId="4CEC933C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E87806">
        <w:rPr>
          <w:b/>
          <w:szCs w:val="26"/>
        </w:rPr>
        <w:t>Плата за негативное воздействие на окружающую среду</w:t>
      </w:r>
      <w:r w:rsidRPr="00E87806">
        <w:rPr>
          <w:szCs w:val="26"/>
        </w:rPr>
        <w:t xml:space="preserve"> поступила в объеме     1 274,622 тыс. руб. (106,2% плана), со снижением к 2022 году на 84,720</w:t>
      </w:r>
      <w:r w:rsidRPr="00E87806">
        <w:rPr>
          <w:sz w:val="18"/>
          <w:szCs w:val="18"/>
        </w:rPr>
        <w:t xml:space="preserve"> </w:t>
      </w:r>
      <w:r w:rsidRPr="00E87806">
        <w:rPr>
          <w:szCs w:val="26"/>
        </w:rPr>
        <w:t xml:space="preserve">тыс. руб. (6,2%). </w:t>
      </w:r>
    </w:p>
    <w:p w14:paraId="2AD95604" w14:textId="6737BE5F" w:rsidR="003071A1" w:rsidRPr="00E87806" w:rsidRDefault="003071A1" w:rsidP="003071A1">
      <w:pPr>
        <w:widowControl/>
        <w:shd w:val="clear" w:color="auto" w:fill="FFFFFF"/>
        <w:autoSpaceDE/>
        <w:autoSpaceDN/>
        <w:adjustRightInd/>
        <w:ind w:firstLine="720"/>
        <w:rPr>
          <w:sz w:val="20"/>
          <w:szCs w:val="24"/>
          <w:shd w:val="clear" w:color="auto" w:fill="FFFFFF"/>
        </w:rPr>
      </w:pPr>
      <w:r w:rsidRPr="00E87806">
        <w:rPr>
          <w:b/>
          <w:szCs w:val="26"/>
        </w:rPr>
        <w:t>Доходы от оказания платных услуг (работ) и компенсации затрат государства</w:t>
      </w:r>
      <w:r w:rsidRPr="00E87806">
        <w:rPr>
          <w:szCs w:val="26"/>
        </w:rPr>
        <w:t xml:space="preserve"> поступили в общей сумме 6 781,321 тыс. руб. (101,1% плана), с приростом к уровню 2022 года в 29 раз (6 547,652 тыс. руб.). </w:t>
      </w:r>
      <w:r w:rsidRPr="00E87806">
        <w:rPr>
          <w:szCs w:val="26"/>
          <w:shd w:val="clear" w:color="auto" w:fill="FFFFFF"/>
        </w:rPr>
        <w:t xml:space="preserve">Рост доходов от компенсации затрат государства произошел в результате возмещения ущерба муниципальными учреждениями города переплаты по заработной плате и сумм, выданных в подотчет (по результатам проверок </w:t>
      </w:r>
      <w:r w:rsidR="00490C2D">
        <w:rPr>
          <w:szCs w:val="26"/>
          <w:shd w:val="clear" w:color="auto" w:fill="FFFFFF"/>
        </w:rPr>
        <w:t>КСП АГО</w:t>
      </w:r>
      <w:r w:rsidRPr="00E87806">
        <w:rPr>
          <w:szCs w:val="26"/>
          <w:shd w:val="clear" w:color="auto" w:fill="FFFFFF"/>
        </w:rPr>
        <w:t>) а также возмещен ущерб по вырубке зеленых насаждений.</w:t>
      </w:r>
    </w:p>
    <w:p w14:paraId="6EC59C89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rFonts w:eastAsia="Courier New"/>
          <w:b/>
          <w:szCs w:val="26"/>
        </w:rPr>
        <w:t>Доходы от продажи материальных и нематериальных активов</w:t>
      </w:r>
      <w:r w:rsidRPr="00E87806">
        <w:rPr>
          <w:rFonts w:eastAsia="Courier New"/>
          <w:szCs w:val="26"/>
        </w:rPr>
        <w:t xml:space="preserve"> поступили в отчетном периоде в сумме 21 284,281 тыс. руб. (105,7% плана), </w:t>
      </w:r>
      <w:r w:rsidRPr="00E87806">
        <w:rPr>
          <w:szCs w:val="26"/>
        </w:rPr>
        <w:t xml:space="preserve">с ростом к 2022 году на 93,6% (10 287,697 тыс. руб.). Перевыполнение плана обусловлено не запланированным выкупом земельных участков и объектов муниципального имущества. Доля доходов от продажи активов </w:t>
      </w:r>
      <w:r w:rsidRPr="00E87806">
        <w:rPr>
          <w:rFonts w:eastAsia="Calibri"/>
          <w:szCs w:val="26"/>
        </w:rPr>
        <w:t xml:space="preserve">в общей сумме неналоговых доходов составила 31,1%. </w:t>
      </w:r>
    </w:p>
    <w:p w14:paraId="2E131FB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rFonts w:eastAsia="Calibri"/>
          <w:szCs w:val="26"/>
        </w:rPr>
        <w:t xml:space="preserve">Наибольший удельный вес в структуре доходов от продажи материальных и нематериальных активов занимают доходы </w:t>
      </w:r>
      <w:r w:rsidRPr="00E87806">
        <w:rPr>
          <w:szCs w:val="26"/>
        </w:rPr>
        <w:t xml:space="preserve">от реализации имущества, находящегося в собственности городских округов </w:t>
      </w:r>
      <w:r w:rsidRPr="00E87806">
        <w:rPr>
          <w:rFonts w:eastAsia="Calibri"/>
          <w:szCs w:val="26"/>
        </w:rPr>
        <w:t>– 70,8%, доля доходов от продажи земельных участков, государственная собственность которых не разграничена – 24,7 %,. плата за увеличение площади земельных участков, находящихся в частной собственности – 4,5%.</w:t>
      </w:r>
    </w:p>
    <w:p w14:paraId="2EB58C20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ind w:firstLine="720"/>
        <w:rPr>
          <w:szCs w:val="26"/>
          <w:shd w:val="clear" w:color="auto" w:fill="FFFFFF"/>
        </w:rPr>
      </w:pPr>
      <w:r w:rsidRPr="00E87806">
        <w:rPr>
          <w:szCs w:val="26"/>
          <w:shd w:val="clear" w:color="auto" w:fill="FFFFFF"/>
        </w:rPr>
        <w:t>Причиной роста доходов от реализации имущества, явился факт реализации крупных объектов муниципального имущества посредством аукциона: по адресу Таежная 2/6 в апреле 2023 года, адресу Калининская 28 в августе 2023 года.</w:t>
      </w:r>
    </w:p>
    <w:p w14:paraId="05CD61C6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rFonts w:eastAsia="Calibri"/>
          <w:szCs w:val="26"/>
        </w:rPr>
        <w:t>Программой приватизации с учетом вносимых изменений в 2023 году планировалось приватизировать 3 объекта недвижимого имущества (перечень объектов, представлен в таблице).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126"/>
        <w:gridCol w:w="3544"/>
        <w:gridCol w:w="1417"/>
        <w:gridCol w:w="1447"/>
      </w:tblGrid>
      <w:tr w:rsidR="006C5F1E" w:rsidRPr="00E87806" w14:paraId="421499FF" w14:textId="77777777" w:rsidTr="006C5F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A9C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№</w:t>
            </w:r>
          </w:p>
          <w:p w14:paraId="5134168E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proofErr w:type="gramStart"/>
            <w:r w:rsidRPr="00E87806">
              <w:rPr>
                <w:sz w:val="21"/>
                <w:szCs w:val="21"/>
                <w:lang w:eastAsia="zh-CN"/>
              </w:rPr>
              <w:t>п</w:t>
            </w:r>
            <w:proofErr w:type="gramEnd"/>
            <w:r w:rsidRPr="00E87806">
              <w:rPr>
                <w:sz w:val="21"/>
                <w:szCs w:val="21"/>
                <w:lang w:eastAsia="zh-C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527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Наименование</w:t>
            </w:r>
          </w:p>
          <w:p w14:paraId="2ACE04C4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6C0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B87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 xml:space="preserve">Краткая характеристика </w:t>
            </w:r>
          </w:p>
          <w:p w14:paraId="0258CAB3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3DC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proofErr w:type="gramStart"/>
            <w:r w:rsidRPr="00E87806">
              <w:rPr>
                <w:sz w:val="21"/>
                <w:szCs w:val="21"/>
                <w:lang w:eastAsia="zh-CN"/>
              </w:rPr>
              <w:t>Предполагаемый</w:t>
            </w:r>
            <w:proofErr w:type="gramEnd"/>
          </w:p>
          <w:p w14:paraId="7086368E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способ приватизации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8F0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zh-CN"/>
              </w:rPr>
              <w:t>Предполагаемый срок приватизации</w:t>
            </w:r>
          </w:p>
        </w:tc>
      </w:tr>
      <w:tr w:rsidR="006C5F1E" w:rsidRPr="00E87806" w14:paraId="00152166" w14:textId="77777777" w:rsidTr="006C5F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A50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E43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Нежилые здания: </w:t>
            </w:r>
          </w:p>
          <w:p w14:paraId="5F0FE9F4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>- здание-баня;</w:t>
            </w:r>
          </w:p>
          <w:p w14:paraId="008F18C6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0CB62353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4275CDE4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3C6885A6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10DBFCFC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>-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48E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Приморский край, </w:t>
            </w:r>
          </w:p>
          <w:p w14:paraId="26727097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г. Арсеньев, </w:t>
            </w:r>
          </w:p>
          <w:p w14:paraId="0F562501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>ул. Калининская, д. 28</w:t>
            </w:r>
          </w:p>
          <w:p w14:paraId="76D64A29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15E80CF2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024551BF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385DB7D9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Приморский край, </w:t>
            </w:r>
          </w:p>
          <w:p w14:paraId="7E62C0CB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г. Арсеньев, </w:t>
            </w:r>
          </w:p>
          <w:p w14:paraId="2D8B2F19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left="-104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>ул. Калининская,</w:t>
            </w:r>
          </w:p>
          <w:p w14:paraId="4F9A9598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left="-104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 д.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4F1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bCs/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Общая площадь 1067,8 </w:t>
            </w:r>
            <w:proofErr w:type="spellStart"/>
            <w:r w:rsidRPr="00E87806">
              <w:rPr>
                <w:sz w:val="21"/>
                <w:szCs w:val="21"/>
                <w:lang w:eastAsia="en-US"/>
              </w:rPr>
              <w:t>кв.м</w:t>
            </w:r>
            <w:proofErr w:type="spellEnd"/>
            <w:r w:rsidRPr="00E87806">
              <w:rPr>
                <w:sz w:val="21"/>
                <w:szCs w:val="21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E87806">
              <w:rPr>
                <w:bCs/>
                <w:sz w:val="21"/>
                <w:szCs w:val="21"/>
                <w:lang w:eastAsia="en-US"/>
              </w:rPr>
              <w:t>литер</w:t>
            </w:r>
            <w:proofErr w:type="gramStart"/>
            <w:r w:rsidRPr="00E87806">
              <w:rPr>
                <w:bCs/>
                <w:sz w:val="21"/>
                <w:szCs w:val="21"/>
                <w:lang w:eastAsia="en-US"/>
              </w:rPr>
              <w:t xml:space="preserve"> А</w:t>
            </w:r>
            <w:proofErr w:type="gramEnd"/>
            <w:r w:rsidRPr="00E87806">
              <w:rPr>
                <w:bCs/>
                <w:sz w:val="21"/>
                <w:szCs w:val="21"/>
                <w:lang w:eastAsia="en-US"/>
              </w:rPr>
              <w:t>, А1; кадастровый номер 25:26:010317:280</w:t>
            </w:r>
          </w:p>
          <w:p w14:paraId="0A4F81C2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</w:p>
          <w:p w14:paraId="27319ADD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Общая площадь 56,8 </w:t>
            </w:r>
            <w:proofErr w:type="spellStart"/>
            <w:r w:rsidRPr="00E87806">
              <w:rPr>
                <w:sz w:val="21"/>
                <w:szCs w:val="21"/>
                <w:lang w:eastAsia="en-US"/>
              </w:rPr>
              <w:t>кв</w:t>
            </w:r>
            <w:proofErr w:type="gramStart"/>
            <w:r w:rsidRPr="00E87806">
              <w:rPr>
                <w:sz w:val="21"/>
                <w:szCs w:val="21"/>
                <w:lang w:eastAsia="en-US"/>
              </w:rPr>
              <w:t>.м</w:t>
            </w:r>
            <w:proofErr w:type="spellEnd"/>
            <w:proofErr w:type="gramEnd"/>
            <w:r w:rsidRPr="00E87806">
              <w:rPr>
                <w:sz w:val="21"/>
                <w:szCs w:val="21"/>
                <w:lang w:eastAsia="en-US"/>
              </w:rPr>
              <w:t xml:space="preserve">; одноэтажное; назначение – нежилое; год постройки здания 1972; литер А2, кадастровый номер </w:t>
            </w:r>
            <w:r w:rsidRPr="00E87806">
              <w:rPr>
                <w:sz w:val="21"/>
                <w:szCs w:val="21"/>
                <w:lang w:eastAsia="en-US"/>
              </w:rPr>
              <w:lastRenderedPageBreak/>
              <w:t>25:26:010314:207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A48" w14:textId="77777777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lastRenderedPageBreak/>
              <w:t>Аукцион</w:t>
            </w:r>
          </w:p>
          <w:p w14:paraId="1372F643" w14:textId="77777777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80E" w14:textId="19467C82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val="en-US" w:eastAsia="zh-CN"/>
              </w:rPr>
              <w:t>I</w:t>
            </w:r>
            <w:r w:rsidR="006C5F1E" w:rsidRPr="00E87806">
              <w:rPr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7806">
              <w:rPr>
                <w:sz w:val="21"/>
                <w:szCs w:val="21"/>
                <w:lang w:val="en-US" w:eastAsia="zh-CN"/>
              </w:rPr>
              <w:t>полугодие</w:t>
            </w:r>
            <w:proofErr w:type="spellEnd"/>
          </w:p>
          <w:p w14:paraId="44AEC700" w14:textId="77777777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6C5F1E" w:rsidRPr="00E87806" w14:paraId="5D26BDF2" w14:textId="77777777" w:rsidTr="006C5F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3BA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DB6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01C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Приморский край, </w:t>
            </w:r>
          </w:p>
          <w:p w14:paraId="32EE58B7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spacing w:line="256" w:lineRule="auto"/>
              <w:ind w:left="-112" w:firstLine="0"/>
              <w:jc w:val="left"/>
              <w:rPr>
                <w:sz w:val="21"/>
                <w:szCs w:val="21"/>
                <w:lang w:eastAsia="en-US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г. Арсеньев, </w:t>
            </w:r>
          </w:p>
          <w:p w14:paraId="7CCE3673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ind w:left="-104"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>ул. Победы, д. 26, пом.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F0B" w14:textId="77777777" w:rsidR="003071A1" w:rsidRPr="00E87806" w:rsidRDefault="003071A1" w:rsidP="003071A1">
            <w:pPr>
              <w:widowControl/>
              <w:suppressAutoHyphens/>
              <w:autoSpaceDE/>
              <w:autoSpaceDN/>
              <w:adjustRightInd/>
              <w:ind w:left="-108" w:firstLine="0"/>
              <w:jc w:val="left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 xml:space="preserve">Общая площадь 260,4 </w:t>
            </w:r>
            <w:proofErr w:type="spellStart"/>
            <w:r w:rsidRPr="00E87806">
              <w:rPr>
                <w:sz w:val="21"/>
                <w:szCs w:val="21"/>
                <w:lang w:eastAsia="en-US"/>
              </w:rPr>
              <w:t>кв</w:t>
            </w:r>
            <w:proofErr w:type="gramStart"/>
            <w:r w:rsidRPr="00E87806">
              <w:rPr>
                <w:sz w:val="21"/>
                <w:szCs w:val="21"/>
                <w:lang w:eastAsia="en-US"/>
              </w:rPr>
              <w:t>.м</w:t>
            </w:r>
            <w:proofErr w:type="spellEnd"/>
            <w:proofErr w:type="gramEnd"/>
            <w:r w:rsidRPr="00E87806">
              <w:rPr>
                <w:sz w:val="21"/>
                <w:szCs w:val="21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6CF" w14:textId="77777777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E87806">
              <w:rPr>
                <w:sz w:val="21"/>
                <w:szCs w:val="21"/>
                <w:lang w:eastAsia="en-US"/>
              </w:rPr>
              <w:t>Аукцион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1CA" w14:textId="267DEFCD" w:rsidR="003071A1" w:rsidRPr="00E87806" w:rsidRDefault="003071A1" w:rsidP="006C5F1E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 w:rsidRPr="00E87806">
              <w:rPr>
                <w:sz w:val="21"/>
                <w:szCs w:val="21"/>
                <w:lang w:val="en-US" w:eastAsia="zh-CN"/>
              </w:rPr>
              <w:t>I</w:t>
            </w:r>
            <w:r w:rsidR="006C5F1E" w:rsidRPr="00E87806">
              <w:rPr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E87806">
              <w:rPr>
                <w:sz w:val="21"/>
                <w:szCs w:val="21"/>
                <w:lang w:val="en-US" w:eastAsia="en-US"/>
              </w:rPr>
              <w:t>полугодие</w:t>
            </w:r>
            <w:proofErr w:type="spellEnd"/>
          </w:p>
        </w:tc>
      </w:tr>
    </w:tbl>
    <w:p w14:paraId="3251C568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ind w:firstLine="720"/>
        <w:rPr>
          <w:szCs w:val="26"/>
          <w:shd w:val="clear" w:color="auto" w:fill="FFFFFF"/>
        </w:rPr>
      </w:pPr>
    </w:p>
    <w:p w14:paraId="4F9F0F5D" w14:textId="77777777" w:rsidR="003071A1" w:rsidRPr="00E87806" w:rsidRDefault="003071A1" w:rsidP="003071A1">
      <w:pPr>
        <w:widowControl/>
        <w:suppressAutoHyphens/>
        <w:spacing w:line="276" w:lineRule="auto"/>
        <w:rPr>
          <w:bCs/>
          <w:shd w:val="clear" w:color="auto" w:fill="FFFFFF"/>
          <w:lang w:eastAsia="zh-CN"/>
        </w:rPr>
      </w:pPr>
      <w:r w:rsidRPr="00E87806">
        <w:rPr>
          <w:szCs w:val="26"/>
          <w:lang w:eastAsia="zh-CN"/>
        </w:rPr>
        <w:t>В</w:t>
      </w:r>
      <w:r w:rsidRPr="00E87806">
        <w:rPr>
          <w:bCs/>
          <w:shd w:val="clear" w:color="auto" w:fill="FFFFFF"/>
          <w:lang w:eastAsia="zh-CN"/>
        </w:rPr>
        <w:t xml:space="preserve"> 2023 году было проведено 7 торгов (15 лотов), из них 6 лотов, по которым решения о приватизации были приняты в рамках программы приватизации муниципального имущества 2022 года. В виде аукциона по продаже объектов муниципальной собственности опубликовано 8 лотов, в виде продажи посредством публичного предложения 5 лотов, без объявления цены 2 лота. За отчетный период </w:t>
      </w:r>
      <w:proofErr w:type="gramStart"/>
      <w:r w:rsidRPr="00E87806">
        <w:rPr>
          <w:bCs/>
          <w:shd w:val="clear" w:color="auto" w:fill="FFFFFF"/>
          <w:lang w:eastAsia="zh-CN"/>
        </w:rPr>
        <w:t>проданы</w:t>
      </w:r>
      <w:proofErr w:type="gramEnd"/>
      <w:r w:rsidRPr="00E87806">
        <w:rPr>
          <w:bCs/>
          <w:shd w:val="clear" w:color="auto" w:fill="FFFFFF"/>
          <w:lang w:eastAsia="zh-CN"/>
        </w:rPr>
        <w:t>:</w:t>
      </w:r>
    </w:p>
    <w:p w14:paraId="241D4638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proofErr w:type="gramStart"/>
      <w:r w:rsidRPr="00E87806">
        <w:rPr>
          <w:bCs/>
          <w:shd w:val="clear" w:color="auto" w:fill="FFFFFF"/>
          <w:lang w:eastAsia="zh-CN"/>
        </w:rPr>
        <w:t>- здания, расположенные по адресу: г. Арсеньев, ул. Калининская, 28, цена продажи с НДС – 8 563 000,00 руб., сумма, поступившая в городской бюджет – 7 135 833,00 руб.;</w:t>
      </w:r>
      <w:proofErr w:type="gramEnd"/>
    </w:p>
    <w:p w14:paraId="121B873F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proofErr w:type="gramStart"/>
      <w:r w:rsidRPr="00E87806">
        <w:rPr>
          <w:bCs/>
          <w:shd w:val="clear" w:color="auto" w:fill="FFFFFF"/>
          <w:lang w:eastAsia="zh-CN"/>
        </w:rPr>
        <w:t>- здание гаража, расположенное по адресу: г. Арсеньев, ул. Таежная, д. 2/6</w:t>
      </w:r>
      <w:r w:rsidRPr="00E87806">
        <w:rPr>
          <w:sz w:val="24"/>
          <w:szCs w:val="24"/>
          <w:lang w:eastAsia="zh-CN"/>
        </w:rPr>
        <w:t xml:space="preserve">, </w:t>
      </w:r>
      <w:r w:rsidRPr="00E87806">
        <w:rPr>
          <w:bCs/>
          <w:shd w:val="clear" w:color="auto" w:fill="FFFFFF"/>
          <w:lang w:eastAsia="zh-CN"/>
        </w:rPr>
        <w:t>цена продажи с НДС – 5 375 400,00 руб., сумма, поступившая в городской бюджет –        4</w:t>
      </w:r>
      <w:r w:rsidRPr="00E87806">
        <w:rPr>
          <w:bCs/>
          <w:shd w:val="clear" w:color="auto" w:fill="FFFFFF"/>
          <w:lang w:val="en-US" w:eastAsia="zh-CN"/>
        </w:rPr>
        <w:t> </w:t>
      </w:r>
      <w:r w:rsidRPr="00E87806">
        <w:rPr>
          <w:bCs/>
          <w:shd w:val="clear" w:color="auto" w:fill="FFFFFF"/>
          <w:lang w:eastAsia="zh-CN"/>
        </w:rPr>
        <w:t>479 500,00 руб.;</w:t>
      </w:r>
      <w:proofErr w:type="gramEnd"/>
    </w:p>
    <w:p w14:paraId="45203881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proofErr w:type="gramStart"/>
      <w:r w:rsidRPr="00E87806">
        <w:rPr>
          <w:bCs/>
          <w:shd w:val="clear" w:color="auto" w:fill="FFFFFF"/>
          <w:lang w:eastAsia="zh-CN"/>
        </w:rPr>
        <w:t>- сооружение – навес, расположенное по адресу: г. Арсеньев, ул. Таежная, д. 2/6а, цена продажи с НДС – 1 250 000,00, сумма, поступившая в городской бюджет – 1 041 667,00 руб.;</w:t>
      </w:r>
      <w:proofErr w:type="gramEnd"/>
    </w:p>
    <w:p w14:paraId="002484AF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proofErr w:type="gramStart"/>
      <w:r w:rsidRPr="00E87806">
        <w:rPr>
          <w:bCs/>
          <w:shd w:val="clear" w:color="auto" w:fill="FFFFFF"/>
          <w:lang w:eastAsia="zh-CN"/>
        </w:rPr>
        <w:t>- аттракционы, подлежащие демонтажу, расположенные по адресу: г. Арсеньев, ул. Калининская, сооружение 2/1, парк «Восток», цена продажи с НДС – 487 444,00 руб., сумма, поступившая в бюджет – 406 203,00 руб.</w:t>
      </w:r>
      <w:proofErr w:type="gramEnd"/>
    </w:p>
    <w:p w14:paraId="1402DC8F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r w:rsidRPr="00E87806">
        <w:rPr>
          <w:bCs/>
          <w:shd w:val="clear" w:color="auto" w:fill="FFFFFF"/>
          <w:lang w:eastAsia="zh-CN"/>
        </w:rPr>
        <w:t xml:space="preserve"> По остальным лотам торги (аукционы, продажи посредством публичного предложения, без объявления цены) признаны </w:t>
      </w:r>
      <w:r w:rsidRPr="00E87806">
        <w:rPr>
          <w:bCs/>
          <w:szCs w:val="26"/>
          <w:shd w:val="clear" w:color="auto" w:fill="FFFFFF"/>
          <w:lang w:eastAsia="zh-CN"/>
        </w:rPr>
        <w:t>несостоявшимися</w:t>
      </w:r>
      <w:r w:rsidRPr="00E87806">
        <w:rPr>
          <w:bCs/>
          <w:shd w:val="clear" w:color="auto" w:fill="FFFFFF"/>
          <w:lang w:eastAsia="zh-CN"/>
        </w:rPr>
        <w:t xml:space="preserve"> по следующим причинам:</w:t>
      </w:r>
    </w:p>
    <w:p w14:paraId="4CD40928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hd w:val="clear" w:color="auto" w:fill="FFFFFF"/>
          <w:lang w:eastAsia="zh-CN"/>
        </w:rPr>
      </w:pPr>
      <w:r w:rsidRPr="00E87806">
        <w:rPr>
          <w:bCs/>
          <w:shd w:val="clear" w:color="auto" w:fill="FFFFFF"/>
          <w:lang w:eastAsia="zh-CN"/>
        </w:rPr>
        <w:t>- отсутствие заявок на участие в аукционах или в продажи посредством публичного предложения (9 лотов);</w:t>
      </w:r>
    </w:p>
    <w:p w14:paraId="7D701601" w14:textId="77777777" w:rsidR="003071A1" w:rsidRPr="00E87806" w:rsidRDefault="003071A1" w:rsidP="00967F14">
      <w:pPr>
        <w:widowControl/>
        <w:suppressAutoHyphens/>
        <w:spacing w:line="269" w:lineRule="auto"/>
        <w:rPr>
          <w:bCs/>
          <w:szCs w:val="26"/>
          <w:shd w:val="clear" w:color="auto" w:fill="FFFFFF"/>
          <w:lang w:eastAsia="zh-CN"/>
        </w:rPr>
      </w:pPr>
      <w:r w:rsidRPr="00E87806">
        <w:rPr>
          <w:bCs/>
          <w:szCs w:val="26"/>
          <w:shd w:val="clear" w:color="auto" w:fill="FFFFFF"/>
          <w:lang w:eastAsia="zh-CN"/>
        </w:rPr>
        <w:t xml:space="preserve">- отказ победителя аукциона от подписания договора купли-продажи (1 лот). </w:t>
      </w:r>
    </w:p>
    <w:p w14:paraId="50092BE8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rFonts w:eastAsia="Calibri"/>
          <w:b/>
          <w:szCs w:val="26"/>
        </w:rPr>
        <w:t>Штрафы, санкции и возмещение ущерба</w:t>
      </w:r>
      <w:r w:rsidRPr="00E87806">
        <w:rPr>
          <w:rFonts w:eastAsia="Calibri"/>
          <w:szCs w:val="26"/>
        </w:rPr>
        <w:t xml:space="preserve"> в отчетном периоде поступили в сумме 1 059,093 тыс. руб., план выполнен на 119,1%. В сравнении с аналогичным показателем 2022 года снижение составило 1 323,007 тыс. руб. (55,5%).</w:t>
      </w:r>
    </w:p>
    <w:p w14:paraId="0AE653C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szCs w:val="26"/>
        </w:rPr>
        <w:t>Поступления по</w:t>
      </w:r>
      <w:r w:rsidRPr="00E87806">
        <w:rPr>
          <w:b/>
          <w:szCs w:val="26"/>
        </w:rPr>
        <w:t xml:space="preserve"> прочим неналоговым доходам</w:t>
      </w:r>
      <w:r w:rsidRPr="00E87806">
        <w:rPr>
          <w:szCs w:val="26"/>
        </w:rPr>
        <w:t xml:space="preserve"> составили 250,304 тыс. руб. (в основном – это плата за право пользования местом для размещения и эксплуатации рекламной конструкции). План выполнен на 125,2%. </w:t>
      </w:r>
      <w:r w:rsidRPr="00E87806">
        <w:rPr>
          <w:rFonts w:eastAsia="Calibri"/>
          <w:szCs w:val="26"/>
        </w:rPr>
        <w:t>В сравнении с 2022 годом наблюдается снижение поступлений на 409,328,005 тыс. руб. (62,1%).</w:t>
      </w:r>
    </w:p>
    <w:p w14:paraId="4127B8E1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</w:p>
    <w:p w14:paraId="2BEC5832" w14:textId="199C0F2A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jc w:val="center"/>
        <w:rPr>
          <w:b/>
          <w:szCs w:val="26"/>
        </w:rPr>
      </w:pPr>
      <w:r w:rsidRPr="00E87806">
        <w:rPr>
          <w:b/>
          <w:szCs w:val="26"/>
        </w:rPr>
        <w:t>3.3. Безвозмездные поступления</w:t>
      </w:r>
    </w:p>
    <w:p w14:paraId="25004271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jc w:val="center"/>
        <w:rPr>
          <w:b/>
          <w:szCs w:val="26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418"/>
        <w:gridCol w:w="1560"/>
        <w:gridCol w:w="850"/>
        <w:gridCol w:w="1558"/>
        <w:gridCol w:w="1560"/>
        <w:gridCol w:w="850"/>
      </w:tblGrid>
      <w:tr w:rsidR="003071A1" w:rsidRPr="00E87806" w14:paraId="3301140E" w14:textId="77777777" w:rsidTr="009D76A1">
        <w:trPr>
          <w:trHeight w:val="765"/>
        </w:trPr>
        <w:tc>
          <w:tcPr>
            <w:tcW w:w="1127" w:type="pct"/>
            <w:shd w:val="clear" w:color="auto" w:fill="auto"/>
            <w:vAlign w:val="center"/>
            <w:hideMark/>
          </w:tcPr>
          <w:p w14:paraId="1601BF7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Наименование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C1A3C7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План на 2023 г.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758DDEE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Исполнено в 2023 г.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EADC0B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% исполнения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4AC7740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Исполнено в 2022 г.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60BA8C2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Отклонение уровня 2023 г. от 2022 г.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9E9D2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 xml:space="preserve">% отклонения </w:t>
            </w:r>
          </w:p>
        </w:tc>
      </w:tr>
      <w:tr w:rsidR="003071A1" w:rsidRPr="00E87806" w14:paraId="35B32593" w14:textId="77777777" w:rsidTr="009D76A1">
        <w:trPr>
          <w:trHeight w:val="690"/>
        </w:trPr>
        <w:tc>
          <w:tcPr>
            <w:tcW w:w="1127" w:type="pct"/>
            <w:shd w:val="clear" w:color="auto" w:fill="auto"/>
            <w:vAlign w:val="center"/>
            <w:hideMark/>
          </w:tcPr>
          <w:p w14:paraId="4B6B19D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6CBA5F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1 462 328,348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2DAA286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1 417 755,201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3DBE78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97,0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564F160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1 247 365,922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330C72CB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170 389,279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F9C995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13,7</w:t>
            </w:r>
          </w:p>
        </w:tc>
      </w:tr>
      <w:tr w:rsidR="003071A1" w:rsidRPr="00E87806" w14:paraId="58E294A5" w14:textId="77777777" w:rsidTr="009D76A1">
        <w:trPr>
          <w:trHeight w:val="1020"/>
        </w:trPr>
        <w:tc>
          <w:tcPr>
            <w:tcW w:w="1127" w:type="pct"/>
            <w:shd w:val="clear" w:color="auto" w:fill="auto"/>
            <w:vAlign w:val="center"/>
            <w:hideMark/>
          </w:tcPr>
          <w:p w14:paraId="34B54E3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lastRenderedPageBreak/>
              <w:t>Безвозмездные поступления от бюджетов других уровней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A85AD2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1 462 328,348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65518F7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1 430 810,412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4F95BD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97,8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6D45F76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1 248 224,623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3030837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182 585,789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02FE7F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14,6</w:t>
            </w:r>
          </w:p>
        </w:tc>
      </w:tr>
      <w:tr w:rsidR="003071A1" w:rsidRPr="00E87806" w14:paraId="29C6A6D5" w14:textId="77777777" w:rsidTr="009D76A1">
        <w:trPr>
          <w:trHeight w:val="519"/>
        </w:trPr>
        <w:tc>
          <w:tcPr>
            <w:tcW w:w="1127" w:type="pct"/>
            <w:shd w:val="clear" w:color="auto" w:fill="auto"/>
            <w:vAlign w:val="center"/>
            <w:hideMark/>
          </w:tcPr>
          <w:p w14:paraId="076D545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Дотации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8492B4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111 666,453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7A0E19E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111 666,453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A05C92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100,0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B03BE28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119 661,020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79A2D334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-7 994,567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68D677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-6,7</w:t>
            </w:r>
          </w:p>
        </w:tc>
      </w:tr>
      <w:tr w:rsidR="003071A1" w:rsidRPr="00E87806" w14:paraId="641748F9" w14:textId="77777777" w:rsidTr="009D76A1">
        <w:trPr>
          <w:trHeight w:val="690"/>
        </w:trPr>
        <w:tc>
          <w:tcPr>
            <w:tcW w:w="1127" w:type="pct"/>
            <w:shd w:val="clear" w:color="auto" w:fill="auto"/>
            <w:vAlign w:val="center"/>
            <w:hideMark/>
          </w:tcPr>
          <w:p w14:paraId="44FAFD3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Субсидии из краевого бюджета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BD0030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425 929,638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26115FF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404 889,517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39C402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95,1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1C5610C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294 838,978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2CCF733F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110 050,539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D850B82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37,3</w:t>
            </w:r>
          </w:p>
        </w:tc>
      </w:tr>
      <w:tr w:rsidR="003071A1" w:rsidRPr="00E87806" w14:paraId="11E03B51" w14:textId="77777777" w:rsidTr="009D76A1">
        <w:trPr>
          <w:trHeight w:val="510"/>
        </w:trPr>
        <w:tc>
          <w:tcPr>
            <w:tcW w:w="1127" w:type="pct"/>
            <w:shd w:val="clear" w:color="auto" w:fill="auto"/>
            <w:vAlign w:val="center"/>
            <w:hideMark/>
          </w:tcPr>
          <w:p w14:paraId="6C5774F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Субвенции из краевого бюджета  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22FE36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873 722,174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3233CA0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867 158,691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7D924E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99,2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3069E05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673 533,398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68D0B12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193 625,293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92880C1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28,7</w:t>
            </w:r>
          </w:p>
        </w:tc>
      </w:tr>
      <w:tr w:rsidR="003071A1" w:rsidRPr="00E87806" w14:paraId="416C0B75" w14:textId="77777777" w:rsidTr="009D76A1">
        <w:trPr>
          <w:trHeight w:val="510"/>
        </w:trPr>
        <w:tc>
          <w:tcPr>
            <w:tcW w:w="1127" w:type="pct"/>
            <w:shd w:val="clear" w:color="auto" w:fill="auto"/>
            <w:vAlign w:val="center"/>
            <w:hideMark/>
          </w:tcPr>
          <w:p w14:paraId="625045AD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Межбюджетные трансферты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C8DE0F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51 010,083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29FCBC93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47 095,751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FDB2080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92,3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47ACB2E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160 191,227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25D18725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-113 095,476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23A4B6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-70,6</w:t>
            </w:r>
          </w:p>
        </w:tc>
      </w:tr>
      <w:tr w:rsidR="003071A1" w:rsidRPr="00E87806" w14:paraId="678E640F" w14:textId="77777777" w:rsidTr="009D76A1">
        <w:trPr>
          <w:trHeight w:val="765"/>
        </w:trPr>
        <w:tc>
          <w:tcPr>
            <w:tcW w:w="1127" w:type="pct"/>
            <w:shd w:val="clear" w:color="auto" w:fill="auto"/>
            <w:vAlign w:val="center"/>
            <w:hideMark/>
          </w:tcPr>
          <w:p w14:paraId="69005B5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Возврат остатков субсидий, субвенций прошлых лет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DBD48FC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71A5DBB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-13 055,211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2EAD21A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E87806">
              <w:rPr>
                <w:b/>
                <w:bCs/>
                <w:sz w:val="20"/>
              </w:rPr>
              <w:t> 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058AE207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-858,701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3C0DCAF6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-12 196,510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8301479" w14:textId="77777777" w:rsidR="003071A1" w:rsidRPr="00E87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E87806">
              <w:rPr>
                <w:sz w:val="20"/>
              </w:rPr>
              <w:t>1 420,3</w:t>
            </w:r>
          </w:p>
        </w:tc>
      </w:tr>
    </w:tbl>
    <w:p w14:paraId="5CA18843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jc w:val="center"/>
        <w:rPr>
          <w:b/>
          <w:szCs w:val="26"/>
        </w:rPr>
      </w:pPr>
    </w:p>
    <w:p w14:paraId="3BF552FF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rPr>
          <w:szCs w:val="26"/>
        </w:rPr>
      </w:pPr>
      <w:r w:rsidRPr="00E87806">
        <w:rPr>
          <w:szCs w:val="26"/>
        </w:rPr>
        <w:t xml:space="preserve">Безвозмездные поступления в 2023 году составили 1 417 755,201 тыс. руб. и исполнены на 97,0% годового плана, в том числе: безвозмездные поступления от других бюджетов бюджетной системы Российской Федерации в сумме 1 430 810,412 тыс. руб., с увеличением к аналогичному показателю 2022 года на 182 585,789 тыс. руб. (14,6%). </w:t>
      </w:r>
    </w:p>
    <w:p w14:paraId="4D7DE69D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426"/>
        <w:rPr>
          <w:szCs w:val="26"/>
        </w:rPr>
      </w:pPr>
      <w:r w:rsidRPr="00E87806">
        <w:rPr>
          <w:szCs w:val="26"/>
        </w:rPr>
        <w:t>По видам доходов безвозмездные поступления от бюджетов других уровней распределились следующим образом:</w:t>
      </w:r>
    </w:p>
    <w:p w14:paraId="7204F70A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567"/>
        <w:rPr>
          <w:szCs w:val="26"/>
        </w:rPr>
      </w:pPr>
      <w:r w:rsidRPr="00E87806">
        <w:rPr>
          <w:szCs w:val="26"/>
        </w:rPr>
        <w:t>- дотации на поддержку мер по обеспечению сбалансированности бюджетов – 111 666,453 тыс. руб. (100% плана), со снижением к 2022 году на 7 994,567 тыс. руб. (6,7%);</w:t>
      </w:r>
    </w:p>
    <w:p w14:paraId="43862AF3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567"/>
        <w:rPr>
          <w:szCs w:val="26"/>
        </w:rPr>
      </w:pPr>
      <w:r w:rsidRPr="00E87806">
        <w:rPr>
          <w:szCs w:val="26"/>
        </w:rPr>
        <w:t>- субсидии бюджетам бюджетной системы Российской Федерации – 404 889,517 тыс. руб. (95,1% плана), с увеличением к 2022 году на 110 050,539 тыс. руб. (37,3%);</w:t>
      </w:r>
    </w:p>
    <w:p w14:paraId="0D2A90E9" w14:textId="77777777" w:rsidR="003071A1" w:rsidRPr="00E87806" w:rsidRDefault="003071A1" w:rsidP="003071A1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567"/>
        <w:rPr>
          <w:szCs w:val="26"/>
        </w:rPr>
      </w:pPr>
      <w:r w:rsidRPr="00E87806">
        <w:rPr>
          <w:szCs w:val="26"/>
        </w:rPr>
        <w:t xml:space="preserve"> - субвенции бюджетам бюджетной системы Российской Федерации – 867 158,691 тыс. руб. (99,2%),с увеличением к 2022 году на 193 625,293 тыс. руб. (28,7%);</w:t>
      </w:r>
    </w:p>
    <w:p w14:paraId="3505EBF3" w14:textId="77777777" w:rsidR="003071A1" w:rsidRPr="00E87806" w:rsidRDefault="003071A1" w:rsidP="003071A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ind w:firstLine="567"/>
        <w:rPr>
          <w:rFonts w:eastAsia="Calibri"/>
        </w:rPr>
      </w:pPr>
      <w:r w:rsidRPr="00E87806">
        <w:rPr>
          <w:szCs w:val="26"/>
          <w:lang w:eastAsia="ar-SA"/>
        </w:rPr>
        <w:t>- межбюджетные трансферты – 47 095,751 тыс. руб. (92,3%), со с</w:t>
      </w:r>
      <w:r w:rsidRPr="00E87806">
        <w:rPr>
          <w:szCs w:val="26"/>
        </w:rPr>
        <w:t>нижением к 2022 году на (-) 113 095,476 тыс. руб. (70,6%)</w:t>
      </w:r>
      <w:r w:rsidRPr="00E87806">
        <w:rPr>
          <w:rFonts w:eastAsia="Calibri"/>
        </w:rPr>
        <w:t>.</w:t>
      </w:r>
    </w:p>
    <w:p w14:paraId="3F3990AF" w14:textId="77777777" w:rsidR="003071A1" w:rsidRPr="00E87806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567"/>
        <w:rPr>
          <w:sz w:val="20"/>
          <w:szCs w:val="24"/>
          <w:shd w:val="clear" w:color="auto" w:fill="FFFFFF"/>
        </w:rPr>
      </w:pPr>
      <w:r w:rsidRPr="00E87806">
        <w:rPr>
          <w:szCs w:val="26"/>
          <w:shd w:val="clear" w:color="auto" w:fill="FFFFFF"/>
        </w:rPr>
        <w:t xml:space="preserve">Невыполнение плана по субсидиям и субвенциям связано с тем, что перечисление межбюджетных трансфертов производилось в пределах сумм, необходимых для оплаты денежных обязательств по фактическим расходам получателей средств бюджета городского округа. </w:t>
      </w:r>
    </w:p>
    <w:p w14:paraId="1E706763" w14:textId="77777777" w:rsidR="003071A1" w:rsidRPr="00E87806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textAlignment w:val="baseline"/>
        <w:rPr>
          <w:szCs w:val="26"/>
        </w:rPr>
      </w:pPr>
      <w:r w:rsidRPr="00E87806">
        <w:rPr>
          <w:szCs w:val="26"/>
        </w:rPr>
        <w:t xml:space="preserve">Доля безвозмездных поступлений в структуре доходов бюджета составляет  59,4% общей суммы доходов.  </w:t>
      </w:r>
    </w:p>
    <w:p w14:paraId="593B0453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textAlignment w:val="baseline"/>
        <w:rPr>
          <w:szCs w:val="26"/>
        </w:rPr>
      </w:pPr>
      <w:r w:rsidRPr="00E87806">
        <w:rPr>
          <w:szCs w:val="26"/>
        </w:rPr>
        <w:t>В 2023 году произведен возврат остатков субсидий, субвенций, имеющих целевое назначение, прошлых лет в сумме 13 055,211 тыс. руб.</w:t>
      </w:r>
    </w:p>
    <w:p w14:paraId="4821C94E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rFonts w:eastAsia="Calibri"/>
          <w:szCs w:val="26"/>
        </w:rPr>
      </w:pPr>
      <w:r w:rsidRPr="00E87806">
        <w:rPr>
          <w:rFonts w:eastAsia="Calibri"/>
          <w:szCs w:val="26"/>
        </w:rPr>
        <w:t xml:space="preserve">При сверке показателей Отчета </w:t>
      </w:r>
      <w:r w:rsidRPr="00E87806">
        <w:rPr>
          <w:spacing w:val="2"/>
          <w:szCs w:val="26"/>
        </w:rPr>
        <w:t xml:space="preserve">об исполнении бюджета </w:t>
      </w:r>
      <w:r w:rsidRPr="00E87806">
        <w:rPr>
          <w:rFonts w:eastAsia="Calibri"/>
          <w:szCs w:val="26"/>
        </w:rPr>
        <w:t>ф. 0503117 с показателями Отчета по поступлениям и выбытиям на 01.01.2024 (ф. 0503151) Управления Федерального казначейства по Приморскому краю отклонений не выявлено.</w:t>
      </w:r>
    </w:p>
    <w:p w14:paraId="5334976B" w14:textId="77777777" w:rsidR="003071A1" w:rsidRPr="00E87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E87806">
        <w:rPr>
          <w:szCs w:val="26"/>
        </w:rPr>
        <w:lastRenderedPageBreak/>
        <w:t xml:space="preserve">Исполнение бюджета городского округа по общей сумме доходов, отраженное в Отчете об исполнении бюджета (ф. 0503117), соответствует сумме доходов бюджета </w:t>
      </w:r>
      <w:proofErr w:type="spellStart"/>
      <w:r w:rsidRPr="00E87806">
        <w:rPr>
          <w:szCs w:val="26"/>
        </w:rPr>
        <w:t>Арсеньевского</w:t>
      </w:r>
      <w:proofErr w:type="spellEnd"/>
      <w:r w:rsidRPr="00E87806">
        <w:rPr>
          <w:szCs w:val="26"/>
        </w:rPr>
        <w:t xml:space="preserve"> городского округа, отраженных в Отчете по поступлениям и выбытиям на 01.01.2024 (ф. 0503151).</w:t>
      </w:r>
    </w:p>
    <w:p w14:paraId="0765AC0F" w14:textId="77777777" w:rsidR="00C648D6" w:rsidRPr="003071A1" w:rsidRDefault="00C648D6" w:rsidP="003071A1">
      <w:pPr>
        <w:widowControl/>
        <w:autoSpaceDE/>
        <w:autoSpaceDN/>
        <w:adjustRightInd/>
        <w:spacing w:line="271" w:lineRule="auto"/>
        <w:rPr>
          <w:color w:val="002060"/>
          <w:szCs w:val="26"/>
        </w:rPr>
      </w:pPr>
    </w:p>
    <w:p w14:paraId="35DAB221" w14:textId="49AB24F2" w:rsidR="003071A1" w:rsidRPr="00793806" w:rsidRDefault="003071A1" w:rsidP="003071A1">
      <w:pPr>
        <w:widowControl/>
        <w:autoSpaceDE/>
        <w:autoSpaceDN/>
        <w:adjustRightInd/>
        <w:spacing w:line="271" w:lineRule="auto"/>
        <w:ind w:firstLine="567"/>
        <w:jc w:val="center"/>
        <w:rPr>
          <w:b/>
          <w:szCs w:val="26"/>
        </w:rPr>
      </w:pPr>
      <w:r w:rsidRPr="00793806">
        <w:rPr>
          <w:b/>
          <w:szCs w:val="26"/>
        </w:rPr>
        <w:t xml:space="preserve">4. Анализ исполнения бюджета городского округа по расходам </w:t>
      </w:r>
    </w:p>
    <w:p w14:paraId="6286622F" w14:textId="77777777" w:rsidR="00C648D6" w:rsidRPr="00793806" w:rsidRDefault="00C648D6" w:rsidP="003071A1">
      <w:pPr>
        <w:widowControl/>
        <w:autoSpaceDE/>
        <w:autoSpaceDN/>
        <w:adjustRightInd/>
        <w:spacing w:line="271" w:lineRule="auto"/>
        <w:ind w:firstLine="567"/>
        <w:jc w:val="center"/>
        <w:rPr>
          <w:b/>
          <w:szCs w:val="26"/>
        </w:rPr>
      </w:pPr>
    </w:p>
    <w:p w14:paraId="1F69A8C3" w14:textId="77777777" w:rsidR="003071A1" w:rsidRPr="00793806" w:rsidRDefault="003071A1" w:rsidP="00C648D6">
      <w:pPr>
        <w:widowControl/>
        <w:autoSpaceDE/>
        <w:autoSpaceDN/>
        <w:adjustRightInd/>
        <w:spacing w:line="271" w:lineRule="auto"/>
        <w:ind w:firstLine="567"/>
        <w:jc w:val="center"/>
        <w:rPr>
          <w:b/>
          <w:szCs w:val="26"/>
        </w:rPr>
      </w:pPr>
      <w:r w:rsidRPr="00793806">
        <w:rPr>
          <w:b/>
          <w:szCs w:val="26"/>
        </w:rPr>
        <w:t>4.1. Расходы бюджета по разделам и подразделам</w:t>
      </w:r>
    </w:p>
    <w:p w14:paraId="337BFAC3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Расходы бюджета городского округа за 2023 год при плановом значении </w:t>
      </w:r>
      <w:r w:rsidRPr="00793806">
        <w:rPr>
          <w:bCs/>
          <w:szCs w:val="26"/>
        </w:rPr>
        <w:t xml:space="preserve">2 400 223,427 </w:t>
      </w:r>
      <w:r w:rsidRPr="00793806">
        <w:rPr>
          <w:szCs w:val="26"/>
        </w:rPr>
        <w:t xml:space="preserve">тыс. руб. исполнены в сумме </w:t>
      </w:r>
      <w:r w:rsidRPr="00793806">
        <w:rPr>
          <w:bCs/>
          <w:szCs w:val="26"/>
        </w:rPr>
        <w:t xml:space="preserve">2 321 337,225 </w:t>
      </w:r>
      <w:r w:rsidRPr="00793806">
        <w:rPr>
          <w:szCs w:val="26"/>
        </w:rPr>
        <w:t xml:space="preserve">тыс. руб. или на 96,7% (в 2022 - 98,6%). В сравнении с 2022 годом уровень исполнения ниже на 1,9 </w:t>
      </w:r>
      <w:proofErr w:type="gramStart"/>
      <w:r w:rsidRPr="00793806">
        <w:rPr>
          <w:szCs w:val="26"/>
        </w:rPr>
        <w:t>процентных</w:t>
      </w:r>
      <w:proofErr w:type="gramEnd"/>
      <w:r w:rsidRPr="00793806">
        <w:rPr>
          <w:szCs w:val="26"/>
        </w:rPr>
        <w:t xml:space="preserve"> пункта. В абсолютном выражении расходы текущего года увеличились на </w:t>
      </w:r>
      <w:r w:rsidRPr="00793806">
        <w:rPr>
          <w:bCs/>
          <w:szCs w:val="26"/>
        </w:rPr>
        <w:t xml:space="preserve">313 316,852 </w:t>
      </w:r>
      <w:r w:rsidRPr="00793806">
        <w:rPr>
          <w:szCs w:val="26"/>
        </w:rPr>
        <w:t xml:space="preserve">тыс. руб. или на 15,6%. </w:t>
      </w:r>
    </w:p>
    <w:p w14:paraId="364FCDFA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В 2023 году бюджет по расходам исполнялся по 10 разделам бюджетной классификации, основная доля расходов приходится на разделы: «Образование» - 54,1%, «</w:t>
      </w:r>
      <w:r w:rsidRPr="00793806">
        <w:rPr>
          <w:bCs/>
          <w:szCs w:val="26"/>
        </w:rPr>
        <w:t>Национальная экономика» - 8,4%,</w:t>
      </w:r>
      <w:r w:rsidRPr="00793806">
        <w:rPr>
          <w:szCs w:val="26"/>
        </w:rPr>
        <w:t xml:space="preserve"> «Жилищно-коммунальное хозяйство» - 9,9%, «</w:t>
      </w:r>
      <w:r w:rsidRPr="00793806">
        <w:rPr>
          <w:bCs/>
          <w:szCs w:val="26"/>
        </w:rPr>
        <w:t>Физическая культура и спорт» - 7,4%,</w:t>
      </w:r>
      <w:r w:rsidRPr="00793806">
        <w:rPr>
          <w:szCs w:val="26"/>
        </w:rPr>
        <w:t xml:space="preserve"> «Общегосударственные вопросы» - 8,4 %.</w:t>
      </w:r>
    </w:p>
    <w:p w14:paraId="2E9DC012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Информация об исполнении бюджета городского округа за 2023 год в разрезе разделов функциональной классификации расходов приведена в таблице:  </w:t>
      </w:r>
    </w:p>
    <w:p w14:paraId="74DE3A9E" w14:textId="77777777" w:rsidR="003071A1" w:rsidRPr="00793806" w:rsidRDefault="003071A1" w:rsidP="003071A1">
      <w:pPr>
        <w:widowControl/>
        <w:autoSpaceDE/>
        <w:autoSpaceDN/>
        <w:adjustRightInd/>
        <w:spacing w:line="264" w:lineRule="auto"/>
        <w:ind w:firstLine="425"/>
        <w:rPr>
          <w:szCs w:val="26"/>
        </w:rPr>
      </w:pPr>
      <w:r w:rsidRPr="00793806">
        <w:rPr>
          <w:szCs w:val="26"/>
        </w:rPr>
        <w:t xml:space="preserve">                                                                                                                             тыс. руб.      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793806" w14:paraId="74A24FBE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0C7BB59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00F11A0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93806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3C80214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1A8AB85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56CE51A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441F0C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7636D5C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0B3968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93806" w14:paraId="198C72B9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11DA2DA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7A161C6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D4DB41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6902308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140C1C3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2FA2F87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1A21E31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2110B8C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2D1ADF96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3C19D5E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46310A8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26E2C5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7A902F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9E492E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00E39BF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6E2ADC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3132098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67A481F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5087D4AD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7B0044D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0100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45D297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50DB4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216 425,737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9D9D60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194 228,438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F56BD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636FD0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8,4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69510C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175 450,521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FB0FD4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110,7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F170F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18 777,917</w:t>
            </w:r>
          </w:p>
        </w:tc>
      </w:tr>
      <w:tr w:rsidR="003071A1" w:rsidRPr="00793806" w14:paraId="4DA6E48C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05F6D0F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0300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8BC08B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0A85FE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22 186,133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6730212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22 162,648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234362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4DCCE15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5DAE06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19 145,216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DFDB6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115,8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F0242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3 017,432</w:t>
            </w:r>
          </w:p>
        </w:tc>
      </w:tr>
      <w:tr w:rsidR="003071A1" w:rsidRPr="00793806" w14:paraId="44DAC1FD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169AB18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4799DD7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4D0F78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212 793,454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B45707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190 746,022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47B5387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89,6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A402D6B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8,2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1B57B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209 032,019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01966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91,3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F47FE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-18 285,997</w:t>
            </w:r>
          </w:p>
        </w:tc>
      </w:tr>
      <w:tr w:rsidR="003071A1" w:rsidRPr="00793806" w14:paraId="208CD362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1750EC4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0500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685A38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FDE76C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230 613,425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7FDE94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229 443,323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88A9A46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99,5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84D4658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79092C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192 886,884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05BE35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119,0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2C5A3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36 556,439</w:t>
            </w:r>
          </w:p>
        </w:tc>
      </w:tr>
      <w:tr w:rsidR="003071A1" w:rsidRPr="00793806" w14:paraId="00954E7C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559626B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0700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C57818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4113CC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1 284 877,403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56BB85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1 255 156,591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E64D3DA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97,7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D2039AC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54,1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8514F7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989 790,012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262ECE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126,8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278E9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265 366,579</w:t>
            </w:r>
          </w:p>
        </w:tc>
      </w:tr>
      <w:tr w:rsidR="003071A1" w:rsidRPr="00793806" w14:paraId="11A76211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7AF09D8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0800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BD8EE0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C309D1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113 243,415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0087D9D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111 934,678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0C7B139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98,8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7E6B298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5E655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186 317,847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86342B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3BE4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-74 383,169</w:t>
            </w:r>
          </w:p>
        </w:tc>
      </w:tr>
      <w:tr w:rsidR="003071A1" w:rsidRPr="00793806" w14:paraId="789F4B87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5D69E97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1000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432E320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E4302E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140 387,920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D40EA5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138 961,976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142B3E6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6FC3DDF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5DE5A2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116 193,309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E3517E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119,6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E1F5C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22 768,667</w:t>
            </w:r>
          </w:p>
        </w:tc>
      </w:tr>
      <w:tr w:rsidR="003071A1" w:rsidRPr="00793806" w14:paraId="007D4531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122171B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1100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813E36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E06C3A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172 763,336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48D899C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171 788,904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E4DD45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B09715E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7,4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44ED9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106 377,120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02647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161,5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D6260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65 411,784</w:t>
            </w:r>
          </w:p>
        </w:tc>
      </w:tr>
      <w:tr w:rsidR="003071A1" w:rsidRPr="00793806" w14:paraId="2951B13B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60D4253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1200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45A3B21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3F3701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3 982,702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1F5555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3 982,702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6195BD8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5E54FA0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92C850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3 546,835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BF7C6C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112,3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911EA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435,867</w:t>
            </w:r>
          </w:p>
        </w:tc>
      </w:tr>
      <w:tr w:rsidR="003071A1" w:rsidRPr="00793806" w14:paraId="3CD45E6A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3E08DFA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93806">
              <w:rPr>
                <w:bCs/>
                <w:sz w:val="20"/>
              </w:rPr>
              <w:t>1300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577E9F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458B28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2 949,901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9C6C00A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2 931,945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8C1F9ED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49DDF13" w14:textId="77777777" w:rsidR="003071A1" w:rsidRPr="001B40EC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1B40EC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83BDE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8 695,535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4195D9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33,7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289B2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18"/>
                <w:szCs w:val="18"/>
              </w:rPr>
            </w:pPr>
            <w:r w:rsidRPr="00793806">
              <w:rPr>
                <w:bCs/>
                <w:sz w:val="18"/>
                <w:szCs w:val="18"/>
              </w:rPr>
              <w:t>-5 763,590</w:t>
            </w:r>
          </w:p>
        </w:tc>
      </w:tr>
      <w:tr w:rsidR="003071A1" w:rsidRPr="00793806" w14:paraId="61C0EFCE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3A36D41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93806">
              <w:rPr>
                <w:b/>
                <w:bCs/>
                <w:sz w:val="20"/>
              </w:rPr>
              <w:t> 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4741A9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793806">
              <w:rPr>
                <w:b/>
                <w:bCs/>
                <w:sz w:val="16"/>
                <w:szCs w:val="16"/>
              </w:rPr>
              <w:t>ВСЕГО  РАСХОДОВ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52C628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2 400 223,427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CCA8D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2 321 337,225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075104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5FD352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EDD59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2 008 020,373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827DE5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115,6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88A8C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313 316,852</w:t>
            </w:r>
          </w:p>
        </w:tc>
      </w:tr>
    </w:tbl>
    <w:p w14:paraId="41BC8D2C" w14:textId="77777777" w:rsidR="003071A1" w:rsidRPr="00793806" w:rsidRDefault="003071A1" w:rsidP="003071A1">
      <w:pPr>
        <w:widowControl/>
        <w:spacing w:line="271" w:lineRule="auto"/>
        <w:rPr>
          <w:szCs w:val="26"/>
        </w:rPr>
      </w:pPr>
    </w:p>
    <w:p w14:paraId="28A17BCF" w14:textId="7A85D667" w:rsidR="001B40EC" w:rsidRPr="001B40EC" w:rsidRDefault="003071A1" w:rsidP="001B40EC">
      <w:pPr>
        <w:widowControl/>
        <w:spacing w:line="271" w:lineRule="auto"/>
        <w:rPr>
          <w:szCs w:val="26"/>
        </w:rPr>
      </w:pPr>
      <w:r w:rsidRPr="001B40EC">
        <w:rPr>
          <w:szCs w:val="26"/>
        </w:rPr>
        <w:t>Наибольший процент исполнения плановых назначений в 2023 году сложился по разделу «</w:t>
      </w:r>
      <w:r w:rsidR="004A6F76" w:rsidRPr="001B40EC">
        <w:rPr>
          <w:bCs/>
          <w:szCs w:val="26"/>
        </w:rPr>
        <w:t>Средства массовой информации</w:t>
      </w:r>
      <w:r w:rsidRPr="001B40EC">
        <w:rPr>
          <w:bCs/>
          <w:szCs w:val="26"/>
        </w:rPr>
        <w:t xml:space="preserve">» - </w:t>
      </w:r>
      <w:r w:rsidR="004A6F76" w:rsidRPr="001B40EC">
        <w:rPr>
          <w:bCs/>
          <w:szCs w:val="26"/>
        </w:rPr>
        <w:t>100,0</w:t>
      </w:r>
      <w:r w:rsidRPr="001B40EC">
        <w:rPr>
          <w:bCs/>
          <w:szCs w:val="26"/>
        </w:rPr>
        <w:t xml:space="preserve">%, наименьший процент </w:t>
      </w:r>
      <w:r w:rsidRPr="001B40EC">
        <w:rPr>
          <w:bCs/>
          <w:szCs w:val="26"/>
        </w:rPr>
        <w:lastRenderedPageBreak/>
        <w:t xml:space="preserve">исполнения сложился по двум разделам: «Общегосударственные вопросы» - 89,7%, Национальная экономика – 89,6%. </w:t>
      </w:r>
      <w:r w:rsidR="001B40EC" w:rsidRPr="001B40EC">
        <w:rPr>
          <w:bCs/>
          <w:szCs w:val="26"/>
        </w:rPr>
        <w:t>Высокий процент исполнения (99,0% и более) сложился п</w:t>
      </w:r>
      <w:r w:rsidRPr="001B40EC">
        <w:rPr>
          <w:bCs/>
          <w:szCs w:val="26"/>
        </w:rPr>
        <w:t xml:space="preserve">о </w:t>
      </w:r>
      <w:r w:rsidR="001B40EC" w:rsidRPr="001B40EC">
        <w:rPr>
          <w:bCs/>
          <w:szCs w:val="26"/>
        </w:rPr>
        <w:t>разделам: «Национальная безопасность и правоохранительная деятельность» - 99,9%; «Жилищно-коммунальное хозяйство» - 99,5%; «Социальная политика» - 99,0%; «Физическая культура и спорт» - 99,4%; «Обслуживание государственного и муниципального долга» - 99,4%.</w:t>
      </w:r>
    </w:p>
    <w:p w14:paraId="5A903685" w14:textId="77777777" w:rsidR="003071A1" w:rsidRPr="00793806" w:rsidRDefault="003071A1" w:rsidP="001B40EC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Бюджет городского округа сохраняет свою социальную направленность. Так, в структуре исполненных расходов по разделам бюджетной классификации основная доля – 72,3% (в 2022 - 69,7%) направлена на социально-культурную сферу, а именно: на образование – 54,1%, социальную политику – 6,0%, культуру и кинематографию – 4,8%, физическую культуру и спорт – 7,4%.</w:t>
      </w:r>
    </w:p>
    <w:p w14:paraId="6988621B" w14:textId="77777777" w:rsidR="003071A1" w:rsidRPr="00793806" w:rsidRDefault="003071A1" w:rsidP="001B40EC">
      <w:pPr>
        <w:widowControl/>
        <w:spacing w:line="271" w:lineRule="auto"/>
        <w:rPr>
          <w:szCs w:val="26"/>
        </w:rPr>
      </w:pPr>
      <w:r w:rsidRPr="00793806">
        <w:rPr>
          <w:szCs w:val="26"/>
        </w:rPr>
        <w:t>По остальным разделам доли распределились от 0,1% по расходам на «О</w:t>
      </w:r>
      <w:r w:rsidRPr="00793806">
        <w:rPr>
          <w:bCs/>
          <w:szCs w:val="26"/>
        </w:rPr>
        <w:t>бслуживание государственного и муниципального долга»</w:t>
      </w:r>
      <w:r w:rsidRPr="00793806">
        <w:rPr>
          <w:szCs w:val="26"/>
        </w:rPr>
        <w:t xml:space="preserve"> до 9,9% по расходам, направленным на решение вопросов «Жилищно-коммунального хозяйства».</w:t>
      </w:r>
    </w:p>
    <w:p w14:paraId="3028A530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b/>
          <w:szCs w:val="26"/>
        </w:rPr>
      </w:pPr>
    </w:p>
    <w:p w14:paraId="2255F430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b/>
          <w:szCs w:val="26"/>
        </w:rPr>
      </w:pPr>
      <w:r w:rsidRPr="00793806">
        <w:rPr>
          <w:b/>
          <w:szCs w:val="26"/>
        </w:rPr>
        <w:t>Раздел 0100 «Общегосударственные вопросы»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71"/>
        <w:gridCol w:w="1276"/>
        <w:gridCol w:w="1276"/>
        <w:gridCol w:w="710"/>
        <w:gridCol w:w="849"/>
        <w:gridCol w:w="1276"/>
        <w:gridCol w:w="708"/>
        <w:gridCol w:w="1135"/>
      </w:tblGrid>
      <w:tr w:rsidR="003071A1" w:rsidRPr="00793806" w14:paraId="3A776800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56858F6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pct"/>
            <w:vMerge w:val="restart"/>
            <w:shd w:val="clear" w:color="auto" w:fill="auto"/>
            <w:vAlign w:val="center"/>
            <w:hideMark/>
          </w:tcPr>
          <w:p w14:paraId="5CDC5F6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93806">
              <w:rPr>
                <w:sz w:val="20"/>
              </w:rPr>
              <w:t>Наименование показателя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0D45CB1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498CF9D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40586CD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1B544A8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0BBAD48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97862E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93806" w14:paraId="3545CA82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11DD9C4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7DC1D05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F62BDC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5A172DD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46478EC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423DBFD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55F64B0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64A8A81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78AAAFEE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5176A7A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5009B37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F37A0B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1E8D2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31A4C9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72F8150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24B191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060E4AB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6D5533A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03046F38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472C34D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93806">
              <w:rPr>
                <w:b/>
                <w:bCs/>
                <w:sz w:val="20"/>
              </w:rPr>
              <w:t>0100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5F343C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7B8A1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216 425,737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6EB1E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194 228,438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7AB172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89,7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9A3E3F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F6C9E5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175 450,521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503714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110,7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1EA74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18 777,917</w:t>
            </w:r>
          </w:p>
        </w:tc>
      </w:tr>
      <w:tr w:rsidR="003071A1" w:rsidRPr="00793806" w14:paraId="3CD79E76" w14:textId="77777777" w:rsidTr="009D76A1">
        <w:trPr>
          <w:trHeight w:val="720"/>
        </w:trPr>
        <w:tc>
          <w:tcPr>
            <w:tcW w:w="346" w:type="pct"/>
            <w:shd w:val="clear" w:color="auto" w:fill="auto"/>
            <w:vAlign w:val="center"/>
            <w:hideMark/>
          </w:tcPr>
          <w:p w14:paraId="5C2B66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0102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80FB31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D55CCC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3 649,937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9D9ED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3 649,936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CE3B94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747DFD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62148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3 036,202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CBAD42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120,2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69330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613,734</w:t>
            </w:r>
          </w:p>
        </w:tc>
      </w:tr>
      <w:tr w:rsidR="003071A1" w:rsidRPr="00793806" w14:paraId="569FB041" w14:textId="77777777" w:rsidTr="009D76A1">
        <w:trPr>
          <w:trHeight w:val="1200"/>
        </w:trPr>
        <w:tc>
          <w:tcPr>
            <w:tcW w:w="346" w:type="pct"/>
            <w:shd w:val="clear" w:color="auto" w:fill="auto"/>
            <w:vAlign w:val="center"/>
            <w:hideMark/>
          </w:tcPr>
          <w:p w14:paraId="36E6E5B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0103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530776F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6AF71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10 416,172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96B4C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10 286,270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AA30F3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98,8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C8A81C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8A26C6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9 648,894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2506C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106,6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1E0F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637,376</w:t>
            </w:r>
          </w:p>
        </w:tc>
      </w:tr>
      <w:tr w:rsidR="003071A1" w:rsidRPr="00793806" w14:paraId="1216AE7F" w14:textId="77777777" w:rsidTr="009D76A1">
        <w:trPr>
          <w:trHeight w:val="960"/>
        </w:trPr>
        <w:tc>
          <w:tcPr>
            <w:tcW w:w="346" w:type="pct"/>
            <w:shd w:val="clear" w:color="auto" w:fill="auto"/>
            <w:vAlign w:val="center"/>
            <w:hideMark/>
          </w:tcPr>
          <w:p w14:paraId="47398F9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0104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64790B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87A10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18 292,048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39A6F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18 137,773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6C743A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99,2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57A1F3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90BCBB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16 922,966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92B2F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107,2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E8DA9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1 214,807</w:t>
            </w:r>
          </w:p>
        </w:tc>
      </w:tr>
      <w:tr w:rsidR="003071A1" w:rsidRPr="00793806" w14:paraId="425D6DFE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0B30F73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0105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0897C0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5672FF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10,635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A71AE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10,635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FBED38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6C6895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98F7C2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533,081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09B1B8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7B82F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-522,446</w:t>
            </w:r>
          </w:p>
        </w:tc>
      </w:tr>
      <w:tr w:rsidR="003071A1" w:rsidRPr="00793806" w14:paraId="1F91424D" w14:textId="77777777" w:rsidTr="009D76A1">
        <w:trPr>
          <w:trHeight w:val="960"/>
        </w:trPr>
        <w:tc>
          <w:tcPr>
            <w:tcW w:w="346" w:type="pct"/>
            <w:shd w:val="clear" w:color="auto" w:fill="auto"/>
            <w:vAlign w:val="center"/>
            <w:hideMark/>
          </w:tcPr>
          <w:p w14:paraId="15517E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 xml:space="preserve">0106  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27628D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09801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19 019,085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983F75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18 901,370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6B5215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DCD0B2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E31BD7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16 998,002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53D95E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111,2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ADAB4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1 903,368</w:t>
            </w:r>
          </w:p>
        </w:tc>
      </w:tr>
      <w:tr w:rsidR="003071A1" w:rsidRPr="00793806" w14:paraId="724B07DC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22A9469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0107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5305AE5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  Обеспечение проведения выборов и референдумов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FD8B1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CD71C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C93C92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C97899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8581A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6 919,968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8CCA94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87FEE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-6 919,968</w:t>
            </w:r>
          </w:p>
        </w:tc>
      </w:tr>
      <w:tr w:rsidR="003071A1" w:rsidRPr="00793806" w14:paraId="50C70E53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43796D3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0111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2460DA2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9D38C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20 355,004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498B9E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220E44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2E2605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95EC2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F9268A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C543C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</w:tr>
      <w:tr w:rsidR="003071A1" w:rsidRPr="00793806" w14:paraId="75555A9A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7F7D73D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0113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AD222A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890E6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144 682,856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6FA712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143 242,454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0D439B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99,0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8B7ED9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6,2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21885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121 391,408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878B2C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118,0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6F13B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21 851,046</w:t>
            </w:r>
          </w:p>
        </w:tc>
      </w:tr>
    </w:tbl>
    <w:p w14:paraId="6681CC71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b/>
          <w:szCs w:val="26"/>
        </w:rPr>
      </w:pPr>
    </w:p>
    <w:p w14:paraId="1C8CE6B1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lastRenderedPageBreak/>
        <w:t xml:space="preserve">Расходы бюджета на решение общегосударственных вопросов составили в отчетном году </w:t>
      </w:r>
      <w:r w:rsidRPr="00793806">
        <w:rPr>
          <w:bCs/>
          <w:szCs w:val="26"/>
        </w:rPr>
        <w:t xml:space="preserve">194 228,438 </w:t>
      </w:r>
      <w:r w:rsidRPr="00793806">
        <w:rPr>
          <w:szCs w:val="26"/>
        </w:rPr>
        <w:t xml:space="preserve">тыс. руб. или 89,7% утвержденного плана. </w:t>
      </w:r>
    </w:p>
    <w:p w14:paraId="647ACD65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 Доля расходов по разделу составляет 8,4% от общей суммы расходов бюджета. По сравнению с исполнением 2022 года сумма расходов увеличилась на 18 777,917 тыс. руб. или на 10,7%.</w:t>
      </w:r>
    </w:p>
    <w:p w14:paraId="56268544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Исполнение расходов по подразделам сложилось в следующем объеме:</w:t>
      </w:r>
    </w:p>
    <w:p w14:paraId="1ED358EC" w14:textId="0B3056D3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0102 </w:t>
      </w:r>
      <w:r w:rsidRPr="00793806">
        <w:rPr>
          <w:rFonts w:eastAsia="Calibri"/>
          <w:szCs w:val="26"/>
        </w:rPr>
        <w:t xml:space="preserve">«Функционирование высшего должностного лица субъекта Российской Федерации и муниципального образования» - </w:t>
      </w:r>
      <w:r w:rsidR="00852C5B" w:rsidRPr="00793806">
        <w:rPr>
          <w:sz w:val="18"/>
          <w:szCs w:val="18"/>
        </w:rPr>
        <w:t>3 649,936</w:t>
      </w:r>
      <w:r w:rsidR="00852C5B" w:rsidRPr="00793806">
        <w:rPr>
          <w:rFonts w:eastAsia="Calibri"/>
          <w:szCs w:val="26"/>
        </w:rPr>
        <w:t xml:space="preserve"> тыс. руб.(100</w:t>
      </w:r>
      <w:r w:rsidRPr="00793806">
        <w:rPr>
          <w:rFonts w:eastAsia="Calibri"/>
          <w:szCs w:val="26"/>
        </w:rPr>
        <w:t>,</w:t>
      </w:r>
      <w:r w:rsidR="00852C5B" w:rsidRPr="00793806">
        <w:rPr>
          <w:rFonts w:eastAsia="Calibri"/>
          <w:szCs w:val="26"/>
        </w:rPr>
        <w:t>0</w:t>
      </w:r>
      <w:r w:rsidRPr="00793806">
        <w:rPr>
          <w:rFonts w:eastAsia="Calibri"/>
          <w:szCs w:val="26"/>
        </w:rPr>
        <w:t>% плана);</w:t>
      </w:r>
    </w:p>
    <w:p w14:paraId="2D0719B2" w14:textId="305196C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rFonts w:eastAsia="Calibri"/>
          <w:szCs w:val="26"/>
        </w:rPr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– </w:t>
      </w:r>
      <w:r w:rsidR="00852C5B" w:rsidRPr="00793806">
        <w:rPr>
          <w:sz w:val="18"/>
          <w:szCs w:val="18"/>
        </w:rPr>
        <w:t xml:space="preserve">10 286,270 </w:t>
      </w:r>
      <w:r w:rsidRPr="00793806">
        <w:rPr>
          <w:szCs w:val="26"/>
        </w:rPr>
        <w:t>тыс. руб. (98</w:t>
      </w:r>
      <w:r w:rsidR="00852C5B" w:rsidRPr="00793806">
        <w:rPr>
          <w:szCs w:val="26"/>
        </w:rPr>
        <w:t>,8</w:t>
      </w:r>
      <w:r w:rsidRPr="00793806">
        <w:rPr>
          <w:szCs w:val="26"/>
        </w:rPr>
        <w:t>% плана). Расходы направлены на обеспечение деятельности Думы АГО;</w:t>
      </w:r>
    </w:p>
    <w:p w14:paraId="047191D7" w14:textId="62851E48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0104 «Функционирование исполнительных органов местных администраций</w:t>
      </w:r>
      <w:r w:rsidRPr="00793806">
        <w:rPr>
          <w:rFonts w:eastAsia="Calibri"/>
          <w:szCs w:val="26"/>
        </w:rPr>
        <w:t>»</w:t>
      </w:r>
      <w:r w:rsidRPr="00793806">
        <w:rPr>
          <w:szCs w:val="26"/>
        </w:rPr>
        <w:t xml:space="preserve"> – </w:t>
      </w:r>
      <w:r w:rsidR="00852C5B" w:rsidRPr="00793806">
        <w:rPr>
          <w:sz w:val="18"/>
          <w:szCs w:val="18"/>
        </w:rPr>
        <w:t xml:space="preserve">18 137,773 </w:t>
      </w:r>
      <w:r w:rsidRPr="00793806">
        <w:rPr>
          <w:szCs w:val="26"/>
        </w:rPr>
        <w:t>тыс. руб. (9</w:t>
      </w:r>
      <w:r w:rsidR="00852C5B" w:rsidRPr="00793806">
        <w:rPr>
          <w:szCs w:val="26"/>
        </w:rPr>
        <w:t>9</w:t>
      </w:r>
      <w:r w:rsidRPr="00793806">
        <w:rPr>
          <w:szCs w:val="26"/>
        </w:rPr>
        <w:t>,</w:t>
      </w:r>
      <w:r w:rsidR="00852C5B" w:rsidRPr="00793806">
        <w:rPr>
          <w:szCs w:val="26"/>
        </w:rPr>
        <w:t>2</w:t>
      </w:r>
      <w:r w:rsidRPr="00793806">
        <w:rPr>
          <w:szCs w:val="26"/>
        </w:rPr>
        <w:t> % плана). Расходы направлены на обеспечение органов местного самоуправления, а также учреждений, обеспечивающих их деятельность;</w:t>
      </w:r>
    </w:p>
    <w:p w14:paraId="13F4A639" w14:textId="34DC2519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0105 «Судебная система» – </w:t>
      </w:r>
      <w:r w:rsidR="00A65251" w:rsidRPr="00793806">
        <w:rPr>
          <w:szCs w:val="26"/>
        </w:rPr>
        <w:t xml:space="preserve">10,635 </w:t>
      </w:r>
      <w:r w:rsidRPr="00793806">
        <w:rPr>
          <w:szCs w:val="26"/>
        </w:rPr>
        <w:t>тыс. руб. (100 %),  расходы направлены на составление (изменение) списков кандидатов в присяжные заседатели федеральных судов общей юрисдикции в РФ;</w:t>
      </w:r>
    </w:p>
    <w:p w14:paraId="2B998644" w14:textId="191F685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– </w:t>
      </w:r>
      <w:r w:rsidR="00A65251" w:rsidRPr="00793806">
        <w:rPr>
          <w:szCs w:val="26"/>
        </w:rPr>
        <w:t xml:space="preserve">18 901,370 </w:t>
      </w:r>
      <w:r w:rsidRPr="00793806">
        <w:rPr>
          <w:szCs w:val="26"/>
        </w:rPr>
        <w:t>тыс. руб. (99,4%). Исполнение расходов по данному подразделу в соответствии с ведомственной структурой расходов бюджета на 202</w:t>
      </w:r>
      <w:r w:rsidR="00A65251" w:rsidRPr="00793806">
        <w:rPr>
          <w:szCs w:val="26"/>
        </w:rPr>
        <w:t>3</w:t>
      </w:r>
      <w:r w:rsidRPr="00793806">
        <w:rPr>
          <w:szCs w:val="26"/>
        </w:rPr>
        <w:t xml:space="preserve"> год осуществляли: финансовое управление администрации АГО </w:t>
      </w:r>
      <w:r w:rsidR="00A65251" w:rsidRPr="00793806">
        <w:rPr>
          <w:szCs w:val="26"/>
        </w:rPr>
        <w:t>–</w:t>
      </w:r>
      <w:r w:rsidRPr="00793806">
        <w:rPr>
          <w:szCs w:val="26"/>
        </w:rPr>
        <w:t xml:space="preserve"> </w:t>
      </w:r>
      <w:r w:rsidR="00A65251" w:rsidRPr="00793806">
        <w:rPr>
          <w:szCs w:val="26"/>
        </w:rPr>
        <w:t>14 020,978</w:t>
      </w:r>
      <w:r w:rsidRPr="00793806">
        <w:rPr>
          <w:szCs w:val="26"/>
        </w:rPr>
        <w:t xml:space="preserve"> тыс. руб. (99,6%), Контрольно-счетная  палата АГО – </w:t>
      </w:r>
      <w:r w:rsidR="00A65251" w:rsidRPr="00793806">
        <w:rPr>
          <w:szCs w:val="26"/>
        </w:rPr>
        <w:t>4 880,391 тыс. руб. (98,7</w:t>
      </w:r>
      <w:r w:rsidRPr="00793806">
        <w:rPr>
          <w:szCs w:val="26"/>
        </w:rPr>
        <w:t>%);</w:t>
      </w:r>
    </w:p>
    <w:p w14:paraId="6838A369" w14:textId="77777777" w:rsidR="003071A1" w:rsidRPr="0079380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bookmarkStart w:id="0" w:name="OLE_LINK1"/>
      <w:bookmarkStart w:id="1" w:name="OLE_LINK2"/>
      <w:bookmarkStart w:id="2" w:name="OLE_LINK3"/>
      <w:r w:rsidRPr="00793806">
        <w:rPr>
          <w:szCs w:val="26"/>
        </w:rPr>
        <w:t xml:space="preserve">0111 «Резервные фонды» </w:t>
      </w:r>
      <w:bookmarkEnd w:id="0"/>
      <w:bookmarkEnd w:id="1"/>
      <w:bookmarkEnd w:id="2"/>
      <w:r w:rsidRPr="00793806">
        <w:rPr>
          <w:szCs w:val="26"/>
        </w:rPr>
        <w:t>– расходы предусмотрены для ликвидации чрезвычайных ситуаций, не исполнены плановые назначения в сумме 20 355,004</w:t>
      </w:r>
      <w:r w:rsidRPr="00793806">
        <w:rPr>
          <w:sz w:val="18"/>
          <w:szCs w:val="18"/>
        </w:rPr>
        <w:t xml:space="preserve"> </w:t>
      </w:r>
      <w:r w:rsidRPr="00793806">
        <w:rPr>
          <w:szCs w:val="26"/>
        </w:rPr>
        <w:t>тыс. руб. в связи с отсутствием необходимости в расходовании средств резервного фонда;</w:t>
      </w:r>
    </w:p>
    <w:p w14:paraId="5FE1F07F" w14:textId="7E81F434" w:rsidR="003071A1" w:rsidRPr="00793806" w:rsidRDefault="003071A1" w:rsidP="00A65251">
      <w:pPr>
        <w:widowControl/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0113 «Другие общегосударственные вопросы» – в сумме </w:t>
      </w:r>
      <w:r w:rsidR="00A65251" w:rsidRPr="00793806">
        <w:rPr>
          <w:szCs w:val="26"/>
        </w:rPr>
        <w:t xml:space="preserve">143 242,454 </w:t>
      </w:r>
      <w:r w:rsidRPr="00793806">
        <w:rPr>
          <w:szCs w:val="26"/>
        </w:rPr>
        <w:t>тыс. руб. (9</w:t>
      </w:r>
      <w:r w:rsidR="00A65251" w:rsidRPr="00793806">
        <w:rPr>
          <w:szCs w:val="26"/>
        </w:rPr>
        <w:t>9</w:t>
      </w:r>
      <w:r w:rsidRPr="00793806">
        <w:rPr>
          <w:szCs w:val="26"/>
        </w:rPr>
        <w:t>,</w:t>
      </w:r>
      <w:r w:rsidR="00A65251" w:rsidRPr="00793806">
        <w:rPr>
          <w:szCs w:val="26"/>
        </w:rPr>
        <w:t>0</w:t>
      </w:r>
      <w:r w:rsidRPr="00793806">
        <w:rPr>
          <w:szCs w:val="26"/>
        </w:rPr>
        <w:t xml:space="preserve"> % плана).</w:t>
      </w:r>
    </w:p>
    <w:p w14:paraId="79D433EA" w14:textId="77777777" w:rsidR="003071A1" w:rsidRPr="00793806" w:rsidRDefault="003071A1" w:rsidP="00D4371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1" w:lineRule="auto"/>
        <w:ind w:left="0" w:firstLine="680"/>
        <w:rPr>
          <w:b/>
          <w:szCs w:val="26"/>
        </w:rPr>
      </w:pPr>
      <w:proofErr w:type="gramStart"/>
      <w:r w:rsidRPr="00793806">
        <w:rPr>
          <w:szCs w:val="26"/>
        </w:rPr>
        <w:t>В данный подраздел включены расходы на обеспечение деятельности управления имущественных отношений администрации АГО,</w:t>
      </w:r>
      <w:r w:rsidRPr="00793806">
        <w:rPr>
          <w:bCs/>
          <w:szCs w:val="26"/>
        </w:rPr>
        <w:t xml:space="preserve"> управления опеки и попечительства администрации АГО,</w:t>
      </w:r>
      <w:r w:rsidRPr="00793806">
        <w:rPr>
          <w:szCs w:val="26"/>
        </w:rPr>
        <w:t xml:space="preserve"> на государственную регистрацию актов гражданского состояния, расходы, связанные с исполнением решений, принятых судебными органами, на обеспечение деятельности подведомственных учреждений, программные мероприятия по материально-техническому обеспечению органов местного самоуправления, управлению муниципальной собственностью, на обеспечение деятельности комиссии по делам несовершеннолетних, расходы централизованных бухгалтерий учреждений</w:t>
      </w:r>
      <w:proofErr w:type="gramEnd"/>
      <w:r w:rsidRPr="00793806">
        <w:rPr>
          <w:szCs w:val="26"/>
        </w:rPr>
        <w:t xml:space="preserve"> образования, культуры и спорта.</w:t>
      </w:r>
    </w:p>
    <w:p w14:paraId="5A825DA2" w14:textId="77777777" w:rsidR="00A65251" w:rsidRPr="00793806" w:rsidRDefault="00A6525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33DD3487" w14:textId="77777777" w:rsidR="003071A1" w:rsidRPr="0079380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793806">
        <w:rPr>
          <w:b/>
          <w:szCs w:val="26"/>
        </w:rPr>
        <w:t>Раздел 0300 «Национальная безопасность и правоохранительная деятельность»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793806" w14:paraId="16555CD4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4834F6A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Раздел, </w:t>
            </w:r>
            <w:r w:rsidRPr="00793806">
              <w:rPr>
                <w:sz w:val="18"/>
                <w:szCs w:val="18"/>
              </w:rPr>
              <w:lastRenderedPageBreak/>
              <w:t>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32E68BA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93806">
              <w:rPr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51886799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78FB41E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5A1D302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 xml:space="preserve">Доля в общих </w:t>
            </w:r>
            <w:r w:rsidRPr="00793806">
              <w:rPr>
                <w:sz w:val="18"/>
                <w:szCs w:val="18"/>
              </w:rPr>
              <w:lastRenderedPageBreak/>
              <w:t xml:space="preserve">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2CCC7F1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lastRenderedPageBreak/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3C35518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% испол</w:t>
            </w:r>
            <w:r w:rsidRPr="00793806">
              <w:rPr>
                <w:sz w:val="18"/>
                <w:szCs w:val="18"/>
              </w:rPr>
              <w:lastRenderedPageBreak/>
              <w:t>нения к 2022.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4867C2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lastRenderedPageBreak/>
              <w:t xml:space="preserve">Отклонение от 2022 </w:t>
            </w:r>
            <w:r w:rsidRPr="00793806">
              <w:rPr>
                <w:sz w:val="18"/>
                <w:szCs w:val="18"/>
              </w:rPr>
              <w:lastRenderedPageBreak/>
              <w:t>года</w:t>
            </w:r>
          </w:p>
        </w:tc>
      </w:tr>
      <w:tr w:rsidR="003071A1" w:rsidRPr="00793806" w14:paraId="6FCC570B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63D6EC2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472DBA4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404F2AA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382416B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5B895B3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F7CAE1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2D30484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3052B3E6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1CB72927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0D342E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25F0132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061B39E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D89F78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0E9423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5F9D375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2D607014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67B86B9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29041570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93806" w14:paraId="4B779FFE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39B2913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93806">
              <w:rPr>
                <w:b/>
                <w:bCs/>
                <w:sz w:val="20"/>
              </w:rPr>
              <w:lastRenderedPageBreak/>
              <w:t>0300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27AA35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D9BDD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22 186,133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D559F08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22 162,648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8C29DE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D311A0F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FC19B8C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19 145,216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1792B7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115,8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864E5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93806">
              <w:rPr>
                <w:b/>
                <w:bCs/>
                <w:sz w:val="18"/>
                <w:szCs w:val="18"/>
              </w:rPr>
              <w:t>3 017,432</w:t>
            </w:r>
          </w:p>
        </w:tc>
      </w:tr>
      <w:tr w:rsidR="003071A1" w:rsidRPr="00793806" w14:paraId="6E620404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4741A4F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0309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C61B14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ADBCB9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40,794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1D1F1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40,794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3D9B27" w14:textId="5CF4BCBE" w:rsidR="003071A1" w:rsidRPr="00793806" w:rsidRDefault="00405564" w:rsidP="004055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100</w:t>
            </w:r>
            <w:r w:rsidR="003071A1" w:rsidRPr="00793806">
              <w:rPr>
                <w:sz w:val="18"/>
                <w:szCs w:val="18"/>
              </w:rPr>
              <w:t>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376080D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1FAF3E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92B32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F043B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40,794</w:t>
            </w:r>
          </w:p>
        </w:tc>
      </w:tr>
      <w:tr w:rsidR="003071A1" w:rsidRPr="00793806" w14:paraId="34F4DF0C" w14:textId="77777777" w:rsidTr="009D76A1">
        <w:trPr>
          <w:trHeight w:val="434"/>
        </w:trPr>
        <w:tc>
          <w:tcPr>
            <w:tcW w:w="346" w:type="pct"/>
            <w:shd w:val="clear" w:color="auto" w:fill="auto"/>
            <w:vAlign w:val="center"/>
            <w:hideMark/>
          </w:tcPr>
          <w:p w14:paraId="4140ED23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93806">
              <w:rPr>
                <w:sz w:val="20"/>
              </w:rPr>
              <w:t>0310</w:t>
            </w:r>
          </w:p>
        </w:tc>
        <w:tc>
          <w:tcPr>
            <w:tcW w:w="1043" w:type="pct"/>
            <w:shd w:val="clear" w:color="auto" w:fill="auto"/>
            <w:vAlign w:val="bottom"/>
            <w:hideMark/>
          </w:tcPr>
          <w:p w14:paraId="72D62FE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DF8A91B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22 145,339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77C31C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22 121,854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28E3EEA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99,9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6106382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C65D85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19 145,216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DFEBBB7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115,5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07433D1" w14:textId="77777777" w:rsidR="003071A1" w:rsidRPr="00793806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93806">
              <w:rPr>
                <w:sz w:val="18"/>
                <w:szCs w:val="18"/>
              </w:rPr>
              <w:t>2 976,638</w:t>
            </w:r>
          </w:p>
        </w:tc>
      </w:tr>
    </w:tbl>
    <w:p w14:paraId="311DAE98" w14:textId="77777777" w:rsidR="003071A1" w:rsidRPr="0079380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5ABFD1E3" w14:textId="42E962F1" w:rsidR="003071A1" w:rsidRPr="0079380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93806">
        <w:rPr>
          <w:szCs w:val="26"/>
        </w:rPr>
        <w:t xml:space="preserve">Исполнение расходов по данному разделу осуществлялось муниципальным казенным учреждением </w:t>
      </w:r>
      <w:r w:rsidR="00405564" w:rsidRPr="00793806">
        <w:rPr>
          <w:szCs w:val="26"/>
        </w:rPr>
        <w:t xml:space="preserve">«Управление по делам гражданской обороны и </w:t>
      </w:r>
      <w:r w:rsidR="00405564" w:rsidRPr="00793806">
        <w:rPr>
          <w:bCs/>
          <w:szCs w:val="26"/>
        </w:rPr>
        <w:t xml:space="preserve">чрезвычайным ситуациям» администрации </w:t>
      </w:r>
      <w:proofErr w:type="spellStart"/>
      <w:r w:rsidR="00405564" w:rsidRPr="00793806">
        <w:rPr>
          <w:szCs w:val="26"/>
        </w:rPr>
        <w:t>Арсеньевского</w:t>
      </w:r>
      <w:proofErr w:type="spellEnd"/>
      <w:r w:rsidR="00405564" w:rsidRPr="00793806">
        <w:rPr>
          <w:szCs w:val="26"/>
        </w:rPr>
        <w:t xml:space="preserve"> городского округа</w:t>
      </w:r>
      <w:r w:rsidRPr="00793806">
        <w:rPr>
          <w:szCs w:val="26"/>
        </w:rPr>
        <w:t xml:space="preserve"> в рамках муниципальной программы «Безопасный город» на 2020-202</w:t>
      </w:r>
      <w:r w:rsidR="00405564" w:rsidRPr="00793806">
        <w:rPr>
          <w:szCs w:val="26"/>
        </w:rPr>
        <w:t>7</w:t>
      </w:r>
      <w:r w:rsidRPr="00793806">
        <w:rPr>
          <w:szCs w:val="26"/>
        </w:rPr>
        <w:t xml:space="preserve"> годы. </w:t>
      </w:r>
    </w:p>
    <w:p w14:paraId="0BE3D50C" w14:textId="148DC004" w:rsidR="003071A1" w:rsidRPr="0079380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Расходы на национальную безопасность и правоохранительную деятельность в 202</w:t>
      </w:r>
      <w:r w:rsidR="00405564" w:rsidRPr="00793806">
        <w:rPr>
          <w:szCs w:val="26"/>
        </w:rPr>
        <w:t>3</w:t>
      </w:r>
      <w:r w:rsidRPr="00793806">
        <w:rPr>
          <w:szCs w:val="26"/>
        </w:rPr>
        <w:t xml:space="preserve"> году составили </w:t>
      </w:r>
      <w:r w:rsidR="00405564" w:rsidRPr="00793806">
        <w:rPr>
          <w:szCs w:val="26"/>
        </w:rPr>
        <w:t>22 162,648</w:t>
      </w:r>
      <w:r w:rsidRPr="00793806">
        <w:rPr>
          <w:b/>
          <w:bCs/>
          <w:sz w:val="18"/>
          <w:szCs w:val="18"/>
        </w:rPr>
        <w:t xml:space="preserve"> </w:t>
      </w:r>
      <w:r w:rsidRPr="00793806">
        <w:rPr>
          <w:szCs w:val="26"/>
        </w:rPr>
        <w:t>тыс. руб. или 99,9% утвержденного плана, доля расходов в общей сумме расходов бюджета составила 1,0%.</w:t>
      </w:r>
    </w:p>
    <w:p w14:paraId="52F9AAEB" w14:textId="4F1EDD53" w:rsidR="00E75E9E" w:rsidRPr="00793806" w:rsidRDefault="00405564" w:rsidP="00E75E9E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>Расходы по подразделу «Гражданская оборона» в 2023 году составили 40,749</w:t>
      </w:r>
      <w:r w:rsidRPr="00793806">
        <w:rPr>
          <w:b/>
          <w:bCs/>
          <w:sz w:val="18"/>
          <w:szCs w:val="18"/>
        </w:rPr>
        <w:t xml:space="preserve"> </w:t>
      </w:r>
      <w:r w:rsidRPr="00793806">
        <w:rPr>
          <w:szCs w:val="26"/>
        </w:rPr>
        <w:t xml:space="preserve">тыс. руб. или </w:t>
      </w:r>
      <w:r w:rsidR="00E75E9E" w:rsidRPr="00793806">
        <w:rPr>
          <w:szCs w:val="26"/>
        </w:rPr>
        <w:t>100</w:t>
      </w:r>
      <w:r w:rsidRPr="00793806">
        <w:rPr>
          <w:szCs w:val="26"/>
        </w:rPr>
        <w:t>% утвержденного плана.</w:t>
      </w:r>
      <w:r w:rsidR="00E75E9E" w:rsidRPr="00793806">
        <w:rPr>
          <w:szCs w:val="26"/>
        </w:rPr>
        <w:t xml:space="preserve"> Средства направлены на развитие материально-технической базы для деятельности курсов гражданской обороны</w:t>
      </w:r>
    </w:p>
    <w:p w14:paraId="7FB0BB18" w14:textId="7F4D72CD" w:rsidR="00405564" w:rsidRPr="00793806" w:rsidRDefault="00405564" w:rsidP="00405564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93806">
        <w:rPr>
          <w:szCs w:val="26"/>
        </w:rPr>
        <w:t xml:space="preserve">Расходы по подразделу «Защита населения и территории от чрезвычайных ситуаций природного и техногенного характера, пожарная безопасность» в 2023 году составили 22 121,854 тыс. руб. или 99,9% утвержденного плана. </w:t>
      </w:r>
      <w:proofErr w:type="gramStart"/>
      <w:r w:rsidR="00E75E9E" w:rsidRPr="00793806">
        <w:rPr>
          <w:szCs w:val="26"/>
        </w:rPr>
        <w:t xml:space="preserve">Средства </w:t>
      </w:r>
      <w:r w:rsidR="006E27B2" w:rsidRPr="00793806">
        <w:rPr>
          <w:szCs w:val="26"/>
        </w:rPr>
        <w:t>бюджета были использованы</w:t>
      </w:r>
      <w:r w:rsidR="00E75E9E" w:rsidRPr="00793806">
        <w:rPr>
          <w:szCs w:val="26"/>
        </w:rPr>
        <w:t xml:space="preserve">: на развитие материально-технической базы для деятельности ЕДДС 112 и Аварийно-спасательного формирования </w:t>
      </w:r>
      <w:proofErr w:type="spellStart"/>
      <w:r w:rsidR="00E75E9E" w:rsidRPr="00793806">
        <w:rPr>
          <w:szCs w:val="26"/>
        </w:rPr>
        <w:t>Арсеньевского</w:t>
      </w:r>
      <w:proofErr w:type="spellEnd"/>
      <w:r w:rsidR="00E75E9E" w:rsidRPr="00793806">
        <w:rPr>
          <w:szCs w:val="26"/>
        </w:rPr>
        <w:t xml:space="preserve"> городского округа в сумме 932,732 тыс. руб.; на организацию работы по профилактике происшествий на водных объектах городского округа </w:t>
      </w:r>
      <w:r w:rsidR="006E27B2" w:rsidRPr="00793806">
        <w:rPr>
          <w:szCs w:val="26"/>
        </w:rPr>
        <w:t>-</w:t>
      </w:r>
      <w:r w:rsidR="00E75E9E" w:rsidRPr="00793806">
        <w:rPr>
          <w:szCs w:val="26"/>
        </w:rPr>
        <w:t xml:space="preserve"> 112,500 тыс. руб.; на укрепление пожарной безопасности территории городского округа – 80,000 тыс. руб.; на обеспечение деятельности (оказание услуг, выполнение работ) </w:t>
      </w:r>
      <w:r w:rsidR="006E27B2" w:rsidRPr="00793806">
        <w:rPr>
          <w:szCs w:val="26"/>
        </w:rPr>
        <w:t>МКУ «Управление по делам гражданской обороны</w:t>
      </w:r>
      <w:proofErr w:type="gramEnd"/>
      <w:r w:rsidR="006E27B2" w:rsidRPr="00793806">
        <w:rPr>
          <w:szCs w:val="26"/>
        </w:rPr>
        <w:t xml:space="preserve"> и </w:t>
      </w:r>
      <w:r w:rsidR="006E27B2" w:rsidRPr="00793806">
        <w:rPr>
          <w:bCs/>
          <w:szCs w:val="26"/>
        </w:rPr>
        <w:t xml:space="preserve">чрезвычайным </w:t>
      </w:r>
      <w:r w:rsidR="0094102E" w:rsidRPr="00793806">
        <w:rPr>
          <w:bCs/>
          <w:szCs w:val="26"/>
        </w:rPr>
        <w:t xml:space="preserve"> ситуациям</w:t>
      </w:r>
      <w:r w:rsidR="006E27B2" w:rsidRPr="00793806">
        <w:rPr>
          <w:bCs/>
          <w:szCs w:val="26"/>
        </w:rPr>
        <w:t>»</w:t>
      </w:r>
      <w:r w:rsidR="006E27B2" w:rsidRPr="00793806">
        <w:rPr>
          <w:szCs w:val="26"/>
        </w:rPr>
        <w:t xml:space="preserve"> - 20 996,549</w:t>
      </w:r>
      <w:r w:rsidR="00E75E9E" w:rsidRPr="00793806">
        <w:rPr>
          <w:szCs w:val="26"/>
        </w:rPr>
        <w:t xml:space="preserve"> тыс. руб.</w:t>
      </w:r>
    </w:p>
    <w:p w14:paraId="3E70F032" w14:textId="77777777" w:rsidR="003071A1" w:rsidRPr="007D13EF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b/>
          <w:szCs w:val="26"/>
        </w:rPr>
      </w:pPr>
    </w:p>
    <w:p w14:paraId="0DBB88E8" w14:textId="77777777" w:rsidR="003071A1" w:rsidRPr="007D13EF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b/>
          <w:szCs w:val="26"/>
        </w:rPr>
      </w:pPr>
      <w:r w:rsidRPr="007D13EF">
        <w:rPr>
          <w:b/>
          <w:szCs w:val="26"/>
        </w:rPr>
        <w:t xml:space="preserve">Раздел 0400 «Национальная экономика» 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9"/>
        <w:gridCol w:w="1276"/>
        <w:gridCol w:w="710"/>
        <w:gridCol w:w="849"/>
        <w:gridCol w:w="1131"/>
        <w:gridCol w:w="710"/>
        <w:gridCol w:w="1276"/>
      </w:tblGrid>
      <w:tr w:rsidR="003071A1" w:rsidRPr="007D13EF" w14:paraId="769DAB05" w14:textId="77777777" w:rsidTr="004D651E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6E7FDE7B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3A87095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D13EF">
              <w:rPr>
                <w:sz w:val="20"/>
              </w:rPr>
              <w:t>Наименование показателя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  <w:hideMark/>
          </w:tcPr>
          <w:p w14:paraId="697E6E20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3253B6D0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509926B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14:paraId="1E6E7267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14:paraId="0E2796F0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1FD62D8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D13EF" w14:paraId="692C49CE" w14:textId="77777777" w:rsidTr="004D651E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19B6DF3F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179F3441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5" w:type="pct"/>
            <w:vMerge/>
            <w:vAlign w:val="center"/>
            <w:hideMark/>
          </w:tcPr>
          <w:p w14:paraId="51A45636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288C4317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27F68B4B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384A9017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14:paraId="1F86A60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B9B8AE6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3EF" w14:paraId="72A62842" w14:textId="77777777" w:rsidTr="004D651E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6318632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39A026DB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5" w:type="pct"/>
            <w:vMerge/>
            <w:vAlign w:val="center"/>
            <w:hideMark/>
          </w:tcPr>
          <w:p w14:paraId="4FFF840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793D5D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E33E86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2868C76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14:paraId="56B5EB84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14:paraId="1C191CE5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A762CED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3EF" w14:paraId="1E2E0DED" w14:textId="77777777" w:rsidTr="004D651E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6B63539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C8B1CE0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FDFA6C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212 793,454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0ECFC1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190 746,022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D44EB51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80451D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8C4E05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209 032,019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3DFB376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91,3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7F49CBF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3EF">
              <w:rPr>
                <w:b/>
                <w:bCs/>
                <w:sz w:val="18"/>
                <w:szCs w:val="18"/>
              </w:rPr>
              <w:t>-18 285,997</w:t>
            </w:r>
          </w:p>
        </w:tc>
      </w:tr>
      <w:tr w:rsidR="003071A1" w:rsidRPr="007D13EF" w14:paraId="02965417" w14:textId="77777777" w:rsidTr="004D651E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7D8FBF6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0405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0A46F56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F41D6A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4 597,916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D5654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4 227,838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9BBBC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92,0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5805AF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0,2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2DEDF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4 239,596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0E5CAB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 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05DA5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-11,758</w:t>
            </w:r>
          </w:p>
        </w:tc>
      </w:tr>
      <w:tr w:rsidR="003071A1" w:rsidRPr="007D13EF" w14:paraId="3484DAEF" w14:textId="77777777" w:rsidTr="004D651E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5C249BF8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0406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038059FB" w14:textId="36630221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Водное</w:t>
            </w:r>
            <w:r w:rsidR="0094102E" w:rsidRPr="007D13EF">
              <w:rPr>
                <w:sz w:val="18"/>
                <w:szCs w:val="18"/>
              </w:rPr>
              <w:t xml:space="preserve"> </w:t>
            </w:r>
            <w:r w:rsidRPr="007D13EF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E08B757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477,834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F6E778B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BED01E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E6F2F7F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7DEB8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BC1BCC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 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7458F1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0,000</w:t>
            </w:r>
          </w:p>
        </w:tc>
      </w:tr>
      <w:tr w:rsidR="003071A1" w:rsidRPr="007D13EF" w14:paraId="073A8A76" w14:textId="77777777" w:rsidTr="004D651E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7CFE44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0408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D766A3D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Транспорт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32D6813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3,387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A274F9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3,387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125AB21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D22BED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00449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3,387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A54AF02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100,0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CAC6D5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0,000</w:t>
            </w:r>
          </w:p>
        </w:tc>
      </w:tr>
      <w:tr w:rsidR="003071A1" w:rsidRPr="007D13EF" w14:paraId="7B077E62" w14:textId="77777777" w:rsidTr="004D651E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6BDE835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0409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2629752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2B540D77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206 808,196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955E8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185 608,676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7593CA3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89,7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57804E4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8,0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8608A34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75 539,036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AA2AB8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245,7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D9B548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110 069,640</w:t>
            </w:r>
          </w:p>
        </w:tc>
      </w:tr>
      <w:tr w:rsidR="003071A1" w:rsidRPr="007D13EF" w14:paraId="511BD60A" w14:textId="77777777" w:rsidTr="004D651E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69887BC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0412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402273D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1A818BD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906,121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8C9F2BC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906,121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671FB9A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DCE0C99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C6389F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129 250,000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377334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0,7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F827CE" w14:textId="77777777" w:rsidR="003071A1" w:rsidRPr="007D13EF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3EF">
              <w:rPr>
                <w:sz w:val="18"/>
                <w:szCs w:val="18"/>
              </w:rPr>
              <w:t>-128 343,879</w:t>
            </w:r>
          </w:p>
        </w:tc>
      </w:tr>
    </w:tbl>
    <w:p w14:paraId="33EF0D0F" w14:textId="77777777" w:rsidR="003071A1" w:rsidRPr="007D13EF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b/>
          <w:szCs w:val="26"/>
        </w:rPr>
      </w:pPr>
    </w:p>
    <w:p w14:paraId="74D4C09A" w14:textId="4E777E93" w:rsidR="003071A1" w:rsidRPr="001E5166" w:rsidRDefault="00C7005E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>По данному разделу и</w:t>
      </w:r>
      <w:r w:rsidR="003071A1" w:rsidRPr="001E5166">
        <w:rPr>
          <w:szCs w:val="26"/>
        </w:rPr>
        <w:t>сполнение расходов в отчетном году осуществлялись администрацией АГО и управлением имущественных отношений администрации АГО.</w:t>
      </w:r>
    </w:p>
    <w:p w14:paraId="20EDD114" w14:textId="4D2055EC" w:rsidR="003071A1" w:rsidRPr="001E516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 xml:space="preserve">Расходы по разделу исполнены в сумме </w:t>
      </w:r>
      <w:r w:rsidR="00C7005E" w:rsidRPr="001E5166">
        <w:rPr>
          <w:b/>
          <w:bCs/>
          <w:szCs w:val="26"/>
        </w:rPr>
        <w:t xml:space="preserve">190 746,022 </w:t>
      </w:r>
      <w:r w:rsidRPr="001E5166">
        <w:rPr>
          <w:szCs w:val="26"/>
        </w:rPr>
        <w:t xml:space="preserve">тыс. руб. или </w:t>
      </w:r>
      <w:r w:rsidR="00C7005E" w:rsidRPr="001E5166">
        <w:rPr>
          <w:szCs w:val="26"/>
        </w:rPr>
        <w:t>89,6</w:t>
      </w:r>
      <w:r w:rsidRPr="001E5166">
        <w:rPr>
          <w:szCs w:val="26"/>
        </w:rPr>
        <w:t>% утвержденных бюджетных назначений. По отношению к 202</w:t>
      </w:r>
      <w:r w:rsidR="00C7005E" w:rsidRPr="001E5166">
        <w:rPr>
          <w:szCs w:val="26"/>
        </w:rPr>
        <w:t>2</w:t>
      </w:r>
      <w:r w:rsidRPr="001E5166">
        <w:rPr>
          <w:szCs w:val="26"/>
        </w:rPr>
        <w:t xml:space="preserve"> год</w:t>
      </w:r>
      <w:r w:rsidR="00C7005E" w:rsidRPr="001E5166">
        <w:rPr>
          <w:szCs w:val="26"/>
        </w:rPr>
        <w:t>у расходы уменьшил</w:t>
      </w:r>
      <w:r w:rsidRPr="001E5166">
        <w:rPr>
          <w:szCs w:val="26"/>
        </w:rPr>
        <w:t xml:space="preserve">ись на </w:t>
      </w:r>
      <w:r w:rsidR="00C7005E" w:rsidRPr="001E5166">
        <w:rPr>
          <w:bCs/>
          <w:szCs w:val="26"/>
        </w:rPr>
        <w:t>18 285,997</w:t>
      </w:r>
      <w:r w:rsidRPr="001E5166">
        <w:rPr>
          <w:b/>
          <w:bCs/>
          <w:szCs w:val="26"/>
        </w:rPr>
        <w:t xml:space="preserve"> </w:t>
      </w:r>
      <w:r w:rsidRPr="001E5166">
        <w:rPr>
          <w:szCs w:val="26"/>
        </w:rPr>
        <w:t xml:space="preserve">тыс. руб. или </w:t>
      </w:r>
      <w:r w:rsidR="00C7005E" w:rsidRPr="001E5166">
        <w:rPr>
          <w:szCs w:val="26"/>
        </w:rPr>
        <w:t>на 8,7%</w:t>
      </w:r>
      <w:r w:rsidRPr="001E5166">
        <w:rPr>
          <w:szCs w:val="26"/>
        </w:rPr>
        <w:t xml:space="preserve">. Доля расходов по данному разделу в общей сумме расходов бюджета составила </w:t>
      </w:r>
      <w:r w:rsidR="00C7005E" w:rsidRPr="001E5166">
        <w:rPr>
          <w:szCs w:val="26"/>
        </w:rPr>
        <w:t>8,2%, что на 2,2 процентных пункта ниже аналогичного показателя 2022 года.</w:t>
      </w:r>
      <w:r w:rsidRPr="001E5166">
        <w:rPr>
          <w:szCs w:val="26"/>
        </w:rPr>
        <w:t xml:space="preserve"> </w:t>
      </w:r>
    </w:p>
    <w:p w14:paraId="5E7AACED" w14:textId="77777777" w:rsidR="003071A1" w:rsidRPr="001E5166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>По данному разделу отражены расходы следующих подразделов:</w:t>
      </w:r>
    </w:p>
    <w:p w14:paraId="2348F6F0" w14:textId="5564AE7A" w:rsidR="003071A1" w:rsidRPr="001E5166" w:rsidRDefault="003071A1" w:rsidP="0094102E">
      <w:pPr>
        <w:shd w:val="clear" w:color="auto" w:fill="FFFFFF"/>
        <w:spacing w:after="60"/>
        <w:rPr>
          <w:bCs/>
          <w:szCs w:val="26"/>
        </w:rPr>
      </w:pPr>
      <w:r w:rsidRPr="001E5166">
        <w:rPr>
          <w:b/>
          <w:szCs w:val="26"/>
        </w:rPr>
        <w:t>0405 «Сельское хозяйство и рыболовство»</w:t>
      </w:r>
      <w:r w:rsidRPr="001E5166">
        <w:rPr>
          <w:szCs w:val="26"/>
        </w:rPr>
        <w:t xml:space="preserve"> (осуществление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за исключением вопросов, решение которых отнесено к ведению Российской Федерации). Бюджетные ассигнования исполнены в сумме          </w:t>
      </w:r>
      <w:r w:rsidR="00C7005E" w:rsidRPr="001E5166">
        <w:rPr>
          <w:szCs w:val="26"/>
        </w:rPr>
        <w:t>4 227,838 тыс. руб. или 92,0</w:t>
      </w:r>
      <w:r w:rsidRPr="001E5166">
        <w:rPr>
          <w:szCs w:val="26"/>
        </w:rPr>
        <w:t xml:space="preserve">% утвержденного плана </w:t>
      </w:r>
      <w:r w:rsidRPr="001E5166">
        <w:rPr>
          <w:rFonts w:eastAsia="Calibri" w:cs="Calibri"/>
          <w:szCs w:val="26"/>
        </w:rPr>
        <w:t>за счет средств субвенций из краевого бюджета</w:t>
      </w:r>
      <w:r w:rsidRPr="001E5166">
        <w:rPr>
          <w:szCs w:val="26"/>
        </w:rPr>
        <w:t xml:space="preserve">. </w:t>
      </w:r>
      <w:r w:rsidRPr="001E5166">
        <w:rPr>
          <w:bCs/>
          <w:szCs w:val="26"/>
        </w:rPr>
        <w:t xml:space="preserve">Проведены мероприятия по отлову и содержанию безнадзорных собак на территории </w:t>
      </w:r>
      <w:r w:rsidR="006F59D8">
        <w:rPr>
          <w:bCs/>
          <w:szCs w:val="26"/>
        </w:rPr>
        <w:t>АГО</w:t>
      </w:r>
      <w:r w:rsidRPr="001E5166">
        <w:rPr>
          <w:bCs/>
          <w:szCs w:val="26"/>
        </w:rPr>
        <w:t xml:space="preserve"> в количестве 1</w:t>
      </w:r>
      <w:r w:rsidR="00C7005E" w:rsidRPr="001E5166">
        <w:rPr>
          <w:bCs/>
          <w:szCs w:val="26"/>
        </w:rPr>
        <w:t>55</w:t>
      </w:r>
      <w:r w:rsidRPr="001E5166">
        <w:rPr>
          <w:bCs/>
          <w:szCs w:val="26"/>
        </w:rPr>
        <w:t xml:space="preserve"> ед. Неиспользованный остаток средств – 3</w:t>
      </w:r>
      <w:r w:rsidR="0094102E" w:rsidRPr="001E5166">
        <w:rPr>
          <w:bCs/>
          <w:szCs w:val="26"/>
        </w:rPr>
        <w:t>70</w:t>
      </w:r>
      <w:r w:rsidRPr="001E5166">
        <w:rPr>
          <w:bCs/>
          <w:szCs w:val="26"/>
        </w:rPr>
        <w:t>,</w:t>
      </w:r>
      <w:r w:rsidR="0094102E" w:rsidRPr="001E5166">
        <w:rPr>
          <w:bCs/>
          <w:szCs w:val="26"/>
        </w:rPr>
        <w:t>078</w:t>
      </w:r>
      <w:r w:rsidRPr="001E5166">
        <w:rPr>
          <w:bCs/>
          <w:szCs w:val="26"/>
        </w:rPr>
        <w:t xml:space="preserve"> тыс. руб. образовался в связи с отсутствием фактических расходов</w:t>
      </w:r>
      <w:r w:rsidR="0094102E" w:rsidRPr="001E5166">
        <w:rPr>
          <w:bCs/>
          <w:szCs w:val="26"/>
        </w:rPr>
        <w:t>.</w:t>
      </w:r>
    </w:p>
    <w:p w14:paraId="166FD55F" w14:textId="332CE7D8" w:rsidR="0094102E" w:rsidRPr="001E5166" w:rsidRDefault="0094102E" w:rsidP="0094102E">
      <w:pPr>
        <w:shd w:val="clear" w:color="auto" w:fill="FFFFFF"/>
        <w:spacing w:line="271" w:lineRule="auto"/>
        <w:rPr>
          <w:szCs w:val="26"/>
          <w:shd w:val="clear" w:color="auto" w:fill="FFFFFF"/>
        </w:rPr>
      </w:pPr>
      <w:r w:rsidRPr="001E5166">
        <w:rPr>
          <w:b/>
          <w:szCs w:val="26"/>
        </w:rPr>
        <w:t xml:space="preserve">0406 «Водное хозяйство» - </w:t>
      </w:r>
      <w:r w:rsidRPr="001E5166">
        <w:rPr>
          <w:szCs w:val="26"/>
          <w:shd w:val="clear" w:color="auto" w:fill="FFFFFF"/>
        </w:rPr>
        <w:t>включает расходы подготовке документов о соответствии ГТС критериям безопасности за счет средств бюджета городского округа. Бюджетом запланированы расходы в сумме 477 834 тыс. руб., фактическое исполнение – 0,00 тыс. руб.</w:t>
      </w:r>
    </w:p>
    <w:p w14:paraId="505542AD" w14:textId="00C957C6" w:rsidR="0094102E" w:rsidRPr="001E5166" w:rsidRDefault="0094102E" w:rsidP="0094102E">
      <w:pPr>
        <w:shd w:val="clear" w:color="auto" w:fill="FFFFFF"/>
        <w:spacing w:line="271" w:lineRule="auto"/>
        <w:rPr>
          <w:szCs w:val="26"/>
        </w:rPr>
      </w:pPr>
      <w:r w:rsidRPr="001E5166">
        <w:rPr>
          <w:szCs w:val="26"/>
          <w:shd w:val="clear" w:color="auto" w:fill="FFFFFF"/>
        </w:rPr>
        <w:t xml:space="preserve">В рамках мероприятия заключен муниципальный контракт от 28.04.2023г. № 0120300004423000027_88114 на оказание услуг по разработке декларации безопасности ГТС </w:t>
      </w:r>
      <w:proofErr w:type="spellStart"/>
      <w:r w:rsidRPr="001E5166">
        <w:rPr>
          <w:szCs w:val="26"/>
          <w:shd w:val="clear" w:color="auto" w:fill="FFFFFF"/>
        </w:rPr>
        <w:t>Дачинского</w:t>
      </w:r>
      <w:proofErr w:type="spellEnd"/>
      <w:r w:rsidRPr="001E5166">
        <w:rPr>
          <w:szCs w:val="26"/>
          <w:shd w:val="clear" w:color="auto" w:fill="FFFFFF"/>
        </w:rPr>
        <w:t xml:space="preserve"> гидроузла со сроком исполнения - 30.11.2023 г. Муниципальный контракт на 31.12.2023 г. исполнителем работ не исполнен, ведется претензионная работа. </w:t>
      </w:r>
    </w:p>
    <w:p w14:paraId="41360BCF" w14:textId="77777777" w:rsidR="003071A1" w:rsidRPr="001E5166" w:rsidRDefault="003071A1" w:rsidP="003071A1">
      <w:pPr>
        <w:widowControl/>
        <w:spacing w:line="271" w:lineRule="auto"/>
        <w:rPr>
          <w:szCs w:val="26"/>
        </w:rPr>
      </w:pPr>
      <w:r w:rsidRPr="001E5166">
        <w:rPr>
          <w:b/>
          <w:szCs w:val="26"/>
        </w:rPr>
        <w:t>0408 «Транспорт»</w:t>
      </w:r>
      <w:r w:rsidRPr="001E5166">
        <w:rPr>
          <w:szCs w:val="26"/>
        </w:rPr>
        <w:t xml:space="preserve"> - подраздел включает 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образования. Утвержденные бюджетные ассигнования (за счет субвенций из краевого бюджета) исполнены в сумме 3,387 тыс. руб. освоены в полном объеме (100%), приобретены материальные запасы - канцелярия.</w:t>
      </w:r>
    </w:p>
    <w:p w14:paraId="516FEDFF" w14:textId="58389C8C" w:rsidR="003071A1" w:rsidRPr="001E5166" w:rsidRDefault="003071A1" w:rsidP="003071A1">
      <w:pPr>
        <w:widowControl/>
        <w:tabs>
          <w:tab w:val="num" w:pos="284"/>
        </w:tabs>
        <w:autoSpaceDE/>
        <w:autoSpaceDN/>
        <w:adjustRightInd/>
        <w:spacing w:line="271" w:lineRule="auto"/>
        <w:rPr>
          <w:szCs w:val="26"/>
        </w:rPr>
      </w:pPr>
      <w:r w:rsidRPr="001E5166">
        <w:rPr>
          <w:b/>
          <w:szCs w:val="26"/>
        </w:rPr>
        <w:t>0409 «Дорожное хозяйство»</w:t>
      </w:r>
      <w:r w:rsidRPr="001E5166">
        <w:rPr>
          <w:szCs w:val="26"/>
        </w:rPr>
        <w:t xml:space="preserve"> - в данный подраздел включены расходы на ремонт автомобильных дорог общего пользования</w:t>
      </w:r>
      <w:r w:rsidR="00AF64BC" w:rsidRPr="001E5166">
        <w:rPr>
          <w:szCs w:val="26"/>
        </w:rPr>
        <w:t xml:space="preserve"> городского округа</w:t>
      </w:r>
      <w:r w:rsidRPr="001E5166">
        <w:rPr>
          <w:szCs w:val="26"/>
        </w:rPr>
        <w:t>, на ремонт гравийных дорог, установку и ремонт дорожных знаков, нанесение дорожной разметки, строительство новых и реконструкцию существующих светофорных объектов, приобретение специализированной дорожной техники.</w:t>
      </w:r>
    </w:p>
    <w:p w14:paraId="47390891" w14:textId="77777777" w:rsidR="0094102E" w:rsidRPr="001E516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 xml:space="preserve">Источниками финансирования данного направления является муниципальный дорожный фонд и дорожный фонд Приморского края на условиях </w:t>
      </w:r>
      <w:proofErr w:type="spellStart"/>
      <w:r w:rsidRPr="001E5166">
        <w:rPr>
          <w:szCs w:val="26"/>
        </w:rPr>
        <w:t>софинансирования</w:t>
      </w:r>
      <w:proofErr w:type="spellEnd"/>
      <w:r w:rsidRPr="001E5166">
        <w:rPr>
          <w:szCs w:val="26"/>
        </w:rPr>
        <w:t xml:space="preserve"> 3% и 97% соответственно (</w:t>
      </w:r>
      <w:r w:rsidRPr="001E5166">
        <w:rPr>
          <w:rFonts w:eastAsia="Calibri"/>
          <w:szCs w:val="26"/>
        </w:rPr>
        <w:t xml:space="preserve">Распоряжение Правительства Приморского края №370-рп </w:t>
      </w:r>
      <w:r w:rsidRPr="001E5166">
        <w:rPr>
          <w:rFonts w:eastAsia="Calibri"/>
          <w:szCs w:val="26"/>
        </w:rPr>
        <w:lastRenderedPageBreak/>
        <w:t xml:space="preserve">от 28.09.2021 «Об утверждении предельного уровня </w:t>
      </w:r>
      <w:proofErr w:type="spellStart"/>
      <w:r w:rsidRPr="001E5166">
        <w:rPr>
          <w:rFonts w:eastAsia="Calibri"/>
          <w:szCs w:val="26"/>
        </w:rPr>
        <w:t>софинансирования</w:t>
      </w:r>
      <w:proofErr w:type="spellEnd"/>
      <w:r w:rsidRPr="001E5166">
        <w:rPr>
          <w:rFonts w:eastAsia="Calibri"/>
          <w:szCs w:val="26"/>
        </w:rPr>
        <w:t xml:space="preserve"> расходного обязательства муниципальных районов (муниципальных округов, городских округов) Приморского края»</w:t>
      </w:r>
      <w:r w:rsidRPr="001E5166">
        <w:rPr>
          <w:szCs w:val="26"/>
        </w:rPr>
        <w:t xml:space="preserve">). </w:t>
      </w:r>
    </w:p>
    <w:p w14:paraId="4E0A3BC2" w14:textId="48E8A3B7" w:rsidR="003071A1" w:rsidRPr="001E5166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 xml:space="preserve">Бюджетные назначения утверждены в сумме </w:t>
      </w:r>
      <w:r w:rsidR="0094102E" w:rsidRPr="001E5166">
        <w:rPr>
          <w:szCs w:val="26"/>
        </w:rPr>
        <w:t xml:space="preserve">206 808,196 </w:t>
      </w:r>
      <w:r w:rsidRPr="001E5166">
        <w:rPr>
          <w:szCs w:val="26"/>
        </w:rPr>
        <w:t xml:space="preserve">тыс. руб. Расходы произведены в рамках муниципальной программы «Развитие транспортного комплекса </w:t>
      </w:r>
      <w:proofErr w:type="spellStart"/>
      <w:r w:rsidRPr="001E5166">
        <w:rPr>
          <w:szCs w:val="26"/>
        </w:rPr>
        <w:t>Арсеньевского</w:t>
      </w:r>
      <w:proofErr w:type="spellEnd"/>
      <w:r w:rsidRPr="001E5166">
        <w:rPr>
          <w:szCs w:val="26"/>
        </w:rPr>
        <w:t xml:space="preserve"> городского округа» на 2020-202</w:t>
      </w:r>
      <w:r w:rsidR="0094102E" w:rsidRPr="001E5166">
        <w:rPr>
          <w:szCs w:val="26"/>
        </w:rPr>
        <w:t>7</w:t>
      </w:r>
      <w:r w:rsidRPr="001E5166">
        <w:rPr>
          <w:szCs w:val="26"/>
        </w:rPr>
        <w:t xml:space="preserve"> годы, исполнение составило </w:t>
      </w:r>
      <w:r w:rsidR="0094102E" w:rsidRPr="001E5166">
        <w:rPr>
          <w:szCs w:val="26"/>
        </w:rPr>
        <w:t xml:space="preserve">185 608,676 </w:t>
      </w:r>
      <w:r w:rsidRPr="001E5166">
        <w:rPr>
          <w:szCs w:val="26"/>
        </w:rPr>
        <w:t xml:space="preserve">тыс. руб. или </w:t>
      </w:r>
      <w:r w:rsidR="0094102E" w:rsidRPr="001E5166">
        <w:rPr>
          <w:szCs w:val="26"/>
        </w:rPr>
        <w:t>89,7%</w:t>
      </w:r>
      <w:r w:rsidRPr="001E5166">
        <w:rPr>
          <w:szCs w:val="26"/>
        </w:rPr>
        <w:t>% от утвержденных бюджетных назначений.</w:t>
      </w:r>
    </w:p>
    <w:p w14:paraId="6023559B" w14:textId="77777777" w:rsidR="0029468D" w:rsidRPr="005845D3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1E5166">
        <w:rPr>
          <w:szCs w:val="26"/>
        </w:rPr>
        <w:t>Выполнение мероприятий по подразделу 0409 «Дорожное хозяйство» за 202</w:t>
      </w:r>
      <w:r w:rsidR="0094102E" w:rsidRPr="001E5166">
        <w:rPr>
          <w:szCs w:val="26"/>
        </w:rPr>
        <w:t>3</w:t>
      </w:r>
      <w:r w:rsidRPr="001E5166">
        <w:rPr>
          <w:szCs w:val="26"/>
        </w:rPr>
        <w:t xml:space="preserve"> год  представлено следующей таблицей: </w:t>
      </w:r>
    </w:p>
    <w:p w14:paraId="79A35F6F" w14:textId="722441B8" w:rsidR="003071A1" w:rsidRPr="005845D3" w:rsidRDefault="003071A1" w:rsidP="0029468D">
      <w:pPr>
        <w:widowControl/>
        <w:autoSpaceDE/>
        <w:autoSpaceDN/>
        <w:adjustRightInd/>
        <w:spacing w:line="271" w:lineRule="auto"/>
        <w:jc w:val="right"/>
        <w:rPr>
          <w:sz w:val="24"/>
          <w:szCs w:val="24"/>
        </w:rPr>
      </w:pPr>
      <w:r w:rsidRPr="005845D3">
        <w:rPr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1802"/>
        <w:gridCol w:w="1770"/>
        <w:gridCol w:w="1797"/>
        <w:gridCol w:w="1221"/>
      </w:tblGrid>
      <w:tr w:rsidR="00813696" w:rsidRPr="005845D3" w14:paraId="01B85177" w14:textId="77777777" w:rsidTr="00813696">
        <w:trPr>
          <w:trHeight w:val="880"/>
        </w:trPr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AC71" w14:textId="3BCCE3D6" w:rsidR="00FB1766" w:rsidRPr="005845D3" w:rsidRDefault="00FB1766" w:rsidP="00FB1766">
            <w:pPr>
              <w:jc w:val="center"/>
              <w:rPr>
                <w:sz w:val="20"/>
              </w:rPr>
            </w:pPr>
            <w:r w:rsidRPr="005845D3">
              <w:rPr>
                <w:sz w:val="20"/>
              </w:rPr>
              <w:t>Наименование мероприятия,</w:t>
            </w:r>
          </w:p>
          <w:p w14:paraId="05BF56CD" w14:textId="77777777" w:rsidR="00FB1766" w:rsidRPr="005845D3" w:rsidRDefault="00FB1766" w:rsidP="00FB1766">
            <w:pPr>
              <w:jc w:val="center"/>
              <w:rPr>
                <w:sz w:val="20"/>
              </w:rPr>
            </w:pPr>
            <w:r w:rsidRPr="005845D3">
              <w:rPr>
                <w:sz w:val="20"/>
              </w:rPr>
              <w:t>КБК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B1BE" w14:textId="77777777" w:rsidR="00FB1766" w:rsidRPr="005845D3" w:rsidRDefault="00FB1766" w:rsidP="00FB176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Утвержденные бюджетные ассигнования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937F" w14:textId="77777777" w:rsidR="00FB1766" w:rsidRPr="005845D3" w:rsidRDefault="00FB1766" w:rsidP="00FB176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Исполнено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684C" w14:textId="77777777" w:rsidR="00FB1766" w:rsidRPr="005845D3" w:rsidRDefault="00FB1766" w:rsidP="00FB176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Неисполнение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FA6E" w14:textId="77777777" w:rsidR="00FB1766" w:rsidRPr="005845D3" w:rsidRDefault="00FB1766" w:rsidP="00FB176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% исполнения</w:t>
            </w:r>
          </w:p>
        </w:tc>
      </w:tr>
      <w:tr w:rsidR="00813696" w:rsidRPr="005845D3" w14:paraId="0EA2424D" w14:textId="77777777" w:rsidTr="00813696">
        <w:trPr>
          <w:trHeight w:val="345"/>
        </w:trPr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ED51" w14:textId="06726B8B" w:rsidR="00FB1766" w:rsidRPr="005845D3" w:rsidRDefault="00021F0E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b/>
                <w:sz w:val="20"/>
              </w:rPr>
              <w:t xml:space="preserve">ВСЕГО </w:t>
            </w:r>
            <w:r w:rsidR="00FB1766" w:rsidRPr="005845D3">
              <w:rPr>
                <w:b/>
                <w:sz w:val="20"/>
              </w:rPr>
              <w:t>0409-0000000-000-0</w:t>
            </w:r>
            <w:r w:rsidRPr="005845D3">
              <w:rPr>
                <w:b/>
                <w:sz w:val="20"/>
              </w:rPr>
              <w:t>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00E9" w14:textId="510F4BD4" w:rsidR="00FB1766" w:rsidRPr="005845D3" w:rsidRDefault="00FB1766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206</w:t>
            </w:r>
            <w:r w:rsidR="00021F0E" w:rsidRPr="005845D3">
              <w:rPr>
                <w:b/>
                <w:sz w:val="20"/>
              </w:rPr>
              <w:t> </w:t>
            </w:r>
            <w:r w:rsidRPr="005845D3">
              <w:rPr>
                <w:b/>
                <w:sz w:val="20"/>
              </w:rPr>
              <w:t>808</w:t>
            </w:r>
            <w:r w:rsidR="00021F0E" w:rsidRPr="005845D3">
              <w:rPr>
                <w:b/>
                <w:sz w:val="20"/>
              </w:rPr>
              <w:t>,</w:t>
            </w:r>
            <w:r w:rsidRPr="005845D3">
              <w:rPr>
                <w:b/>
                <w:sz w:val="20"/>
              </w:rPr>
              <w:t>196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DC3C" w14:textId="5A28EC0A" w:rsidR="00FB1766" w:rsidRPr="005845D3" w:rsidRDefault="00FB1766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185</w:t>
            </w:r>
            <w:r w:rsidR="00021F0E" w:rsidRPr="005845D3">
              <w:rPr>
                <w:b/>
                <w:sz w:val="20"/>
              </w:rPr>
              <w:t> </w:t>
            </w:r>
            <w:r w:rsidRPr="005845D3">
              <w:rPr>
                <w:b/>
                <w:sz w:val="20"/>
              </w:rPr>
              <w:t>608</w:t>
            </w:r>
            <w:r w:rsidR="00021F0E" w:rsidRPr="005845D3">
              <w:rPr>
                <w:b/>
                <w:sz w:val="20"/>
              </w:rPr>
              <w:t>,</w:t>
            </w:r>
            <w:r w:rsidRPr="005845D3">
              <w:rPr>
                <w:b/>
                <w:sz w:val="20"/>
              </w:rPr>
              <w:t>676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D1B9" w14:textId="3F82EE48" w:rsidR="00FB1766" w:rsidRPr="005845D3" w:rsidRDefault="00FB1766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21</w:t>
            </w:r>
            <w:r w:rsidR="00021F0E" w:rsidRPr="005845D3">
              <w:rPr>
                <w:b/>
                <w:sz w:val="20"/>
              </w:rPr>
              <w:t> </w:t>
            </w:r>
            <w:r w:rsidRPr="005845D3">
              <w:rPr>
                <w:b/>
                <w:sz w:val="20"/>
              </w:rPr>
              <w:t>199</w:t>
            </w:r>
            <w:r w:rsidR="00021F0E" w:rsidRPr="005845D3">
              <w:rPr>
                <w:b/>
                <w:sz w:val="20"/>
              </w:rPr>
              <w:t>,</w:t>
            </w:r>
            <w:r w:rsidRPr="005845D3">
              <w:rPr>
                <w:b/>
                <w:sz w:val="20"/>
              </w:rPr>
              <w:t>520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7D93" w14:textId="5C84CA18" w:rsidR="00FB1766" w:rsidRPr="005845D3" w:rsidRDefault="005553F3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89,7</w:t>
            </w:r>
          </w:p>
        </w:tc>
      </w:tr>
      <w:tr w:rsidR="00813696" w:rsidRPr="005845D3" w14:paraId="4A0A5005" w14:textId="77777777" w:rsidTr="00813696">
        <w:trPr>
          <w:trHeight w:val="3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9457" w14:textId="77777777" w:rsidR="00813696" w:rsidRPr="005845D3" w:rsidRDefault="00813696" w:rsidP="00813696">
            <w:pPr>
              <w:ind w:firstLine="0"/>
              <w:jc w:val="left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 xml:space="preserve">МП «Экономическое развитие и инновационная экономика в </w:t>
            </w:r>
            <w:proofErr w:type="spellStart"/>
            <w:r w:rsidRPr="005845D3">
              <w:rPr>
                <w:b/>
                <w:sz w:val="20"/>
              </w:rPr>
              <w:t>Арсеньевском</w:t>
            </w:r>
            <w:proofErr w:type="spellEnd"/>
            <w:r w:rsidRPr="005845D3">
              <w:rPr>
                <w:b/>
                <w:sz w:val="20"/>
              </w:rPr>
              <w:t xml:space="preserve"> городском округе» на 2020-2027 годы</w:t>
            </w:r>
          </w:p>
          <w:p w14:paraId="59456B9D" w14:textId="29B236FF" w:rsidR="00813696" w:rsidRPr="005845D3" w:rsidRDefault="00813696" w:rsidP="0081369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5845D3">
              <w:rPr>
                <w:b/>
                <w:sz w:val="22"/>
                <w:szCs w:val="22"/>
              </w:rPr>
              <w:t>0409 0120322600 000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49EA" w14:textId="78FFFA97" w:rsidR="00813696" w:rsidRPr="005845D3" w:rsidRDefault="00813696" w:rsidP="00813696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11 131,050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74B8" w14:textId="7C0C22AD" w:rsidR="00813696" w:rsidRPr="005845D3" w:rsidRDefault="00813696" w:rsidP="00813696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11 131,050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811A" w14:textId="76B9DE36" w:rsidR="00813696" w:rsidRPr="005845D3" w:rsidRDefault="00813696" w:rsidP="00813696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7626" w14:textId="538EA77D" w:rsidR="00813696" w:rsidRPr="005845D3" w:rsidRDefault="00813696" w:rsidP="00813696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100</w:t>
            </w:r>
          </w:p>
        </w:tc>
      </w:tr>
      <w:tr w:rsidR="00813696" w:rsidRPr="005845D3" w14:paraId="1945D065" w14:textId="77777777" w:rsidTr="00813696">
        <w:trPr>
          <w:trHeight w:val="3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BF3E" w14:textId="02DBDB94" w:rsidR="00813696" w:rsidRPr="005845D3" w:rsidRDefault="002F2687" w:rsidP="0081369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Подпрограмма</w:t>
            </w:r>
            <w:r w:rsidR="00813696" w:rsidRPr="005845D3">
              <w:rPr>
                <w:sz w:val="20"/>
              </w:rPr>
              <w:t xml:space="preserve"> «Управление имуществом, находящимся в собственности и в ведении </w:t>
            </w:r>
            <w:proofErr w:type="spellStart"/>
            <w:r w:rsidR="00813696" w:rsidRPr="005845D3">
              <w:rPr>
                <w:sz w:val="20"/>
              </w:rPr>
              <w:t>Арсеньевского</w:t>
            </w:r>
            <w:proofErr w:type="spellEnd"/>
            <w:r w:rsidR="00813696" w:rsidRPr="005845D3">
              <w:rPr>
                <w:sz w:val="20"/>
              </w:rPr>
              <w:t xml:space="preserve"> городского округа»;</w:t>
            </w:r>
          </w:p>
          <w:p w14:paraId="34F48B2F" w14:textId="77777777" w:rsidR="00813696" w:rsidRPr="005845D3" w:rsidRDefault="00813696" w:rsidP="0081369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 xml:space="preserve">Приобретение специализированной техники за счет дорожного фонда </w:t>
            </w:r>
            <w:proofErr w:type="spellStart"/>
            <w:r w:rsidRPr="005845D3">
              <w:rPr>
                <w:sz w:val="20"/>
              </w:rPr>
              <w:t>Арсеньевского</w:t>
            </w:r>
            <w:proofErr w:type="spellEnd"/>
            <w:r w:rsidRPr="005845D3">
              <w:rPr>
                <w:sz w:val="20"/>
              </w:rPr>
              <w:t xml:space="preserve"> городского округа</w:t>
            </w:r>
          </w:p>
          <w:p w14:paraId="1F21B7A7" w14:textId="70C9FB04" w:rsidR="00813696" w:rsidRPr="005845D3" w:rsidRDefault="00813696" w:rsidP="0081369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0409 0120322600 000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5669" w14:textId="223ADDAC" w:rsidR="00813696" w:rsidRPr="005845D3" w:rsidRDefault="0081369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11 131,050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E4B1" w14:textId="4756C6A2" w:rsidR="00813696" w:rsidRPr="005845D3" w:rsidRDefault="0081369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11 131,050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3F88" w14:textId="670F02B3" w:rsidR="00813696" w:rsidRPr="005845D3" w:rsidRDefault="00813696" w:rsidP="00813696">
            <w:pPr>
              <w:ind w:firstLine="0"/>
              <w:jc w:val="center"/>
              <w:rPr>
                <w:sz w:val="20"/>
                <w:lang w:val="en-US"/>
              </w:rPr>
            </w:pPr>
            <w:r w:rsidRPr="005845D3">
              <w:rPr>
                <w:sz w:val="20"/>
              </w:rPr>
              <w:t>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072C" w14:textId="45E782AA" w:rsidR="00813696" w:rsidRPr="005845D3" w:rsidRDefault="0081369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DA71D7" w:rsidRPr="005845D3" w14:paraId="71CEDC8B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9245" w14:textId="3F3430D4" w:rsidR="00DA71D7" w:rsidRPr="005845D3" w:rsidRDefault="00DA71D7" w:rsidP="004F6424">
            <w:pPr>
              <w:ind w:firstLine="0"/>
              <w:jc w:val="left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 xml:space="preserve">МП «Развитие транспортного комплекса </w:t>
            </w:r>
            <w:proofErr w:type="spellStart"/>
            <w:r w:rsidRPr="005845D3">
              <w:rPr>
                <w:b/>
                <w:sz w:val="20"/>
              </w:rPr>
              <w:t>Арсеньевского</w:t>
            </w:r>
            <w:proofErr w:type="spellEnd"/>
            <w:r w:rsidRPr="005845D3">
              <w:rPr>
                <w:b/>
                <w:sz w:val="20"/>
              </w:rPr>
              <w:t xml:space="preserve"> городского округа» на 2020-2027 годы,</w:t>
            </w:r>
          </w:p>
          <w:p w14:paraId="22E1CF55" w14:textId="169B665E" w:rsidR="009C71BC" w:rsidRPr="005845D3" w:rsidRDefault="009C71BC" w:rsidP="004F642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5845D3">
              <w:rPr>
                <w:b/>
                <w:sz w:val="22"/>
                <w:szCs w:val="22"/>
              </w:rPr>
              <w:t>0409 12 0 00 000000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BBA2" w14:textId="1EB50451" w:rsidR="00DA71D7" w:rsidRPr="005845D3" w:rsidRDefault="00B6561B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195 677,146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A01D4" w14:textId="0E73B402" w:rsidR="00DA71D7" w:rsidRPr="005845D3" w:rsidRDefault="00255E61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174 477,626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502E6" w14:textId="560D5E89" w:rsidR="00DA71D7" w:rsidRPr="005845D3" w:rsidRDefault="00255E61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21 199,520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D0612" w14:textId="59F087D5" w:rsidR="00DA71D7" w:rsidRPr="005845D3" w:rsidRDefault="00255E61" w:rsidP="00021F0E">
            <w:pPr>
              <w:ind w:firstLine="0"/>
              <w:jc w:val="center"/>
              <w:rPr>
                <w:b/>
                <w:sz w:val="20"/>
              </w:rPr>
            </w:pPr>
            <w:r w:rsidRPr="005845D3">
              <w:rPr>
                <w:b/>
                <w:sz w:val="20"/>
              </w:rPr>
              <w:t>89,2</w:t>
            </w:r>
          </w:p>
        </w:tc>
      </w:tr>
      <w:tr w:rsidR="009C71BC" w:rsidRPr="005845D3" w14:paraId="595C2B0B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A623" w14:textId="47313BA6" w:rsidR="009C71BC" w:rsidRPr="005845D3" w:rsidRDefault="009C71BC" w:rsidP="009C71BC">
            <w:pPr>
              <w:ind w:firstLine="0"/>
              <w:jc w:val="left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 xml:space="preserve">Подпрограмма «Ремонт автомобильных дорог общего пользования </w:t>
            </w:r>
            <w:proofErr w:type="spellStart"/>
            <w:r w:rsidRPr="005845D3">
              <w:rPr>
                <w:b/>
                <w:i/>
                <w:sz w:val="20"/>
              </w:rPr>
              <w:t>Арсеньевского</w:t>
            </w:r>
            <w:proofErr w:type="spellEnd"/>
            <w:r w:rsidRPr="005845D3">
              <w:rPr>
                <w:b/>
                <w:i/>
                <w:sz w:val="20"/>
              </w:rPr>
              <w:t xml:space="preserve">  городского округа»,</w:t>
            </w:r>
          </w:p>
          <w:p w14:paraId="4E8DE54B" w14:textId="2467364D" w:rsidR="009C71BC" w:rsidRPr="005845D3" w:rsidRDefault="009C71BC" w:rsidP="009C71BC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5845D3">
              <w:rPr>
                <w:b/>
                <w:i/>
                <w:sz w:val="22"/>
                <w:szCs w:val="22"/>
              </w:rPr>
              <w:t>0409 12 1 00 00000 000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2434A" w14:textId="62628690" w:rsidR="009C71BC" w:rsidRPr="005845D3" w:rsidRDefault="00B6561B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166 103,008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C4DF1" w14:textId="79FE50A7" w:rsidR="009C71BC" w:rsidRPr="005845D3" w:rsidRDefault="00255E61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144 903,488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6EB26" w14:textId="2C690304" w:rsidR="009C71BC" w:rsidRPr="005845D3" w:rsidRDefault="00255E61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21 99,520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7C70E" w14:textId="53A57D1B" w:rsidR="009C71BC" w:rsidRPr="005845D3" w:rsidRDefault="00255E61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87,2</w:t>
            </w:r>
          </w:p>
        </w:tc>
      </w:tr>
      <w:tr w:rsidR="00813696" w:rsidRPr="005845D3" w14:paraId="563AF6D5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E952" w14:textId="52E0BDE9" w:rsidR="00FB1766" w:rsidRPr="005845D3" w:rsidRDefault="00B6561B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 xml:space="preserve">- </w:t>
            </w:r>
            <w:r w:rsidR="00FB1766" w:rsidRPr="005845D3">
              <w:rPr>
                <w:sz w:val="20"/>
              </w:rPr>
              <w:t>Ремонт автомобильных дорог общего пользования</w:t>
            </w:r>
          </w:p>
          <w:p w14:paraId="56D8C734" w14:textId="77777777" w:rsidR="00FB1766" w:rsidRPr="005845D3" w:rsidRDefault="00FB1766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0409 1210121110 000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EFC9E" w14:textId="6724A06F" w:rsidR="00FB1766" w:rsidRPr="005845D3" w:rsidRDefault="00021F0E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13 997,020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E145D" w14:textId="10E59E9D" w:rsidR="00FB1766" w:rsidRPr="005845D3" w:rsidRDefault="00021F0E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13 996,9</w:t>
            </w:r>
            <w:r w:rsidR="00FB1766" w:rsidRPr="005845D3">
              <w:rPr>
                <w:sz w:val="20"/>
              </w:rPr>
              <w:t>9</w:t>
            </w:r>
            <w:r w:rsidRPr="005845D3">
              <w:rPr>
                <w:sz w:val="20"/>
              </w:rPr>
              <w:t>0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FFAE5" w14:textId="76C398AC" w:rsidR="00FB1766" w:rsidRPr="005845D3" w:rsidRDefault="00021F0E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0,030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8E521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09E64CF4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7C12" w14:textId="20CA55B0" w:rsidR="00FB1766" w:rsidRPr="005845D3" w:rsidRDefault="00B6561B" w:rsidP="00C30C4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 xml:space="preserve">- </w:t>
            </w:r>
            <w:r w:rsidR="00FB1766" w:rsidRPr="005845D3">
              <w:rPr>
                <w:sz w:val="20"/>
              </w:rPr>
              <w:t>Капитальный ремонт и ремонт автомобильных дорог общего пользования населенных пунктов за счет средств дорожного фонда Приморского края</w:t>
            </w:r>
            <w:r w:rsidR="00255E61" w:rsidRPr="005845D3">
              <w:rPr>
                <w:sz w:val="20"/>
              </w:rPr>
              <w:t>, всего,</w:t>
            </w:r>
            <w:r w:rsidR="00C30C4E" w:rsidRPr="005845D3">
              <w:rPr>
                <w:sz w:val="20"/>
              </w:rPr>
              <w:t xml:space="preserve"> в том числе: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CBB84" w14:textId="06045092" w:rsidR="00FB1766" w:rsidRPr="005845D3" w:rsidRDefault="009C71BC" w:rsidP="009C71BC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82 474,227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2B642" w14:textId="3550B058" w:rsidR="00FB1766" w:rsidRPr="005845D3" w:rsidRDefault="009C71BC" w:rsidP="009C71BC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82 474,227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6CCC2" w14:textId="6AC81AAE" w:rsidR="00FB1766" w:rsidRPr="005845D3" w:rsidRDefault="009C71BC" w:rsidP="009C71BC">
            <w:pPr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9EC97" w14:textId="19B46E90" w:rsidR="00FB1766" w:rsidRPr="005845D3" w:rsidRDefault="009C71BC" w:rsidP="009C71BC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2AD59313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D5ED" w14:textId="39855302" w:rsidR="00FB1766" w:rsidRPr="005845D3" w:rsidRDefault="00FB1766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Краевой бюджет</w:t>
            </w:r>
          </w:p>
          <w:p w14:paraId="4A75C229" w14:textId="40BF2D59" w:rsidR="00FB1766" w:rsidRPr="005845D3" w:rsidRDefault="00FB1766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01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92390 000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2709C" w14:textId="3974A200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80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000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000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6EF01" w14:textId="05207610" w:rsidR="00FB1766" w:rsidRPr="005845D3" w:rsidRDefault="00FB1766" w:rsidP="00021F0E">
            <w:pPr>
              <w:jc w:val="center"/>
              <w:rPr>
                <w:sz w:val="20"/>
              </w:rPr>
            </w:pPr>
          </w:p>
          <w:p w14:paraId="3D4BED81" w14:textId="78FC8059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80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000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000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33652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7B411" w14:textId="495DEDD9" w:rsidR="00FB1766" w:rsidRPr="005845D3" w:rsidRDefault="00FB1766" w:rsidP="00021F0E">
            <w:pPr>
              <w:jc w:val="center"/>
              <w:rPr>
                <w:sz w:val="20"/>
              </w:rPr>
            </w:pPr>
          </w:p>
          <w:p w14:paraId="2BB3C692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7342E63D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170B" w14:textId="65D9187C" w:rsidR="00FB1766" w:rsidRPr="005845D3" w:rsidRDefault="00FB1766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Бюджет городского округа</w:t>
            </w:r>
          </w:p>
          <w:p w14:paraId="4018E45A" w14:textId="548D48E7" w:rsidR="00FB1766" w:rsidRPr="005845D3" w:rsidRDefault="00FB1766" w:rsidP="00FB1766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12101S2390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D24FE" w14:textId="04C0EA9C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474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22</w:t>
            </w:r>
            <w:r w:rsidR="00021F0E" w:rsidRPr="005845D3">
              <w:rPr>
                <w:sz w:val="20"/>
              </w:rPr>
              <w:t>7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0E503" w14:textId="6B708449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474</w:t>
            </w:r>
            <w:r w:rsidR="00021F0E" w:rsidRPr="005845D3">
              <w:rPr>
                <w:sz w:val="20"/>
              </w:rPr>
              <w:t>,227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E7B89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5E946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75C792AC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F432" w14:textId="2B0F5F36" w:rsidR="00FB1766" w:rsidRPr="005845D3" w:rsidRDefault="00B6561B" w:rsidP="00C30C4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 xml:space="preserve">- </w:t>
            </w:r>
            <w:r w:rsidR="00FB1766" w:rsidRPr="005845D3">
              <w:rPr>
                <w:sz w:val="20"/>
              </w:rPr>
              <w:t xml:space="preserve"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</w:t>
            </w:r>
            <w:r w:rsidR="00FB1766" w:rsidRPr="005845D3">
              <w:rPr>
                <w:sz w:val="20"/>
              </w:rPr>
              <w:lastRenderedPageBreak/>
              <w:t>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  <w:r w:rsidR="00255E61" w:rsidRPr="005845D3">
              <w:rPr>
                <w:sz w:val="20"/>
              </w:rPr>
              <w:t>, всего,</w:t>
            </w:r>
            <w:r w:rsidR="00C30C4E" w:rsidRPr="005845D3">
              <w:rPr>
                <w:sz w:val="20"/>
              </w:rPr>
              <w:t xml:space="preserve"> в том числе: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280EB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6CB893AE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00067207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125114BE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4B957838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4031D082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5218DC86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1ED0DD98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4DD1CCAF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04A645D2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4ACCF556" w14:textId="5A54FA3A" w:rsidR="00FB1766" w:rsidRPr="005845D3" w:rsidRDefault="009C71BC" w:rsidP="00255E61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69 631,761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14082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6BA4B668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28F6A54D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193035A5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6986B708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7028A1AB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61CF0F4F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5F8B4302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7C96807C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34CC104E" w14:textId="77777777" w:rsidR="00255E61" w:rsidRPr="005845D3" w:rsidRDefault="00255E61" w:rsidP="00255E61">
            <w:pPr>
              <w:ind w:firstLine="0"/>
              <w:jc w:val="center"/>
              <w:rPr>
                <w:sz w:val="20"/>
              </w:rPr>
            </w:pPr>
          </w:p>
          <w:p w14:paraId="33ECAF8C" w14:textId="5A8585C1" w:rsidR="00FB1766" w:rsidRPr="005845D3" w:rsidRDefault="009C71BC" w:rsidP="00255E61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48 432,271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A5289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225D0F36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671D625B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6D5331CB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2BAA38CD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3C51D449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2A49B6C2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68F4F9D4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1921338D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29C37387" w14:textId="77777777" w:rsidR="00255E61" w:rsidRPr="005845D3" w:rsidRDefault="00255E61" w:rsidP="00255E61">
            <w:pPr>
              <w:jc w:val="center"/>
              <w:rPr>
                <w:sz w:val="20"/>
              </w:rPr>
            </w:pPr>
          </w:p>
          <w:p w14:paraId="1A175665" w14:textId="5AF166A9" w:rsidR="00FB1766" w:rsidRPr="005845D3" w:rsidRDefault="009C71BC" w:rsidP="00255E61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21 199,49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3CA93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3FEF3CA6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57F67E93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2662B82D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344069F8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262E1DD8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523BBDA3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58E6EBB5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2DED6243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06DF6036" w14:textId="77777777" w:rsidR="00255E61" w:rsidRPr="005845D3" w:rsidRDefault="00255E61" w:rsidP="009C71BC">
            <w:pPr>
              <w:ind w:firstLine="0"/>
              <w:jc w:val="center"/>
              <w:rPr>
                <w:sz w:val="20"/>
              </w:rPr>
            </w:pPr>
          </w:p>
          <w:p w14:paraId="0C5A0D94" w14:textId="79FC3FE0" w:rsidR="00FB1766" w:rsidRPr="005845D3" w:rsidRDefault="009C71BC" w:rsidP="009C71BC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69,55</w:t>
            </w:r>
          </w:p>
        </w:tc>
      </w:tr>
      <w:tr w:rsidR="00813696" w:rsidRPr="005845D3" w14:paraId="5420002A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BB43" w14:textId="4B32A96C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lastRenderedPageBreak/>
              <w:t>Краевой бюджет</w:t>
            </w:r>
          </w:p>
          <w:p w14:paraId="74E6A6AB" w14:textId="7B0B5F1E" w:rsidR="00FB1766" w:rsidRPr="005845D3" w:rsidRDefault="00FB1766" w:rsidP="00DA71D7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1</w:t>
            </w:r>
            <w:r w:rsidR="00DA71D7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92380 000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4EA34" w14:textId="3948BE5A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69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074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707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99EF0" w14:textId="25D46252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48</w:t>
            </w:r>
            <w:r w:rsidR="00021F0E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044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81</w:t>
            </w:r>
            <w:r w:rsidR="00021F0E" w:rsidRPr="005845D3">
              <w:rPr>
                <w:sz w:val="20"/>
              </w:rPr>
              <w:t>3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3330F" w14:textId="0E08ECA4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21</w:t>
            </w:r>
            <w:r w:rsidR="00021F0E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029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894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A8011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69,55</w:t>
            </w:r>
          </w:p>
        </w:tc>
      </w:tr>
      <w:tr w:rsidR="00813696" w:rsidRPr="005845D3" w14:paraId="1634561A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2BFD" w14:textId="4DBF9217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Бюджет городского округа</w:t>
            </w:r>
          </w:p>
          <w:p w14:paraId="76AB75DA" w14:textId="39BCEFF5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01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S2380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53072" w14:textId="7AC44250" w:rsidR="00FB1766" w:rsidRPr="005845D3" w:rsidRDefault="00021F0E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557,</w:t>
            </w:r>
            <w:r w:rsidR="00FB1766" w:rsidRPr="005845D3">
              <w:rPr>
                <w:sz w:val="20"/>
              </w:rPr>
              <w:t>054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04FD1" w14:textId="507D8C64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387</w:t>
            </w:r>
            <w:r w:rsidR="00021F0E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458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2ECED" w14:textId="5780839B" w:rsidR="00FB1766" w:rsidRPr="005845D3" w:rsidRDefault="00021F0E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169,</w:t>
            </w:r>
            <w:r w:rsidR="00FB1766" w:rsidRPr="005845D3">
              <w:rPr>
                <w:sz w:val="20"/>
              </w:rPr>
              <w:t>59</w:t>
            </w:r>
            <w:r w:rsidRPr="005845D3">
              <w:rPr>
                <w:sz w:val="20"/>
              </w:rPr>
              <w:t>6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81E6F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69,55</w:t>
            </w:r>
          </w:p>
        </w:tc>
      </w:tr>
      <w:tr w:rsidR="00813696" w:rsidRPr="005845D3" w14:paraId="70DC75D5" w14:textId="77777777" w:rsidTr="00813696">
        <w:trPr>
          <w:trHeight w:val="889"/>
        </w:trPr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A8B3" w14:textId="6D97A90B" w:rsidR="00021F0E" w:rsidRPr="005845D3" w:rsidRDefault="00FB1766" w:rsidP="00021F0E">
            <w:pPr>
              <w:ind w:firstLine="0"/>
              <w:jc w:val="left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Подпрограмма «Ремонт дворовых территорий многоквартирных домов и проездов к дворовым территориям многоквартирных домов АГО»</w:t>
            </w:r>
            <w:r w:rsidR="00021F0E" w:rsidRPr="005845D3">
              <w:rPr>
                <w:b/>
                <w:i/>
                <w:sz w:val="20"/>
              </w:rPr>
              <w:t>,</w:t>
            </w:r>
          </w:p>
          <w:p w14:paraId="7F8385C6" w14:textId="16D57DA5" w:rsidR="00FB1766" w:rsidRPr="005845D3" w:rsidRDefault="00FB1766" w:rsidP="00C30C4E">
            <w:pPr>
              <w:ind w:firstLine="0"/>
              <w:jc w:val="left"/>
              <w:rPr>
                <w:sz w:val="20"/>
              </w:rPr>
            </w:pPr>
            <w:r w:rsidRPr="005845D3">
              <w:rPr>
                <w:b/>
                <w:i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  <w:r w:rsidR="00021F0E" w:rsidRPr="005845D3">
              <w:rPr>
                <w:b/>
                <w:i/>
                <w:sz w:val="20"/>
              </w:rPr>
              <w:t>,</w:t>
            </w:r>
            <w:r w:rsidR="004F6424" w:rsidRPr="005845D3">
              <w:rPr>
                <w:b/>
                <w:i/>
                <w:sz w:val="20"/>
              </w:rPr>
              <w:t xml:space="preserve"> </w:t>
            </w:r>
            <w:r w:rsidR="004F6424" w:rsidRPr="005845D3">
              <w:rPr>
                <w:b/>
                <w:i/>
                <w:sz w:val="22"/>
                <w:szCs w:val="22"/>
              </w:rPr>
              <w:t>12 2 01 000000</w:t>
            </w:r>
            <w:r w:rsidR="00B6561B" w:rsidRPr="005845D3">
              <w:rPr>
                <w:b/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FE693" w14:textId="4C5ED7C4" w:rsidR="00DA71D7" w:rsidRPr="005845D3" w:rsidRDefault="00B6561B" w:rsidP="00B6561B">
            <w:pPr>
              <w:ind w:firstLine="0"/>
              <w:jc w:val="center"/>
              <w:rPr>
                <w:rFonts w:eastAsia="Segoe UI"/>
                <w:b/>
                <w:i/>
                <w:sz w:val="20"/>
              </w:rPr>
            </w:pPr>
            <w:r w:rsidRPr="005845D3">
              <w:rPr>
                <w:rFonts w:eastAsia="Segoe UI"/>
                <w:b/>
                <w:i/>
                <w:sz w:val="20"/>
              </w:rPr>
              <w:t>24 238,365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D9A1A" w14:textId="2DF7223A" w:rsidR="00FB1766" w:rsidRPr="005845D3" w:rsidRDefault="00B6561B" w:rsidP="00B6561B">
            <w:pPr>
              <w:ind w:firstLine="0"/>
              <w:jc w:val="center"/>
              <w:rPr>
                <w:rFonts w:eastAsia="Segoe UI"/>
                <w:b/>
                <w:i/>
                <w:sz w:val="20"/>
              </w:rPr>
            </w:pPr>
            <w:r w:rsidRPr="005845D3">
              <w:rPr>
                <w:rFonts w:eastAsia="Segoe UI"/>
                <w:b/>
                <w:i/>
                <w:sz w:val="20"/>
              </w:rPr>
              <w:t>24 238,365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DA54B" w14:textId="7CE8D087" w:rsidR="00FB1766" w:rsidRPr="005845D3" w:rsidRDefault="00B6561B" w:rsidP="00B6561B">
            <w:pPr>
              <w:ind w:firstLine="0"/>
              <w:jc w:val="center"/>
              <w:rPr>
                <w:rFonts w:eastAsia="Segoe UI"/>
                <w:b/>
                <w:i/>
                <w:sz w:val="20"/>
              </w:rPr>
            </w:pPr>
            <w:r w:rsidRPr="005845D3">
              <w:rPr>
                <w:rFonts w:eastAsia="Segoe UI"/>
                <w:b/>
                <w:i/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B23E2" w14:textId="0A94B37F" w:rsidR="00FB1766" w:rsidRPr="005845D3" w:rsidRDefault="00B6561B" w:rsidP="00B6561B">
            <w:pPr>
              <w:ind w:firstLine="0"/>
              <w:jc w:val="center"/>
              <w:rPr>
                <w:rFonts w:eastAsia="Segoe UI"/>
                <w:b/>
                <w:i/>
                <w:sz w:val="20"/>
              </w:rPr>
            </w:pPr>
            <w:r w:rsidRPr="005845D3">
              <w:rPr>
                <w:rFonts w:eastAsia="Segoe UI"/>
                <w:b/>
                <w:i/>
                <w:sz w:val="20"/>
              </w:rPr>
              <w:t>100</w:t>
            </w:r>
          </w:p>
        </w:tc>
      </w:tr>
      <w:tr w:rsidR="00813696" w:rsidRPr="005845D3" w14:paraId="51A156D8" w14:textId="77777777" w:rsidTr="00813696">
        <w:trPr>
          <w:trHeight w:val="496"/>
        </w:trPr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5953" w14:textId="73AC0E2E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Краевой бюджет</w:t>
            </w:r>
          </w:p>
          <w:p w14:paraId="4CECA330" w14:textId="2F3950BE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2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01</w:t>
            </w:r>
            <w:r w:rsidR="00DA71D7" w:rsidRPr="005845D3">
              <w:rPr>
                <w:sz w:val="20"/>
              </w:rPr>
              <w:t xml:space="preserve"> </w:t>
            </w:r>
            <w:r w:rsidRPr="005845D3">
              <w:rPr>
                <w:sz w:val="20"/>
              </w:rPr>
              <w:t>92400 000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8122F" w14:textId="3F25BFAC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23</w:t>
            </w:r>
            <w:r w:rsidR="00813696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511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214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E51EA" w14:textId="0F9FF7C6" w:rsidR="00FB1766" w:rsidRPr="005845D3" w:rsidRDefault="00FB1766" w:rsidP="00021F0E">
            <w:pPr>
              <w:jc w:val="center"/>
              <w:rPr>
                <w:sz w:val="20"/>
              </w:rPr>
            </w:pPr>
          </w:p>
          <w:p w14:paraId="43696ABB" w14:textId="3C743920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23</w:t>
            </w:r>
            <w:r w:rsidR="00813696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511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214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050EA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CF7B3" w14:textId="06F10E0C" w:rsidR="00FB1766" w:rsidRPr="005845D3" w:rsidRDefault="00FB1766" w:rsidP="00021F0E">
            <w:pPr>
              <w:jc w:val="center"/>
              <w:rPr>
                <w:sz w:val="20"/>
              </w:rPr>
            </w:pPr>
          </w:p>
          <w:p w14:paraId="46D76DEF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5CFF9DA2" w14:textId="77777777" w:rsidTr="00813696">
        <w:trPr>
          <w:trHeight w:val="404"/>
        </w:trPr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8153" w14:textId="4969B685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Бюджет городского округа</w:t>
            </w:r>
          </w:p>
          <w:p w14:paraId="10A7135D" w14:textId="778BF823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12201S2400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E91D3" w14:textId="4B5B941A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727</w:t>
            </w:r>
            <w:r w:rsidR="00813696" w:rsidRPr="005845D3">
              <w:rPr>
                <w:sz w:val="20"/>
              </w:rPr>
              <w:t>,151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D50F4" w14:textId="4BC17FDD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727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15</w:t>
            </w:r>
            <w:r w:rsidR="00813696" w:rsidRPr="005845D3">
              <w:rPr>
                <w:sz w:val="20"/>
              </w:rPr>
              <w:t>1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75982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1CB42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9C71BC" w:rsidRPr="005845D3" w14:paraId="23B74F79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3475" w14:textId="5F804C6A" w:rsidR="009C71BC" w:rsidRPr="005845D3" w:rsidRDefault="009C71BC" w:rsidP="009C71BC">
            <w:pPr>
              <w:ind w:firstLine="0"/>
              <w:jc w:val="left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Подпрограмма «Повышение безопасности дорожного движения на территории АГО»</w:t>
            </w:r>
          </w:p>
          <w:p w14:paraId="223C5DB1" w14:textId="54190D0C" w:rsidR="00B6561B" w:rsidRPr="005845D3" w:rsidRDefault="009C71BC" w:rsidP="00021F0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845D3">
              <w:rPr>
                <w:b/>
                <w:i/>
                <w:sz w:val="24"/>
                <w:szCs w:val="24"/>
              </w:rPr>
              <w:t>12 3 00 000000</w:t>
            </w:r>
            <w:r w:rsidR="00B6561B" w:rsidRPr="005845D3">
              <w:rPr>
                <w:b/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31E6E" w14:textId="561F4AB8" w:rsidR="009C71BC" w:rsidRPr="005845D3" w:rsidRDefault="00B6561B" w:rsidP="00813696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5 335,773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30E3F" w14:textId="149C9F1F" w:rsidR="009C71BC" w:rsidRPr="005845D3" w:rsidRDefault="00B6561B" w:rsidP="00813696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5 335,773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647C8" w14:textId="579136DC" w:rsidR="009C71BC" w:rsidRPr="005845D3" w:rsidRDefault="00B6561B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C67D0" w14:textId="78F28483" w:rsidR="009C71BC" w:rsidRPr="005845D3" w:rsidRDefault="00B6561B" w:rsidP="00021F0E">
            <w:pPr>
              <w:ind w:firstLine="0"/>
              <w:jc w:val="center"/>
              <w:rPr>
                <w:b/>
                <w:i/>
                <w:sz w:val="20"/>
              </w:rPr>
            </w:pPr>
            <w:r w:rsidRPr="005845D3">
              <w:rPr>
                <w:b/>
                <w:i/>
                <w:sz w:val="20"/>
              </w:rPr>
              <w:t>100</w:t>
            </w:r>
          </w:p>
        </w:tc>
      </w:tr>
      <w:tr w:rsidR="00813696" w:rsidRPr="005845D3" w14:paraId="65D553F9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62B5" w14:textId="4C977469" w:rsidR="00B6561B" w:rsidRPr="005845D3" w:rsidRDefault="00B6561B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 xml:space="preserve">Приобретение оборудования и материалов, установка и ремонт дорожных знаков, установка систем видеонаблюдения, нанесение дорожной разметки, устранение неровностей на проезжей части дорог, затраты на электроснабжение и техническое обслуживания светофорных объектов, устройство искусственных неровностей и дорожных ограждений </w:t>
            </w:r>
            <w:proofErr w:type="spellStart"/>
            <w:r w:rsidRPr="005845D3">
              <w:rPr>
                <w:sz w:val="20"/>
              </w:rPr>
              <w:t>леерного</w:t>
            </w:r>
            <w:proofErr w:type="spellEnd"/>
            <w:r w:rsidRPr="005845D3">
              <w:rPr>
                <w:sz w:val="20"/>
              </w:rPr>
              <w:t xml:space="preserve"> типа</w:t>
            </w:r>
          </w:p>
          <w:p w14:paraId="11822C7F" w14:textId="77777777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0409 1230121130 000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5CC4F" w14:textId="2F327908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5</w:t>
            </w:r>
            <w:r w:rsidR="00813696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060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773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2C750" w14:textId="5144579B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5</w:t>
            </w:r>
            <w:r w:rsidR="00813696" w:rsidRPr="005845D3">
              <w:rPr>
                <w:sz w:val="20"/>
              </w:rPr>
              <w:t> </w:t>
            </w:r>
            <w:r w:rsidRPr="005845D3">
              <w:rPr>
                <w:sz w:val="20"/>
              </w:rPr>
              <w:t>060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773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A2840" w14:textId="7894C272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C6616" w14:textId="2BD45F86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  <w:tr w:rsidR="00813696" w:rsidRPr="005845D3" w14:paraId="5030F0E4" w14:textId="77777777" w:rsidTr="00813696"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5AAE" w14:textId="39B84A5A" w:rsidR="00B6561B" w:rsidRPr="005845D3" w:rsidRDefault="00B6561B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Строительство новых и реконструкция существующих светофорных объектов, устройство остановочных пунктов</w:t>
            </w:r>
          </w:p>
          <w:p w14:paraId="5268F335" w14:textId="3D1DC26B" w:rsidR="00FB1766" w:rsidRPr="005845D3" w:rsidRDefault="00FB1766" w:rsidP="00021F0E">
            <w:pPr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0409 1230121150 000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70DC0" w14:textId="4436497A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275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000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73BE5" w14:textId="48837FFE" w:rsidR="00FB1766" w:rsidRPr="005845D3" w:rsidRDefault="00FB1766" w:rsidP="00813696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275</w:t>
            </w:r>
            <w:r w:rsidR="00813696" w:rsidRPr="005845D3">
              <w:rPr>
                <w:sz w:val="20"/>
              </w:rPr>
              <w:t>,</w:t>
            </w:r>
            <w:r w:rsidRPr="005845D3">
              <w:rPr>
                <w:sz w:val="20"/>
              </w:rPr>
              <w:t>000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17C0F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0,00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12A4F" w14:textId="77777777" w:rsidR="00FB1766" w:rsidRPr="005845D3" w:rsidRDefault="00FB1766" w:rsidP="00021F0E">
            <w:pPr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100</w:t>
            </w:r>
          </w:p>
        </w:tc>
      </w:tr>
    </w:tbl>
    <w:p w14:paraId="67D9DE6F" w14:textId="77777777" w:rsidR="002F2687" w:rsidRPr="005845D3" w:rsidRDefault="002F2687" w:rsidP="00655B9F">
      <w:pPr>
        <w:spacing w:line="271" w:lineRule="auto"/>
        <w:rPr>
          <w:szCs w:val="26"/>
        </w:rPr>
      </w:pPr>
    </w:p>
    <w:p w14:paraId="39FF4E92" w14:textId="72EF17A8" w:rsidR="002F2687" w:rsidRPr="005845D3" w:rsidRDefault="002F2687" w:rsidP="00655B9F">
      <w:pPr>
        <w:spacing w:line="271" w:lineRule="auto"/>
        <w:rPr>
          <w:rFonts w:eastAsia="Calibri"/>
          <w:szCs w:val="26"/>
        </w:rPr>
      </w:pPr>
      <w:r w:rsidRPr="005845D3">
        <w:rPr>
          <w:szCs w:val="26"/>
        </w:rPr>
        <w:t xml:space="preserve">В рамках мероприятия «Приобретение специализированной техники за счет дорожного фонда </w:t>
      </w:r>
      <w:proofErr w:type="spellStart"/>
      <w:r w:rsidRPr="005845D3">
        <w:rPr>
          <w:szCs w:val="26"/>
        </w:rPr>
        <w:t>Арсеньевского</w:t>
      </w:r>
      <w:proofErr w:type="spellEnd"/>
      <w:r w:rsidRPr="005845D3">
        <w:rPr>
          <w:szCs w:val="26"/>
        </w:rPr>
        <w:t xml:space="preserve"> городского округа» приобретен</w:t>
      </w:r>
      <w:r w:rsidRPr="005845D3">
        <w:rPr>
          <w:rStyle w:val="layout"/>
          <w:szCs w:val="26"/>
        </w:rPr>
        <w:t xml:space="preserve"> автогрейдер </w:t>
      </w:r>
      <w:r w:rsidR="005845D3" w:rsidRPr="005845D3">
        <w:rPr>
          <w:rStyle w:val="layout"/>
          <w:szCs w:val="26"/>
        </w:rPr>
        <w:t xml:space="preserve">        </w:t>
      </w:r>
      <w:r w:rsidRPr="005845D3">
        <w:rPr>
          <w:rStyle w:val="layout"/>
          <w:szCs w:val="26"/>
        </w:rPr>
        <w:t>ГС-14.02 в количестве 1 шт.</w:t>
      </w:r>
    </w:p>
    <w:p w14:paraId="791AF462" w14:textId="77777777" w:rsidR="003955A7" w:rsidRPr="005845D3" w:rsidRDefault="00EE54F6" w:rsidP="00655B9F">
      <w:pPr>
        <w:shd w:val="clear" w:color="auto" w:fill="FFFFFF"/>
        <w:spacing w:after="60"/>
        <w:rPr>
          <w:rFonts w:eastAsia="Calibri"/>
          <w:szCs w:val="26"/>
        </w:rPr>
      </w:pPr>
      <w:r w:rsidRPr="005845D3">
        <w:rPr>
          <w:rFonts w:eastAsia="Calibri"/>
          <w:szCs w:val="26"/>
        </w:rPr>
        <w:t xml:space="preserve">В рамках </w:t>
      </w:r>
      <w:r w:rsidR="00B8491B" w:rsidRPr="005845D3">
        <w:rPr>
          <w:szCs w:val="26"/>
        </w:rPr>
        <w:t>мероприятия «Ремонт автомобильных дорог общего пользования» в</w:t>
      </w:r>
      <w:r w:rsidRPr="005845D3">
        <w:rPr>
          <w:szCs w:val="26"/>
        </w:rPr>
        <w:t xml:space="preserve">ыполнены работы по ремонту автомобильных дорог общего пользования </w:t>
      </w:r>
      <w:r w:rsidRPr="005845D3">
        <w:rPr>
          <w:rFonts w:eastAsia="Calibri"/>
          <w:szCs w:val="26"/>
        </w:rPr>
        <w:t xml:space="preserve">протяженностью 12,79 км, на площади 62 772 </w:t>
      </w:r>
      <w:proofErr w:type="spellStart"/>
      <w:r w:rsidRPr="005845D3">
        <w:rPr>
          <w:rFonts w:eastAsia="Calibri"/>
          <w:szCs w:val="26"/>
        </w:rPr>
        <w:t>кв.м</w:t>
      </w:r>
      <w:proofErr w:type="spellEnd"/>
      <w:r w:rsidRPr="005845D3">
        <w:rPr>
          <w:rFonts w:eastAsia="Calibri"/>
          <w:szCs w:val="26"/>
        </w:rPr>
        <w:t>.</w:t>
      </w:r>
      <w:r w:rsidR="003955A7" w:rsidRPr="005845D3">
        <w:rPr>
          <w:rFonts w:eastAsia="Calibri"/>
          <w:szCs w:val="26"/>
        </w:rPr>
        <w:t>, в том числе:</w:t>
      </w:r>
    </w:p>
    <w:p w14:paraId="05D22A9A" w14:textId="1A1E4353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 -</w:t>
      </w:r>
      <w:proofErr w:type="spellStart"/>
      <w:r w:rsidRPr="005845D3">
        <w:rPr>
          <w:szCs w:val="26"/>
          <w:shd w:val="clear" w:color="auto" w:fill="FFFFFF"/>
        </w:rPr>
        <w:t>проливка</w:t>
      </w:r>
      <w:proofErr w:type="spellEnd"/>
      <w:r w:rsidRPr="005845D3">
        <w:rPr>
          <w:szCs w:val="26"/>
          <w:shd w:val="clear" w:color="auto" w:fill="FFFFFF"/>
        </w:rPr>
        <w:t xml:space="preserve"> швов по всем асфальтированным улицам г. Арсеньева; </w:t>
      </w:r>
    </w:p>
    <w:p w14:paraId="6AB90F6A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-ремонт </w:t>
      </w:r>
      <w:proofErr w:type="gramStart"/>
      <w:r w:rsidRPr="005845D3">
        <w:rPr>
          <w:szCs w:val="26"/>
          <w:shd w:val="clear" w:color="auto" w:fill="FFFFFF"/>
        </w:rPr>
        <w:t>аварийных</w:t>
      </w:r>
      <w:proofErr w:type="gramEnd"/>
      <w:r w:rsidRPr="005845D3">
        <w:rPr>
          <w:szCs w:val="26"/>
          <w:shd w:val="clear" w:color="auto" w:fill="FFFFFF"/>
        </w:rPr>
        <w:t xml:space="preserve"> </w:t>
      </w:r>
      <w:proofErr w:type="spellStart"/>
      <w:r w:rsidRPr="005845D3">
        <w:rPr>
          <w:szCs w:val="26"/>
          <w:shd w:val="clear" w:color="auto" w:fill="FFFFFF"/>
        </w:rPr>
        <w:t>мостопереездов</w:t>
      </w:r>
      <w:proofErr w:type="spellEnd"/>
      <w:r w:rsidRPr="005845D3">
        <w:rPr>
          <w:szCs w:val="26"/>
          <w:shd w:val="clear" w:color="auto" w:fill="FFFFFF"/>
        </w:rPr>
        <w:t xml:space="preserve"> по ул. Пограничная ул. 9 Мая; </w:t>
      </w:r>
    </w:p>
    <w:p w14:paraId="58913B8F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-устройство водоотведения сточных вод по ул. </w:t>
      </w:r>
      <w:proofErr w:type="gramStart"/>
      <w:r w:rsidRPr="005845D3">
        <w:rPr>
          <w:szCs w:val="26"/>
          <w:shd w:val="clear" w:color="auto" w:fill="FFFFFF"/>
        </w:rPr>
        <w:t>Лесная</w:t>
      </w:r>
      <w:proofErr w:type="gramEnd"/>
      <w:r w:rsidRPr="005845D3">
        <w:rPr>
          <w:szCs w:val="26"/>
          <w:shd w:val="clear" w:color="auto" w:fill="FFFFFF"/>
        </w:rPr>
        <w:t xml:space="preserve">; </w:t>
      </w:r>
    </w:p>
    <w:p w14:paraId="56A6C5EC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lastRenderedPageBreak/>
        <w:t>-прокопка кюветов по ул. Совхозная, ул. 1-ая Таежная;</w:t>
      </w:r>
    </w:p>
    <w:p w14:paraId="5703DAEE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-ямочный ремонт по улицам. </w:t>
      </w:r>
      <w:proofErr w:type="gramStart"/>
      <w:r w:rsidRPr="005845D3">
        <w:rPr>
          <w:szCs w:val="26"/>
          <w:shd w:val="clear" w:color="auto" w:fill="FFFFFF"/>
        </w:rPr>
        <w:t>Октябрьская, Ломоносова, Заводская, Ленинская, Жуковского, Островского, Калининская, Новикова, ул. Жуковского, Калининская, Октябрьская, привокзальная площадь, Щербакова, 9 мая, проспект Горького, по укреплению решетки ливневой канализации на заезде к СШ «Полет» со стороны ул. Калининская, ремонт моста по ул. Станционная;</w:t>
      </w:r>
      <w:proofErr w:type="gramEnd"/>
    </w:p>
    <w:p w14:paraId="49F2C164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-отремонтированы </w:t>
      </w:r>
      <w:proofErr w:type="spellStart"/>
      <w:r w:rsidRPr="005845D3">
        <w:rPr>
          <w:szCs w:val="26"/>
          <w:shd w:val="clear" w:color="auto" w:fill="FFFFFF"/>
        </w:rPr>
        <w:t>мостопереезды</w:t>
      </w:r>
      <w:proofErr w:type="spellEnd"/>
      <w:r w:rsidRPr="005845D3">
        <w:rPr>
          <w:szCs w:val="26"/>
          <w:shd w:val="clear" w:color="auto" w:fill="FFFFFF"/>
        </w:rPr>
        <w:t xml:space="preserve"> на ул. Ленинскую с ул. Победы и ул. Тельмана, автомобильный мост через реку </w:t>
      </w:r>
      <w:proofErr w:type="gramStart"/>
      <w:r w:rsidRPr="005845D3">
        <w:rPr>
          <w:szCs w:val="26"/>
          <w:shd w:val="clear" w:color="auto" w:fill="FFFFFF"/>
        </w:rPr>
        <w:t>Дачная</w:t>
      </w:r>
      <w:proofErr w:type="gramEnd"/>
      <w:r w:rsidRPr="005845D3">
        <w:rPr>
          <w:szCs w:val="26"/>
          <w:shd w:val="clear" w:color="auto" w:fill="FFFFFF"/>
        </w:rPr>
        <w:t xml:space="preserve"> по ул. Советская, пешеходный мост в районе «Розы ветров»; </w:t>
      </w:r>
    </w:p>
    <w:p w14:paraId="00F1E682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-устранение провала грунта по ул. </w:t>
      </w:r>
      <w:proofErr w:type="spellStart"/>
      <w:r w:rsidRPr="005845D3">
        <w:rPr>
          <w:szCs w:val="26"/>
          <w:shd w:val="clear" w:color="auto" w:fill="FFFFFF"/>
        </w:rPr>
        <w:t>Кирзаводская</w:t>
      </w:r>
      <w:proofErr w:type="spellEnd"/>
      <w:r w:rsidRPr="005845D3">
        <w:rPr>
          <w:szCs w:val="26"/>
          <w:shd w:val="clear" w:color="auto" w:fill="FFFFFF"/>
        </w:rPr>
        <w:t>, 31а;</w:t>
      </w:r>
    </w:p>
    <w:p w14:paraId="5B24C026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>-устранение неровностей по ул. Жуковского (от дома № 34 до дома № 24), по ул. Станционная (от дома № 106 до дома № 108), по ул. Стахановская, по ул. Лысенко, по ул. Весенняя;</w:t>
      </w:r>
    </w:p>
    <w:p w14:paraId="2BEC511E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-обустройство пешеходного моста по ул. </w:t>
      </w:r>
      <w:proofErr w:type="spellStart"/>
      <w:r w:rsidRPr="005845D3">
        <w:rPr>
          <w:szCs w:val="26"/>
          <w:shd w:val="clear" w:color="auto" w:fill="FFFFFF"/>
        </w:rPr>
        <w:t>Суличевского</w:t>
      </w:r>
      <w:proofErr w:type="spellEnd"/>
      <w:r w:rsidRPr="005845D3">
        <w:rPr>
          <w:szCs w:val="26"/>
          <w:shd w:val="clear" w:color="auto" w:fill="FFFFFF"/>
        </w:rPr>
        <w:t xml:space="preserve">; </w:t>
      </w:r>
    </w:p>
    <w:p w14:paraId="23F0ACA3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>-проведены работы по обустройству насыпи для подхода к пешеходному мостику в парке «Восток» (</w:t>
      </w:r>
      <w:proofErr w:type="spellStart"/>
      <w:r w:rsidRPr="005845D3">
        <w:rPr>
          <w:szCs w:val="26"/>
          <w:shd w:val="clear" w:color="auto" w:fill="FFFFFF"/>
        </w:rPr>
        <w:t>шандоры</w:t>
      </w:r>
      <w:proofErr w:type="spellEnd"/>
      <w:r w:rsidRPr="005845D3">
        <w:rPr>
          <w:szCs w:val="26"/>
          <w:shd w:val="clear" w:color="auto" w:fill="FFFFFF"/>
        </w:rPr>
        <w:t>);</w:t>
      </w:r>
    </w:p>
    <w:p w14:paraId="631BC0A8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>-обустроена пешеходная зона (тропинка) от МКД № 2 по ул. Олега Кошевого до МОБУ СОШ № 10 и парковка в районе данной школы;</w:t>
      </w:r>
    </w:p>
    <w:p w14:paraId="3ABAC5E6" w14:textId="77777777" w:rsidR="003955A7" w:rsidRPr="005845D3" w:rsidRDefault="003955A7" w:rsidP="00655B9F">
      <w:pPr>
        <w:shd w:val="clear" w:color="auto" w:fill="FFFFFF"/>
        <w:spacing w:after="60"/>
        <w:rPr>
          <w:sz w:val="20"/>
          <w:shd w:val="clear" w:color="auto" w:fill="FFFFFF"/>
        </w:rPr>
      </w:pPr>
      <w:r w:rsidRPr="005845D3">
        <w:rPr>
          <w:szCs w:val="26"/>
          <w:shd w:val="clear" w:color="auto" w:fill="FFFFFF"/>
        </w:rPr>
        <w:t xml:space="preserve">-проведена поставка 278 т </w:t>
      </w:r>
      <w:proofErr w:type="spellStart"/>
      <w:r w:rsidRPr="005845D3">
        <w:rPr>
          <w:szCs w:val="26"/>
          <w:shd w:val="clear" w:color="auto" w:fill="FFFFFF"/>
        </w:rPr>
        <w:t>песко</w:t>
      </w:r>
      <w:proofErr w:type="spellEnd"/>
      <w:r w:rsidRPr="005845D3">
        <w:rPr>
          <w:szCs w:val="26"/>
          <w:shd w:val="clear" w:color="auto" w:fill="FFFFFF"/>
        </w:rPr>
        <w:t>-соленой смеси для устранения скользкости на дорогах.</w:t>
      </w:r>
    </w:p>
    <w:p w14:paraId="69F69676" w14:textId="2197A090" w:rsidR="00EE54F6" w:rsidRPr="005845D3" w:rsidRDefault="00EE54F6" w:rsidP="00655B9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rPr>
          <w:szCs w:val="26"/>
        </w:rPr>
      </w:pPr>
      <w:r w:rsidRPr="005845D3">
        <w:rPr>
          <w:szCs w:val="26"/>
        </w:rPr>
        <w:t xml:space="preserve">В рамках мероприятия «Восстановление асфальтового и грунтового покрытия проезжей части дорог для обеспечения беспрепятственного проезда всех видов транспорта» на условиях </w:t>
      </w:r>
      <w:proofErr w:type="spellStart"/>
      <w:r w:rsidRPr="005845D3">
        <w:rPr>
          <w:szCs w:val="26"/>
        </w:rPr>
        <w:t>софинансирования</w:t>
      </w:r>
      <w:proofErr w:type="spellEnd"/>
      <w:r w:rsidRPr="005845D3">
        <w:rPr>
          <w:szCs w:val="26"/>
        </w:rPr>
        <w:t xml:space="preserve"> с дорожным фондом Приморского края </w:t>
      </w:r>
      <w:r w:rsidR="00B8491B" w:rsidRPr="005845D3">
        <w:rPr>
          <w:szCs w:val="26"/>
        </w:rPr>
        <w:t xml:space="preserve">выполнен ремонт 10 дорог протяженностью 8,401 км, на площади 55 330,00 </w:t>
      </w:r>
      <w:proofErr w:type="spellStart"/>
      <w:r w:rsidR="00B8491B" w:rsidRPr="005845D3">
        <w:rPr>
          <w:szCs w:val="26"/>
        </w:rPr>
        <w:t>кв.м</w:t>
      </w:r>
      <w:proofErr w:type="spellEnd"/>
      <w:r w:rsidR="00B8491B" w:rsidRPr="005845D3">
        <w:rPr>
          <w:szCs w:val="26"/>
        </w:rPr>
        <w:t>.</w:t>
      </w:r>
    </w:p>
    <w:p w14:paraId="35D0DDED" w14:textId="77777777" w:rsidR="00FD6DD7" w:rsidRPr="005845D3" w:rsidRDefault="00B8491B" w:rsidP="00655B9F">
      <w:pPr>
        <w:spacing w:line="271" w:lineRule="auto"/>
        <w:rPr>
          <w:szCs w:val="26"/>
        </w:rPr>
      </w:pPr>
      <w:proofErr w:type="gramStart"/>
      <w:r w:rsidRPr="005845D3">
        <w:rPr>
          <w:szCs w:val="26"/>
        </w:rPr>
        <w:t>В рамках мероприятия «Проектирование,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гражданам, имеющим двух детей, а также молодым семьям, за счет средств дорожного фонда Приморского края» на строительство дороги к проездам 74 земельных участков протяженностью 2,56 км.</w:t>
      </w:r>
      <w:proofErr w:type="gramEnd"/>
      <w:r w:rsidRPr="005845D3">
        <w:rPr>
          <w:szCs w:val="26"/>
        </w:rPr>
        <w:t xml:space="preserve"> Общей площадью 15360 </w:t>
      </w:r>
      <w:proofErr w:type="spellStart"/>
      <w:r w:rsidRPr="005845D3">
        <w:rPr>
          <w:szCs w:val="26"/>
        </w:rPr>
        <w:t>кв.м</w:t>
      </w:r>
      <w:proofErr w:type="spellEnd"/>
      <w:r w:rsidRPr="005845D3">
        <w:rPr>
          <w:szCs w:val="26"/>
        </w:rPr>
        <w:t xml:space="preserve">. </w:t>
      </w:r>
    </w:p>
    <w:p w14:paraId="7776DDAE" w14:textId="3B038646" w:rsidR="00FD6DD7" w:rsidRPr="005845D3" w:rsidRDefault="00FD6DD7" w:rsidP="00BB5CCC">
      <w:pPr>
        <w:spacing w:line="271" w:lineRule="auto"/>
        <w:rPr>
          <w:szCs w:val="26"/>
        </w:rPr>
      </w:pPr>
      <w:r w:rsidRPr="005845D3">
        <w:rPr>
          <w:szCs w:val="26"/>
        </w:rPr>
        <w:t xml:space="preserve">В рамках мероприятия «Ремонт дворовых территорий многоквартирных домов и проездов к дворовым территориям многоквартирных домов» проведен ремонт 23-х проездов и дворовых территорий площадью 17 777,00 </w:t>
      </w:r>
      <w:proofErr w:type="spellStart"/>
      <w:r w:rsidRPr="005845D3">
        <w:rPr>
          <w:szCs w:val="26"/>
        </w:rPr>
        <w:t>кв.м</w:t>
      </w:r>
      <w:proofErr w:type="spellEnd"/>
      <w:r w:rsidRPr="005845D3">
        <w:rPr>
          <w:szCs w:val="26"/>
        </w:rPr>
        <w:t>.</w:t>
      </w:r>
    </w:p>
    <w:p w14:paraId="3C6D9C0D" w14:textId="77777777" w:rsidR="00BB5CCC" w:rsidRPr="005845D3" w:rsidRDefault="00FD6DD7" w:rsidP="00BB5CCC">
      <w:pPr>
        <w:shd w:val="clear" w:color="auto" w:fill="FFFFFF"/>
        <w:spacing w:line="271" w:lineRule="auto"/>
        <w:rPr>
          <w:sz w:val="20"/>
          <w:shd w:val="clear" w:color="auto" w:fill="FFFFFF"/>
        </w:rPr>
      </w:pPr>
      <w:proofErr w:type="gramStart"/>
      <w:r w:rsidRPr="005845D3">
        <w:rPr>
          <w:szCs w:val="26"/>
        </w:rPr>
        <w:t xml:space="preserve">В рамках подпрограммы «Повышение безопасности дорожного движения на территории </w:t>
      </w:r>
      <w:proofErr w:type="spellStart"/>
      <w:r w:rsidRPr="005845D3">
        <w:rPr>
          <w:szCs w:val="26"/>
        </w:rPr>
        <w:t>Арсеньевского</w:t>
      </w:r>
      <w:proofErr w:type="spellEnd"/>
      <w:r w:rsidRPr="005845D3">
        <w:rPr>
          <w:szCs w:val="26"/>
        </w:rPr>
        <w:t xml:space="preserve"> городского округа» установлено 65 дорожных знаков, проведена регулировка работы светофорного объекта</w:t>
      </w:r>
      <w:r w:rsidR="00BB5CCC" w:rsidRPr="005845D3">
        <w:rPr>
          <w:szCs w:val="26"/>
          <w:shd w:val="clear" w:color="auto" w:fill="FFFFFF"/>
        </w:rPr>
        <w:t xml:space="preserve"> на перекрестке улиц Жуковского и Калининская</w:t>
      </w:r>
      <w:r w:rsidRPr="005845D3">
        <w:rPr>
          <w:szCs w:val="26"/>
        </w:rPr>
        <w:t xml:space="preserve">, </w:t>
      </w:r>
      <w:r w:rsidR="00BB5CCC" w:rsidRPr="005845D3">
        <w:rPr>
          <w:szCs w:val="26"/>
          <w:shd w:val="clear" w:color="auto" w:fill="FFFFFF"/>
        </w:rPr>
        <w:t xml:space="preserve">закуплено 14 дорожных знаков, окрашены стойки дорожных знаков и </w:t>
      </w:r>
      <w:proofErr w:type="spellStart"/>
      <w:r w:rsidR="00BB5CCC" w:rsidRPr="005845D3">
        <w:rPr>
          <w:szCs w:val="26"/>
          <w:shd w:val="clear" w:color="auto" w:fill="FFFFFF"/>
        </w:rPr>
        <w:t>леерные</w:t>
      </w:r>
      <w:proofErr w:type="spellEnd"/>
      <w:r w:rsidR="00BB5CCC" w:rsidRPr="005845D3">
        <w:rPr>
          <w:szCs w:val="26"/>
          <w:shd w:val="clear" w:color="auto" w:fill="FFFFFF"/>
        </w:rPr>
        <w:t xml:space="preserve"> ограждения по ул. Калининская, Ломоносова, Жуковского, нанесена дорожная разметка на автомобильных дорогах и пешеходных переходах (2 этапа).</w:t>
      </w:r>
      <w:proofErr w:type="gramEnd"/>
      <w:r w:rsidR="00BB5CCC" w:rsidRPr="005845D3">
        <w:rPr>
          <w:szCs w:val="26"/>
          <w:shd w:val="clear" w:color="auto" w:fill="FFFFFF"/>
        </w:rPr>
        <w:t xml:space="preserve"> Выполнены работы по установке Г-образных конструкций на перекрестке улиц Калининская и Жуковского, пешеходный переход по ул. Островского в районе МКД № 4/1 по ул. Островского, пешеходный переход по ул. </w:t>
      </w:r>
      <w:r w:rsidR="00BB5CCC" w:rsidRPr="005845D3">
        <w:rPr>
          <w:szCs w:val="26"/>
          <w:shd w:val="clear" w:color="auto" w:fill="FFFFFF"/>
        </w:rPr>
        <w:lastRenderedPageBreak/>
        <w:t xml:space="preserve">Ломоносова в районе МДК № 82 по ул. Ломоносова. Установлено 10 </w:t>
      </w:r>
      <w:proofErr w:type="spellStart"/>
      <w:r w:rsidR="00BB5CCC" w:rsidRPr="005845D3">
        <w:rPr>
          <w:szCs w:val="26"/>
          <w:shd w:val="clear" w:color="auto" w:fill="FFFFFF"/>
        </w:rPr>
        <w:t>леерных</w:t>
      </w:r>
      <w:proofErr w:type="spellEnd"/>
      <w:r w:rsidR="00BB5CCC" w:rsidRPr="005845D3">
        <w:rPr>
          <w:szCs w:val="26"/>
          <w:shd w:val="clear" w:color="auto" w:fill="FFFFFF"/>
        </w:rPr>
        <w:t xml:space="preserve"> ограждений по ул. </w:t>
      </w:r>
      <w:proofErr w:type="gramStart"/>
      <w:r w:rsidR="00BB5CCC" w:rsidRPr="005845D3">
        <w:rPr>
          <w:szCs w:val="26"/>
          <w:shd w:val="clear" w:color="auto" w:fill="FFFFFF"/>
        </w:rPr>
        <w:t>Калининская</w:t>
      </w:r>
      <w:proofErr w:type="gramEnd"/>
      <w:r w:rsidR="00BB5CCC" w:rsidRPr="005845D3">
        <w:rPr>
          <w:szCs w:val="26"/>
          <w:shd w:val="clear" w:color="auto" w:fill="FFFFFF"/>
        </w:rPr>
        <w:t xml:space="preserve"> в районе перекрестка с ул. Жуковского. Обустроен павильон ожидания на конечной остановке маршрута № 6 (</w:t>
      </w:r>
      <w:proofErr w:type="gramStart"/>
      <w:r w:rsidR="00BB5CCC" w:rsidRPr="005845D3">
        <w:rPr>
          <w:szCs w:val="26"/>
          <w:shd w:val="clear" w:color="auto" w:fill="FFFFFF"/>
        </w:rPr>
        <w:t>Клиновая</w:t>
      </w:r>
      <w:proofErr w:type="gramEnd"/>
      <w:r w:rsidR="00BB5CCC" w:rsidRPr="005845D3">
        <w:rPr>
          <w:szCs w:val="26"/>
          <w:shd w:val="clear" w:color="auto" w:fill="FFFFFF"/>
        </w:rPr>
        <w:t>,1). Поставлено 7 сертифицированных контроллеров марки КС-2МА (ООО «Вереск», г. Красноярск). Поставлено 62 дорожных знака для замены поврежденных и установки недостающих на автомобильных дорогах по требованиям надзорных органов.</w:t>
      </w:r>
    </w:p>
    <w:p w14:paraId="1189A4E9" w14:textId="77777777" w:rsidR="003071A1" w:rsidRPr="005845D3" w:rsidRDefault="003071A1" w:rsidP="00655B9F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b/>
          <w:szCs w:val="26"/>
        </w:rPr>
        <w:t>0412 «Другие вопросы в области национальной экономики»</w:t>
      </w:r>
      <w:r w:rsidRPr="005845D3">
        <w:rPr>
          <w:szCs w:val="26"/>
        </w:rPr>
        <w:t xml:space="preserve"> - в состав расходов по подразделу входят расходы, связанные с финансовой поддержкой субъектов малого и среднего предпринимательства, землеустройством и землепользованием, управлением имуществом, находящимся в собственности и в ведении городского округа, информационным обеспечением туризма и туристической деятельности на территории </w:t>
      </w:r>
      <w:proofErr w:type="spellStart"/>
      <w:r w:rsidRPr="005845D3">
        <w:rPr>
          <w:szCs w:val="26"/>
        </w:rPr>
        <w:t>Арсеньевского</w:t>
      </w:r>
      <w:proofErr w:type="spellEnd"/>
      <w:r w:rsidRPr="005845D3">
        <w:rPr>
          <w:szCs w:val="26"/>
        </w:rPr>
        <w:t xml:space="preserve"> городского округа. </w:t>
      </w:r>
    </w:p>
    <w:p w14:paraId="688834E4" w14:textId="64958415" w:rsidR="003071A1" w:rsidRPr="005845D3" w:rsidRDefault="003071A1" w:rsidP="00655B9F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>Бюджетные назначения на 202</w:t>
      </w:r>
      <w:r w:rsidR="004D651E" w:rsidRPr="005845D3">
        <w:rPr>
          <w:szCs w:val="26"/>
        </w:rPr>
        <w:t>3</w:t>
      </w:r>
      <w:r w:rsidRPr="005845D3">
        <w:rPr>
          <w:szCs w:val="26"/>
        </w:rPr>
        <w:t xml:space="preserve"> год по подразделу 0412 приняты в сумме </w:t>
      </w:r>
      <w:r w:rsidR="004D651E" w:rsidRPr="005845D3">
        <w:rPr>
          <w:szCs w:val="26"/>
        </w:rPr>
        <w:t xml:space="preserve">906,121 </w:t>
      </w:r>
      <w:r w:rsidRPr="005845D3">
        <w:rPr>
          <w:szCs w:val="26"/>
        </w:rPr>
        <w:t xml:space="preserve">тыс. руб., исполнение </w:t>
      </w:r>
      <w:r w:rsidR="004D651E" w:rsidRPr="005845D3">
        <w:rPr>
          <w:szCs w:val="26"/>
        </w:rPr>
        <w:t>составило</w:t>
      </w:r>
      <w:r w:rsidRPr="005845D3">
        <w:rPr>
          <w:szCs w:val="26"/>
        </w:rPr>
        <w:t xml:space="preserve"> </w:t>
      </w:r>
      <w:r w:rsidR="004D651E" w:rsidRPr="005845D3">
        <w:rPr>
          <w:szCs w:val="26"/>
        </w:rPr>
        <w:t>100</w:t>
      </w:r>
      <w:r w:rsidRPr="005845D3">
        <w:rPr>
          <w:szCs w:val="26"/>
        </w:rPr>
        <w:t>,</w:t>
      </w:r>
      <w:r w:rsidR="004D651E" w:rsidRPr="005845D3">
        <w:rPr>
          <w:szCs w:val="26"/>
        </w:rPr>
        <w:t>0</w:t>
      </w:r>
      <w:r w:rsidRPr="005845D3">
        <w:rPr>
          <w:szCs w:val="26"/>
        </w:rPr>
        <w:t>%. В сравнении с 202</w:t>
      </w:r>
      <w:r w:rsidR="004D651E" w:rsidRPr="005845D3">
        <w:rPr>
          <w:szCs w:val="26"/>
        </w:rPr>
        <w:t>2</w:t>
      </w:r>
      <w:r w:rsidRPr="005845D3">
        <w:rPr>
          <w:szCs w:val="26"/>
        </w:rPr>
        <w:t xml:space="preserve"> годом расходы </w:t>
      </w:r>
      <w:r w:rsidR="004D651E" w:rsidRPr="005845D3">
        <w:rPr>
          <w:szCs w:val="26"/>
        </w:rPr>
        <w:t>уменьшил</w:t>
      </w:r>
      <w:r w:rsidRPr="005845D3">
        <w:rPr>
          <w:szCs w:val="26"/>
        </w:rPr>
        <w:t xml:space="preserve">ись на </w:t>
      </w:r>
      <w:r w:rsidR="004D651E" w:rsidRPr="005845D3">
        <w:rPr>
          <w:szCs w:val="26"/>
        </w:rPr>
        <w:t>128 343,879</w:t>
      </w:r>
      <w:r w:rsidRPr="005845D3">
        <w:rPr>
          <w:szCs w:val="26"/>
        </w:rPr>
        <w:t xml:space="preserve">тыс. руб. или в </w:t>
      </w:r>
      <w:r w:rsidR="004D651E" w:rsidRPr="005845D3">
        <w:rPr>
          <w:szCs w:val="26"/>
        </w:rPr>
        <w:t>142,6</w:t>
      </w:r>
      <w:r w:rsidRPr="005845D3">
        <w:rPr>
          <w:szCs w:val="26"/>
        </w:rPr>
        <w:t xml:space="preserve"> раз</w:t>
      </w:r>
      <w:r w:rsidR="004D651E" w:rsidRPr="005845D3">
        <w:rPr>
          <w:szCs w:val="26"/>
        </w:rPr>
        <w:t>а</w:t>
      </w:r>
      <w:r w:rsidRPr="005845D3">
        <w:rPr>
          <w:szCs w:val="26"/>
        </w:rPr>
        <w:t>.</w:t>
      </w:r>
    </w:p>
    <w:p w14:paraId="4C61FC26" w14:textId="1F8B5968" w:rsidR="003071A1" w:rsidRPr="005845D3" w:rsidRDefault="003071A1" w:rsidP="00655B9F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проводились в рамках двух муниципальных программ: </w:t>
      </w:r>
      <w:r w:rsidRPr="005845D3">
        <w:rPr>
          <w:rFonts w:eastAsia="Calibri"/>
          <w:szCs w:val="26"/>
        </w:rPr>
        <w:t xml:space="preserve">«Экономическое развитие и инновационная экономика в </w:t>
      </w:r>
      <w:proofErr w:type="spellStart"/>
      <w:r w:rsidRPr="005845D3">
        <w:rPr>
          <w:rFonts w:eastAsia="Calibri"/>
          <w:szCs w:val="26"/>
        </w:rPr>
        <w:t>Арсеньевско</w:t>
      </w:r>
      <w:r w:rsidR="004D651E" w:rsidRPr="005845D3">
        <w:rPr>
          <w:rFonts w:eastAsia="Calibri"/>
          <w:szCs w:val="26"/>
        </w:rPr>
        <w:t>м</w:t>
      </w:r>
      <w:proofErr w:type="spellEnd"/>
      <w:r w:rsidR="004D651E" w:rsidRPr="005845D3">
        <w:rPr>
          <w:rFonts w:eastAsia="Calibri"/>
          <w:szCs w:val="26"/>
        </w:rPr>
        <w:t xml:space="preserve"> городском округе» на 2020-2027</w:t>
      </w:r>
      <w:r w:rsidRPr="005845D3">
        <w:rPr>
          <w:rFonts w:eastAsia="Calibri"/>
          <w:szCs w:val="26"/>
        </w:rPr>
        <w:t xml:space="preserve">годы и «Развитие внутреннего и въездного туризма на территории </w:t>
      </w:r>
      <w:proofErr w:type="spellStart"/>
      <w:r w:rsidRPr="005845D3">
        <w:rPr>
          <w:rFonts w:eastAsia="Calibri"/>
          <w:szCs w:val="26"/>
        </w:rPr>
        <w:t>Арсеньевского</w:t>
      </w:r>
      <w:proofErr w:type="spellEnd"/>
      <w:r w:rsidRPr="005845D3">
        <w:rPr>
          <w:rFonts w:eastAsia="Calibri"/>
          <w:szCs w:val="26"/>
        </w:rPr>
        <w:t xml:space="preserve"> городского округа» на 2020-202</w:t>
      </w:r>
      <w:r w:rsidR="004D651E" w:rsidRPr="005845D3">
        <w:rPr>
          <w:rFonts w:eastAsia="Calibri"/>
          <w:szCs w:val="26"/>
        </w:rPr>
        <w:t>7</w:t>
      </w:r>
      <w:r w:rsidRPr="005845D3">
        <w:rPr>
          <w:rFonts w:eastAsia="Calibri"/>
          <w:szCs w:val="26"/>
        </w:rPr>
        <w:t xml:space="preserve">годы. Средства </w:t>
      </w:r>
      <w:r w:rsidRPr="005845D3">
        <w:rPr>
          <w:szCs w:val="26"/>
        </w:rPr>
        <w:t>направлены:</w:t>
      </w:r>
    </w:p>
    <w:p w14:paraId="6613182B" w14:textId="77777777" w:rsidR="003071A1" w:rsidRPr="005845D3" w:rsidRDefault="003071A1" w:rsidP="00655B9F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- на поддержку субъектов малого и среднего предпринимательства на общую сумму 10,000 тыс. руб. </w:t>
      </w:r>
    </w:p>
    <w:p w14:paraId="6644B666" w14:textId="71A24685" w:rsidR="00B7456B" w:rsidRPr="005845D3" w:rsidRDefault="00B7456B" w:rsidP="00655B9F">
      <w:pPr>
        <w:widowControl/>
        <w:shd w:val="clear" w:color="auto" w:fill="FFFFFF"/>
        <w:autoSpaceDE/>
        <w:autoSpaceDN/>
        <w:adjustRightInd/>
        <w:ind w:firstLine="737"/>
        <w:rPr>
          <w:szCs w:val="26"/>
          <w:shd w:val="clear" w:color="auto" w:fill="FFFFFF"/>
        </w:rPr>
      </w:pPr>
      <w:r w:rsidRPr="005845D3">
        <w:rPr>
          <w:szCs w:val="26"/>
          <w:shd w:val="clear" w:color="auto" w:fill="FFFFFF"/>
        </w:rPr>
        <w:t>- на изготовление, монтаж и демонтаж туристического баннера (18 кв. м.) для социально-рекламного щита на сумму 10,000 тыс. руб.;</w:t>
      </w:r>
    </w:p>
    <w:p w14:paraId="74EB3436" w14:textId="77777777" w:rsidR="00B142D5" w:rsidRPr="005845D3" w:rsidRDefault="00B142D5" w:rsidP="00655B9F">
      <w:pPr>
        <w:widowControl/>
        <w:shd w:val="clear" w:color="auto" w:fill="FFFFFF"/>
        <w:autoSpaceDE/>
        <w:autoSpaceDN/>
        <w:adjustRightInd/>
        <w:ind w:firstLine="737"/>
        <w:rPr>
          <w:szCs w:val="26"/>
          <w:shd w:val="clear" w:color="auto" w:fill="FFFFFF"/>
        </w:rPr>
      </w:pPr>
      <w:r w:rsidRPr="005845D3">
        <w:rPr>
          <w:szCs w:val="26"/>
          <w:shd w:val="clear" w:color="auto" w:fill="FFFFFF"/>
        </w:rPr>
        <w:t>- приобретена сувенирная продукция для награждения участников конкурса «Лучший прое</w:t>
      </w:r>
      <w:proofErr w:type="gramStart"/>
      <w:r w:rsidRPr="005845D3">
        <w:rPr>
          <w:szCs w:val="26"/>
          <w:shd w:val="clear" w:color="auto" w:fill="FFFFFF"/>
        </w:rPr>
        <w:t>кт в сф</w:t>
      </w:r>
      <w:proofErr w:type="gramEnd"/>
      <w:r w:rsidRPr="005845D3">
        <w:rPr>
          <w:szCs w:val="26"/>
          <w:shd w:val="clear" w:color="auto" w:fill="FFFFFF"/>
        </w:rPr>
        <w:t>ере туризма» в сумме 5,000 тыс. руб.,</w:t>
      </w:r>
    </w:p>
    <w:p w14:paraId="12702A4E" w14:textId="51A7CAA5" w:rsidR="00B142D5" w:rsidRPr="005845D3" w:rsidRDefault="00B142D5" w:rsidP="00655B9F">
      <w:pPr>
        <w:widowControl/>
        <w:shd w:val="clear" w:color="auto" w:fill="FFFFFF"/>
        <w:autoSpaceDE/>
        <w:autoSpaceDN/>
        <w:adjustRightInd/>
        <w:ind w:firstLine="737"/>
        <w:rPr>
          <w:szCs w:val="26"/>
          <w:shd w:val="clear" w:color="auto" w:fill="FFFFFF"/>
        </w:rPr>
      </w:pPr>
      <w:r w:rsidRPr="005845D3">
        <w:rPr>
          <w:szCs w:val="26"/>
          <w:shd w:val="clear" w:color="auto" w:fill="FFFFFF"/>
        </w:rPr>
        <w:t>- вручены  призовые денежные средства для участников конкурса «Лучший прое</w:t>
      </w:r>
      <w:proofErr w:type="gramStart"/>
      <w:r w:rsidRPr="005845D3">
        <w:rPr>
          <w:szCs w:val="26"/>
          <w:shd w:val="clear" w:color="auto" w:fill="FFFFFF"/>
        </w:rPr>
        <w:t>кт в сф</w:t>
      </w:r>
      <w:proofErr w:type="gramEnd"/>
      <w:r w:rsidRPr="005845D3">
        <w:rPr>
          <w:szCs w:val="26"/>
          <w:shd w:val="clear" w:color="auto" w:fill="FFFFFF"/>
        </w:rPr>
        <w:t>ере туризма» в сумме 10,000 тыс. руб.</w:t>
      </w:r>
    </w:p>
    <w:p w14:paraId="05289412" w14:textId="3AC145A9" w:rsidR="00B7456B" w:rsidRPr="005845D3" w:rsidRDefault="00053EB3" w:rsidP="00655B9F">
      <w:pPr>
        <w:widowControl/>
        <w:shd w:val="clear" w:color="auto" w:fill="FFFFFF"/>
        <w:autoSpaceDE/>
        <w:autoSpaceDN/>
        <w:adjustRightInd/>
        <w:ind w:firstLine="737"/>
        <w:rPr>
          <w:szCs w:val="26"/>
          <w:shd w:val="clear" w:color="auto" w:fill="FFFFFF"/>
        </w:rPr>
      </w:pPr>
      <w:r w:rsidRPr="005845D3">
        <w:rPr>
          <w:szCs w:val="26"/>
          <w:shd w:val="clear" w:color="auto" w:fill="FFFFFF"/>
        </w:rPr>
        <w:t>- на ф</w:t>
      </w:r>
      <w:r w:rsidR="00B7456B" w:rsidRPr="005845D3">
        <w:rPr>
          <w:szCs w:val="26"/>
          <w:shd w:val="clear" w:color="auto" w:fill="FFFFFF"/>
        </w:rPr>
        <w:t>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</w:t>
      </w:r>
      <w:r w:rsidRPr="005845D3">
        <w:rPr>
          <w:szCs w:val="26"/>
          <w:shd w:val="clear" w:color="auto" w:fill="FFFFFF"/>
        </w:rPr>
        <w:t>е для других муниципальных нужд в сумме 129,0</w:t>
      </w:r>
      <w:r w:rsidR="00B7456B" w:rsidRPr="005845D3">
        <w:rPr>
          <w:szCs w:val="26"/>
          <w:shd w:val="clear" w:color="auto" w:fill="FFFFFF"/>
        </w:rPr>
        <w:t>00</w:t>
      </w:r>
      <w:r w:rsidRPr="005845D3">
        <w:rPr>
          <w:szCs w:val="26"/>
          <w:shd w:val="clear" w:color="auto" w:fill="FFFFFF"/>
        </w:rPr>
        <w:t xml:space="preserve"> тыс. руб.;</w:t>
      </w:r>
    </w:p>
    <w:p w14:paraId="41F93002" w14:textId="120CCD59" w:rsidR="00B7456B" w:rsidRPr="005845D3" w:rsidRDefault="00053EB3" w:rsidP="00655B9F">
      <w:pPr>
        <w:widowControl/>
        <w:shd w:val="clear" w:color="auto" w:fill="FFFFFF"/>
        <w:autoSpaceDE/>
        <w:autoSpaceDN/>
        <w:adjustRightInd/>
        <w:ind w:firstLine="737"/>
        <w:rPr>
          <w:szCs w:val="26"/>
          <w:shd w:val="clear" w:color="auto" w:fill="FFFFFF"/>
        </w:rPr>
      </w:pPr>
      <w:r w:rsidRPr="005845D3">
        <w:rPr>
          <w:szCs w:val="26"/>
          <w:shd w:val="clear" w:color="auto" w:fill="FFFFFF"/>
        </w:rPr>
        <w:t>- на п</w:t>
      </w:r>
      <w:r w:rsidR="00B7456B" w:rsidRPr="005845D3">
        <w:rPr>
          <w:szCs w:val="26"/>
          <w:shd w:val="clear" w:color="auto" w:fill="FFFFFF"/>
        </w:rPr>
        <w:t>роведение комплексных кадастровых работ</w:t>
      </w:r>
      <w:r w:rsidRPr="005845D3">
        <w:rPr>
          <w:szCs w:val="26"/>
          <w:shd w:val="clear" w:color="auto" w:fill="FFFFFF"/>
        </w:rPr>
        <w:t xml:space="preserve"> в сумме 742,121 тыс. руб. тыс. руб.</w:t>
      </w:r>
    </w:p>
    <w:p w14:paraId="6E07139A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eastAsia="Courier New"/>
          <w:szCs w:val="26"/>
        </w:rPr>
      </w:pPr>
    </w:p>
    <w:p w14:paraId="2087FB26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5845D3">
        <w:rPr>
          <w:b/>
          <w:szCs w:val="26"/>
        </w:rPr>
        <w:t xml:space="preserve">Раздел 0500 «Жилищно-коммунальное хозяйство» </w:t>
      </w:r>
    </w:p>
    <w:p w14:paraId="5EB82D73" w14:textId="58C7C0C4" w:rsidR="00845270" w:rsidRPr="005845D3" w:rsidRDefault="00845270" w:rsidP="00845270">
      <w:pPr>
        <w:widowControl/>
        <w:autoSpaceDE/>
        <w:autoSpaceDN/>
        <w:adjustRightInd/>
        <w:rPr>
          <w:b/>
          <w:szCs w:val="26"/>
        </w:rPr>
      </w:pPr>
      <w:r w:rsidRPr="005845D3">
        <w:rPr>
          <w:szCs w:val="26"/>
        </w:rPr>
        <w:t xml:space="preserve">                                                                                                                       (</w:t>
      </w:r>
      <w:proofErr w:type="spellStart"/>
      <w:proofErr w:type="gramStart"/>
      <w:r w:rsidRPr="005845D3">
        <w:rPr>
          <w:szCs w:val="26"/>
        </w:rPr>
        <w:t>тыс</w:t>
      </w:r>
      <w:proofErr w:type="spellEnd"/>
      <w:proofErr w:type="gramEnd"/>
      <w:r w:rsidRPr="005845D3">
        <w:rPr>
          <w:szCs w:val="26"/>
        </w:rPr>
        <w:t xml:space="preserve"> руб.)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5845D3" w14:paraId="066DBC3C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1BBAB28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6460AB9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6BA33D3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7070F2E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3824368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604DB1F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1FB0218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303DE23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5845D3" w14:paraId="243B302F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3ADB034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7F192DC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03FD2E1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22DDEE4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370A6C3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25E7293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302500A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16966F5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5845D3" w14:paraId="2B67A711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0DB4360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558A1BF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2E5F8FA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16A0A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61D2BB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1822BC3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79A337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1B50E4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59F1C6E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5845D3" w14:paraId="3E31B1F5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4280FE4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5845D3">
              <w:rPr>
                <w:b/>
                <w:bCs/>
                <w:sz w:val="20"/>
              </w:rPr>
              <w:t>0500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9A7F87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BF3745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230 613,425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C35DF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229 443,323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2F97CD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8380EE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9,9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9A0FEA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192 886,884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56FA4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119,0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CB6D6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36 556,439</w:t>
            </w:r>
          </w:p>
        </w:tc>
      </w:tr>
      <w:tr w:rsidR="003071A1" w:rsidRPr="005845D3" w14:paraId="4FE648AC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1384E92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0501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CF1859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94" w:type="pct"/>
            <w:shd w:val="clear" w:color="000000" w:fill="FFFFFF"/>
            <w:vAlign w:val="center"/>
            <w:hideMark/>
          </w:tcPr>
          <w:p w14:paraId="089FA8F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6 000,696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0219F6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6 000,696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4EE5CC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7696CF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0,3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87496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11 149,681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17DB4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53,8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44B52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-5 148,985</w:t>
            </w:r>
          </w:p>
        </w:tc>
      </w:tr>
      <w:tr w:rsidR="003071A1" w:rsidRPr="005845D3" w14:paraId="1A588193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507ECE9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0502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BC95EF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74CDBD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75 807,512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A9B4E4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75 376,047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315EA7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AD051F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3,2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4E6155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12 129,332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9CD0DC3" w14:textId="09A9E506" w:rsidR="003071A1" w:rsidRPr="005845D3" w:rsidRDefault="00140ED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5</w:t>
            </w:r>
            <w:r w:rsidR="003071A1" w:rsidRPr="005845D3">
              <w:rPr>
                <w:sz w:val="18"/>
                <w:szCs w:val="18"/>
              </w:rPr>
              <w:t>21,4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95A7F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63 246,715</w:t>
            </w:r>
          </w:p>
        </w:tc>
      </w:tr>
      <w:tr w:rsidR="003071A1" w:rsidRPr="005845D3" w14:paraId="6B0ECC11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506FA0A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lastRenderedPageBreak/>
              <w:t>0503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572B54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CA14EB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147 138,738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56A2B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146 400,100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DAD42A3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99,5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AE2403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6,3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4C6E92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169 606,514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DEC6A1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86,3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ADFEA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-23 206,414</w:t>
            </w:r>
          </w:p>
        </w:tc>
      </w:tr>
      <w:tr w:rsidR="003071A1" w:rsidRPr="005845D3" w14:paraId="31518C0E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31B796F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0505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B2880F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BE9474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1 666,480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60087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1 666,480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232AF3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D791BAA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0,1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27094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1,357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69B84F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122 806,2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48DCF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1 665,123</w:t>
            </w:r>
          </w:p>
        </w:tc>
      </w:tr>
    </w:tbl>
    <w:p w14:paraId="2076C1E4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06F90247" w14:textId="77777777" w:rsidR="003071A1" w:rsidRPr="005845D3" w:rsidRDefault="003071A1" w:rsidP="003071A1">
      <w:pPr>
        <w:widowControl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Данный раздел </w:t>
      </w:r>
      <w:r w:rsidRPr="005845D3">
        <w:rPr>
          <w:bCs/>
          <w:szCs w:val="26"/>
        </w:rPr>
        <w:t>аккумулирует расходы на обеспечение деятельности и поддержание жилищно-коммунальной отрасли экономики, в том числе: п</w:t>
      </w:r>
      <w:r w:rsidRPr="005845D3">
        <w:rPr>
          <w:szCs w:val="26"/>
        </w:rPr>
        <w:t>о подразделам: 0501 «Жилищное хозяйство», 0502 «Коммунальное хозяйство»,  0503 «Благоустройство», 0505 «Другие вопросы в области жилищно-коммунального хозяйства».</w:t>
      </w:r>
    </w:p>
    <w:p w14:paraId="19D904FC" w14:textId="0BCC0ED3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по разделу запланированы в сумме </w:t>
      </w:r>
      <w:r w:rsidR="00655B9F" w:rsidRPr="005845D3">
        <w:rPr>
          <w:bCs/>
          <w:szCs w:val="26"/>
        </w:rPr>
        <w:t xml:space="preserve">229 443,323 </w:t>
      </w:r>
      <w:r w:rsidRPr="005845D3">
        <w:rPr>
          <w:szCs w:val="26"/>
        </w:rPr>
        <w:t>тыс. руб., исполнены в сумме 11 149,681 тыс. руб. или 99,</w:t>
      </w:r>
      <w:r w:rsidR="00655B9F" w:rsidRPr="005845D3">
        <w:rPr>
          <w:szCs w:val="26"/>
        </w:rPr>
        <w:t>5</w:t>
      </w:r>
      <w:r w:rsidRPr="005845D3">
        <w:rPr>
          <w:szCs w:val="26"/>
        </w:rPr>
        <w:t xml:space="preserve">%  утвержденных бюджетных ассигнований. </w:t>
      </w:r>
    </w:p>
    <w:p w14:paraId="35A0EAF3" w14:textId="2B3777E9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contextualSpacing/>
        <w:rPr>
          <w:rFonts w:eastAsia="Calibri"/>
          <w:szCs w:val="26"/>
        </w:rPr>
      </w:pPr>
      <w:r w:rsidRPr="005845D3">
        <w:rPr>
          <w:rFonts w:eastAsia="Calibri"/>
          <w:szCs w:val="26"/>
        </w:rPr>
        <w:t>Доля расходов по разделу в общем объеме расходов бюджета городского округа составила 9,</w:t>
      </w:r>
      <w:r w:rsidR="00655B9F" w:rsidRPr="005845D3">
        <w:rPr>
          <w:rFonts w:eastAsia="Calibri"/>
          <w:szCs w:val="26"/>
        </w:rPr>
        <w:t xml:space="preserve">9%, </w:t>
      </w:r>
      <w:r w:rsidRPr="005845D3">
        <w:rPr>
          <w:rFonts w:eastAsia="Calibri"/>
          <w:szCs w:val="26"/>
        </w:rPr>
        <w:t xml:space="preserve">что на </w:t>
      </w:r>
      <w:r w:rsidR="00655B9F" w:rsidRPr="005845D3">
        <w:rPr>
          <w:rFonts w:eastAsia="Calibri"/>
          <w:szCs w:val="26"/>
        </w:rPr>
        <w:t>0,3</w:t>
      </w:r>
      <w:r w:rsidRPr="005845D3">
        <w:rPr>
          <w:rFonts w:eastAsia="Calibri"/>
          <w:szCs w:val="26"/>
        </w:rPr>
        <w:t xml:space="preserve"> пр</w:t>
      </w:r>
      <w:r w:rsidR="00655B9F" w:rsidRPr="005845D3">
        <w:rPr>
          <w:rFonts w:eastAsia="Calibri"/>
          <w:szCs w:val="26"/>
        </w:rPr>
        <w:t>оцентных пункта выше уровня 2022</w:t>
      </w:r>
      <w:r w:rsidRPr="005845D3">
        <w:rPr>
          <w:rFonts w:eastAsia="Calibri"/>
          <w:szCs w:val="26"/>
        </w:rPr>
        <w:t xml:space="preserve"> года. </w:t>
      </w:r>
    </w:p>
    <w:p w14:paraId="796236FA" w14:textId="383360AF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Исполнение бюджета по подразделам ЖКХ </w:t>
      </w:r>
      <w:proofErr w:type="spellStart"/>
      <w:r w:rsidRPr="005845D3">
        <w:rPr>
          <w:szCs w:val="26"/>
        </w:rPr>
        <w:t>Арсеньевского</w:t>
      </w:r>
      <w:proofErr w:type="spellEnd"/>
      <w:r w:rsidRPr="005845D3">
        <w:rPr>
          <w:szCs w:val="26"/>
        </w:rPr>
        <w:t xml:space="preserve"> городского округа за 202</w:t>
      </w:r>
      <w:r w:rsidR="00655B9F" w:rsidRPr="005845D3">
        <w:rPr>
          <w:szCs w:val="26"/>
        </w:rPr>
        <w:t>3</w:t>
      </w:r>
      <w:r w:rsidRPr="005845D3">
        <w:rPr>
          <w:szCs w:val="26"/>
        </w:rPr>
        <w:t xml:space="preserve"> год представлено в таблице:</w:t>
      </w:r>
    </w:p>
    <w:p w14:paraId="10B8D09F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>По подразделу</w:t>
      </w:r>
      <w:r w:rsidRPr="005845D3">
        <w:rPr>
          <w:b/>
          <w:szCs w:val="26"/>
        </w:rPr>
        <w:t xml:space="preserve"> 0501 «Жилищное хозяйство»</w:t>
      </w:r>
      <w:r w:rsidRPr="005845D3">
        <w:rPr>
          <w:szCs w:val="26"/>
        </w:rPr>
        <w:t xml:space="preserve"> отражены расходы на управление услугами в области жилищного хозяйства, на обеспечение доступным жильем и качественными услугами ЖКХ, на оплату ремонтных работ и услуг по содержанию общего имущества многоквартирных домов, ремонту и техническому обследованию муниципального жилищного фонда, обеспечение мероприятий по переселению граждан из аварийного жилищного фонда. </w:t>
      </w:r>
    </w:p>
    <w:p w14:paraId="1D280B10" w14:textId="0261DE03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Бюджетные ассигнования по данному подразделу исполнены в сумме </w:t>
      </w:r>
      <w:r w:rsidR="00B9786C" w:rsidRPr="005845D3">
        <w:rPr>
          <w:szCs w:val="26"/>
        </w:rPr>
        <w:t>6 000,696 тыс. руб. или 100</w:t>
      </w:r>
      <w:r w:rsidRPr="005845D3">
        <w:rPr>
          <w:szCs w:val="26"/>
        </w:rPr>
        <w:t xml:space="preserve">% </w:t>
      </w:r>
      <w:r w:rsidR="00B9786C" w:rsidRPr="005845D3">
        <w:rPr>
          <w:szCs w:val="26"/>
        </w:rPr>
        <w:t xml:space="preserve">от годовых </w:t>
      </w:r>
      <w:r w:rsidRPr="005845D3">
        <w:rPr>
          <w:szCs w:val="26"/>
        </w:rPr>
        <w:t>плановых назначений.</w:t>
      </w:r>
    </w:p>
    <w:p w14:paraId="243D35D9" w14:textId="3733C939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>Расходы бюджета по данному подразделу по отношению к 202</w:t>
      </w:r>
      <w:r w:rsidR="002A3B90" w:rsidRPr="005845D3">
        <w:rPr>
          <w:szCs w:val="26"/>
        </w:rPr>
        <w:t>2</w:t>
      </w:r>
      <w:r w:rsidRPr="005845D3">
        <w:rPr>
          <w:szCs w:val="26"/>
        </w:rPr>
        <w:t xml:space="preserve"> году уменьшились на </w:t>
      </w:r>
      <w:r w:rsidR="002A3B90" w:rsidRPr="005845D3">
        <w:rPr>
          <w:szCs w:val="26"/>
        </w:rPr>
        <w:t>5 148,985 тыс. руб. или на 53</w:t>
      </w:r>
      <w:r w:rsidRPr="005845D3">
        <w:rPr>
          <w:szCs w:val="26"/>
        </w:rPr>
        <w:t>,</w:t>
      </w:r>
      <w:r w:rsidR="002A3B90" w:rsidRPr="005845D3">
        <w:rPr>
          <w:szCs w:val="26"/>
        </w:rPr>
        <w:t>8</w:t>
      </w:r>
      <w:r w:rsidRPr="005845D3">
        <w:rPr>
          <w:szCs w:val="26"/>
        </w:rPr>
        <w:t>%.</w:t>
      </w:r>
    </w:p>
    <w:p w14:paraId="5B479D89" w14:textId="137E3921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Мероприятия в области жилищного хозяйства входят в состав трех муниципальных программ: </w:t>
      </w:r>
      <w:r w:rsidRPr="005845D3">
        <w:rPr>
          <w:rFonts w:eastAsia="Calibri"/>
          <w:szCs w:val="24"/>
        </w:rPr>
        <w:t xml:space="preserve">«Экономическое развитие и инновационная экономика в </w:t>
      </w:r>
      <w:proofErr w:type="spellStart"/>
      <w:r w:rsidRPr="005845D3">
        <w:rPr>
          <w:rFonts w:eastAsia="Calibri"/>
          <w:szCs w:val="24"/>
        </w:rPr>
        <w:t>Арсеньевском</w:t>
      </w:r>
      <w:proofErr w:type="spellEnd"/>
      <w:r w:rsidRPr="005845D3">
        <w:rPr>
          <w:rFonts w:eastAsia="Calibri"/>
          <w:szCs w:val="24"/>
        </w:rPr>
        <w:t xml:space="preserve"> городском округе» на 2020-202</w:t>
      </w:r>
      <w:r w:rsidR="002A3B90" w:rsidRPr="005845D3">
        <w:rPr>
          <w:rFonts w:eastAsia="Calibri"/>
          <w:szCs w:val="24"/>
        </w:rPr>
        <w:t>7</w:t>
      </w:r>
      <w:r w:rsidRPr="005845D3">
        <w:rPr>
          <w:rFonts w:eastAsia="Calibri"/>
          <w:szCs w:val="24"/>
        </w:rPr>
        <w:t xml:space="preserve"> годы </w:t>
      </w:r>
      <w:r w:rsidRPr="005845D3">
        <w:rPr>
          <w:szCs w:val="26"/>
        </w:rPr>
        <w:t xml:space="preserve">(исполнение бюджетных ассигнований составило – </w:t>
      </w:r>
      <w:r w:rsidR="009D478B" w:rsidRPr="005845D3">
        <w:rPr>
          <w:szCs w:val="26"/>
        </w:rPr>
        <w:t>2,924</w:t>
      </w:r>
      <w:r w:rsidRPr="005845D3">
        <w:rPr>
          <w:szCs w:val="26"/>
        </w:rPr>
        <w:t xml:space="preserve"> тыс. руб. или 100% плана); «Обеспечение доступным жильём и качественными услугами ЖКХ населения </w:t>
      </w:r>
      <w:proofErr w:type="spellStart"/>
      <w:r w:rsidRPr="005845D3">
        <w:rPr>
          <w:szCs w:val="26"/>
        </w:rPr>
        <w:t>Арсеньевского</w:t>
      </w:r>
      <w:proofErr w:type="spellEnd"/>
      <w:r w:rsidR="002A3B90" w:rsidRPr="005845D3">
        <w:rPr>
          <w:szCs w:val="26"/>
        </w:rPr>
        <w:t xml:space="preserve"> городского округа» на 2020-2027</w:t>
      </w:r>
      <w:r w:rsidRPr="005845D3">
        <w:rPr>
          <w:szCs w:val="26"/>
        </w:rPr>
        <w:t xml:space="preserve"> годы (исполнение бюджетных ассигнований составило – </w:t>
      </w:r>
      <w:r w:rsidR="009D478B" w:rsidRPr="005845D3">
        <w:rPr>
          <w:rFonts w:eastAsia="Calibri"/>
          <w:szCs w:val="26"/>
        </w:rPr>
        <w:t>4 461,423</w:t>
      </w:r>
      <w:r w:rsidRPr="005845D3">
        <w:rPr>
          <w:rFonts w:eastAsia="Calibri"/>
          <w:b/>
          <w:sz w:val="22"/>
          <w:szCs w:val="22"/>
        </w:rPr>
        <w:t xml:space="preserve"> </w:t>
      </w:r>
      <w:r w:rsidRPr="005845D3">
        <w:rPr>
          <w:szCs w:val="26"/>
        </w:rPr>
        <w:t xml:space="preserve">тыс. руб. или </w:t>
      </w:r>
      <w:r w:rsidR="009D478B" w:rsidRPr="005845D3">
        <w:rPr>
          <w:szCs w:val="26"/>
        </w:rPr>
        <w:t>100% годового</w:t>
      </w:r>
      <w:r w:rsidRPr="005845D3">
        <w:rPr>
          <w:szCs w:val="26"/>
        </w:rPr>
        <w:t xml:space="preserve"> плана); </w:t>
      </w:r>
      <w:proofErr w:type="gramStart"/>
      <w:r w:rsidRPr="005845D3">
        <w:rPr>
          <w:szCs w:val="26"/>
        </w:rPr>
        <w:t xml:space="preserve">«Переселение граждан из аварийного жилищного фонда в </w:t>
      </w:r>
      <w:proofErr w:type="spellStart"/>
      <w:r w:rsidRPr="005845D3">
        <w:rPr>
          <w:szCs w:val="26"/>
        </w:rPr>
        <w:t>Арсеньевском</w:t>
      </w:r>
      <w:proofErr w:type="spellEnd"/>
      <w:r w:rsidRPr="005845D3">
        <w:rPr>
          <w:szCs w:val="26"/>
        </w:rPr>
        <w:t xml:space="preserve"> городском округе» на 2020-202</w:t>
      </w:r>
      <w:r w:rsidR="002A3B90" w:rsidRPr="005845D3">
        <w:rPr>
          <w:szCs w:val="26"/>
        </w:rPr>
        <w:t>7</w:t>
      </w:r>
      <w:r w:rsidRPr="005845D3">
        <w:rPr>
          <w:szCs w:val="26"/>
        </w:rPr>
        <w:t xml:space="preserve"> годы (исполнение бюджетных ассигнований составило – </w:t>
      </w:r>
      <w:r w:rsidR="009D478B" w:rsidRPr="005845D3">
        <w:rPr>
          <w:szCs w:val="26"/>
        </w:rPr>
        <w:t>1 200,00</w:t>
      </w:r>
      <w:r w:rsidRPr="005845D3">
        <w:rPr>
          <w:szCs w:val="26"/>
        </w:rPr>
        <w:t xml:space="preserve"> тыс. руб. или 100% плана)</w:t>
      </w:r>
      <w:r w:rsidR="009D478B" w:rsidRPr="005845D3">
        <w:rPr>
          <w:szCs w:val="26"/>
        </w:rPr>
        <w:t xml:space="preserve">; а также по непрограммным направлениям деятельности – «Расходы, связанные с исполнением решений, принятых судебными и налоговыми органами» (исполнение бюджетных ассигнований составило – </w:t>
      </w:r>
      <w:r w:rsidR="009D478B" w:rsidRPr="005845D3">
        <w:rPr>
          <w:rFonts w:eastAsia="Calibri"/>
          <w:szCs w:val="26"/>
        </w:rPr>
        <w:t>336,350</w:t>
      </w:r>
      <w:r w:rsidR="009D478B" w:rsidRPr="005845D3">
        <w:rPr>
          <w:rFonts w:eastAsia="Calibri"/>
          <w:b/>
          <w:sz w:val="22"/>
          <w:szCs w:val="22"/>
        </w:rPr>
        <w:t xml:space="preserve"> </w:t>
      </w:r>
      <w:r w:rsidR="009D478B" w:rsidRPr="005845D3">
        <w:rPr>
          <w:szCs w:val="26"/>
        </w:rPr>
        <w:t>тыс. руб. или 100% годового плана)</w:t>
      </w:r>
      <w:r w:rsidRPr="005845D3">
        <w:rPr>
          <w:szCs w:val="26"/>
        </w:rPr>
        <w:t xml:space="preserve">. </w:t>
      </w:r>
      <w:proofErr w:type="gramEnd"/>
    </w:p>
    <w:p w14:paraId="65736ED7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proofErr w:type="gramStart"/>
      <w:r w:rsidRPr="005845D3">
        <w:rPr>
          <w:szCs w:val="26"/>
        </w:rPr>
        <w:t xml:space="preserve">По подразделу </w:t>
      </w:r>
      <w:r w:rsidRPr="005845D3">
        <w:rPr>
          <w:b/>
          <w:szCs w:val="26"/>
        </w:rPr>
        <w:t>0502 «Коммунальное хозяйство»</w:t>
      </w:r>
      <w:r w:rsidRPr="005845D3">
        <w:rPr>
          <w:szCs w:val="26"/>
        </w:rPr>
        <w:t xml:space="preserve"> отражены расходы, связанные с вопросами коммунального развития, направленные на подготовку и реализацию проекта по реконструкции очистных сооружений на водохранилище реки Дачная, капитальный ремонт участков тепловой сети, на ремонт и установку пожарных гидрантов, проектирование сетей инженерной инфраструктуры земельных </w:t>
      </w:r>
      <w:r w:rsidRPr="005845D3">
        <w:rPr>
          <w:szCs w:val="26"/>
        </w:rPr>
        <w:lastRenderedPageBreak/>
        <w:t>участков, предоставленных на бесплатной основе гражданам, имеющим трех и более детей.</w:t>
      </w:r>
      <w:proofErr w:type="gramEnd"/>
    </w:p>
    <w:p w14:paraId="18701D01" w14:textId="52FA83EF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Плановые назначения по подразделу исполнены в сумме </w:t>
      </w:r>
      <w:r w:rsidR="00140ED1" w:rsidRPr="005845D3">
        <w:rPr>
          <w:szCs w:val="26"/>
        </w:rPr>
        <w:t xml:space="preserve">75 376,047 </w:t>
      </w:r>
      <w:r w:rsidRPr="005845D3">
        <w:rPr>
          <w:szCs w:val="26"/>
        </w:rPr>
        <w:t xml:space="preserve">тыс. руб. или </w:t>
      </w:r>
      <w:r w:rsidR="00140ED1" w:rsidRPr="005845D3">
        <w:rPr>
          <w:szCs w:val="26"/>
        </w:rPr>
        <w:t>99,4</w:t>
      </w:r>
      <w:r w:rsidRPr="005845D3">
        <w:rPr>
          <w:szCs w:val="26"/>
        </w:rPr>
        <w:t>% плана. В 202</w:t>
      </w:r>
      <w:r w:rsidR="00140ED1" w:rsidRPr="005845D3">
        <w:rPr>
          <w:szCs w:val="26"/>
        </w:rPr>
        <w:t>3</w:t>
      </w:r>
      <w:r w:rsidRPr="005845D3">
        <w:rPr>
          <w:szCs w:val="26"/>
        </w:rPr>
        <w:t xml:space="preserve"> году расходы бюджета по данно</w:t>
      </w:r>
      <w:r w:rsidR="00140ED1" w:rsidRPr="005845D3">
        <w:rPr>
          <w:szCs w:val="26"/>
        </w:rPr>
        <w:t>му подразделу по отношению к 202</w:t>
      </w:r>
      <w:r w:rsidRPr="005845D3">
        <w:rPr>
          <w:szCs w:val="26"/>
        </w:rPr>
        <w:t>1 году у</w:t>
      </w:r>
      <w:r w:rsidR="00140ED1" w:rsidRPr="005845D3">
        <w:rPr>
          <w:szCs w:val="26"/>
        </w:rPr>
        <w:t>величилис</w:t>
      </w:r>
      <w:r w:rsidRPr="005845D3">
        <w:rPr>
          <w:szCs w:val="26"/>
        </w:rPr>
        <w:t xml:space="preserve">ь на </w:t>
      </w:r>
      <w:r w:rsidR="00140ED1" w:rsidRPr="005845D3">
        <w:rPr>
          <w:szCs w:val="26"/>
        </w:rPr>
        <w:t xml:space="preserve">63 246,715 </w:t>
      </w:r>
      <w:r w:rsidRPr="005845D3">
        <w:rPr>
          <w:szCs w:val="26"/>
        </w:rPr>
        <w:t xml:space="preserve">тыс. руб. или на </w:t>
      </w:r>
      <w:r w:rsidR="00140ED1" w:rsidRPr="005845D3">
        <w:rPr>
          <w:szCs w:val="26"/>
        </w:rPr>
        <w:t>521,4</w:t>
      </w:r>
      <w:r w:rsidRPr="005845D3">
        <w:rPr>
          <w:szCs w:val="26"/>
        </w:rPr>
        <w:t xml:space="preserve"> %.</w:t>
      </w:r>
    </w:p>
    <w:p w14:paraId="03215E82" w14:textId="5CE4FB33" w:rsidR="00140ED1" w:rsidRPr="005845D3" w:rsidRDefault="003071A1" w:rsidP="008E77B4">
      <w:pPr>
        <w:widowControl/>
        <w:shd w:val="clear" w:color="auto" w:fill="FFFFFF"/>
        <w:autoSpaceDE/>
        <w:autoSpaceDN/>
        <w:adjustRightInd/>
        <w:spacing w:line="271" w:lineRule="auto"/>
        <w:rPr>
          <w:szCs w:val="26"/>
          <w:shd w:val="clear" w:color="auto" w:fill="FFFFFF"/>
        </w:rPr>
      </w:pPr>
      <w:r w:rsidRPr="005845D3">
        <w:rPr>
          <w:szCs w:val="26"/>
        </w:rPr>
        <w:t xml:space="preserve">Мероприятия в области коммунального хозяйства входят </w:t>
      </w:r>
      <w:r w:rsidR="00140ED1" w:rsidRPr="005845D3">
        <w:rPr>
          <w:szCs w:val="26"/>
          <w:shd w:val="clear" w:color="auto" w:fill="FFFFFF"/>
        </w:rPr>
        <w:t xml:space="preserve">в состав трех муниципальных программ: </w:t>
      </w:r>
      <w:proofErr w:type="gramStart"/>
      <w:r w:rsidR="00140ED1" w:rsidRPr="005845D3">
        <w:rPr>
          <w:szCs w:val="26"/>
          <w:shd w:val="clear" w:color="auto" w:fill="FFFFFF"/>
        </w:rPr>
        <w:t xml:space="preserve">«Обеспечение доступным жильём и качественными услугами ЖКХ населения </w:t>
      </w:r>
      <w:proofErr w:type="spellStart"/>
      <w:r w:rsidR="00140ED1" w:rsidRPr="005845D3">
        <w:rPr>
          <w:szCs w:val="26"/>
          <w:shd w:val="clear" w:color="auto" w:fill="FFFFFF"/>
        </w:rPr>
        <w:t>Арсеньевского</w:t>
      </w:r>
      <w:proofErr w:type="spellEnd"/>
      <w:r w:rsidR="00140ED1" w:rsidRPr="005845D3">
        <w:rPr>
          <w:szCs w:val="26"/>
          <w:shd w:val="clear" w:color="auto" w:fill="FFFFFF"/>
        </w:rPr>
        <w:t xml:space="preserve"> городского округа» на 2020-2027 годы</w:t>
      </w:r>
      <w:r w:rsidR="008E77B4" w:rsidRPr="005845D3">
        <w:rPr>
          <w:szCs w:val="26"/>
        </w:rPr>
        <w:t xml:space="preserve"> (исполнение бюджетных ассигнований составило – </w:t>
      </w:r>
      <w:r w:rsidR="008E77B4" w:rsidRPr="005845D3">
        <w:rPr>
          <w:rFonts w:eastAsia="Calibri"/>
          <w:szCs w:val="26"/>
        </w:rPr>
        <w:t>1 020,734</w:t>
      </w:r>
      <w:r w:rsidR="008E77B4" w:rsidRPr="005845D3">
        <w:rPr>
          <w:rFonts w:eastAsia="Calibri"/>
          <w:b/>
          <w:sz w:val="22"/>
          <w:szCs w:val="22"/>
        </w:rPr>
        <w:t xml:space="preserve"> </w:t>
      </w:r>
      <w:r w:rsidR="008E77B4" w:rsidRPr="005845D3">
        <w:rPr>
          <w:szCs w:val="26"/>
        </w:rPr>
        <w:t>тыс. руб. или 100% плана)</w:t>
      </w:r>
      <w:r w:rsidR="00140ED1" w:rsidRPr="005845D3">
        <w:rPr>
          <w:szCs w:val="26"/>
          <w:shd w:val="clear" w:color="auto" w:fill="FFFFFF"/>
        </w:rPr>
        <w:t>, «Безопасный город» на 2020-2027 годы</w:t>
      </w:r>
      <w:r w:rsidR="008E77B4" w:rsidRPr="005845D3">
        <w:rPr>
          <w:szCs w:val="26"/>
        </w:rPr>
        <w:t xml:space="preserve"> (исполнение бюджетных ассигнований составило – </w:t>
      </w:r>
      <w:r w:rsidR="008F0435" w:rsidRPr="005845D3">
        <w:rPr>
          <w:rFonts w:eastAsia="Calibri"/>
          <w:szCs w:val="26"/>
        </w:rPr>
        <w:t>179,084</w:t>
      </w:r>
      <w:r w:rsidR="008E77B4" w:rsidRPr="005845D3">
        <w:rPr>
          <w:rFonts w:eastAsia="Calibri"/>
          <w:b/>
          <w:sz w:val="22"/>
          <w:szCs w:val="22"/>
        </w:rPr>
        <w:t xml:space="preserve"> </w:t>
      </w:r>
      <w:r w:rsidR="008E77B4" w:rsidRPr="005845D3">
        <w:rPr>
          <w:szCs w:val="26"/>
        </w:rPr>
        <w:t xml:space="preserve">тыс. руб. или </w:t>
      </w:r>
      <w:r w:rsidR="008F0435" w:rsidRPr="005845D3">
        <w:rPr>
          <w:szCs w:val="26"/>
        </w:rPr>
        <w:t>29,8</w:t>
      </w:r>
      <w:r w:rsidR="008E77B4" w:rsidRPr="005845D3">
        <w:rPr>
          <w:szCs w:val="26"/>
        </w:rPr>
        <w:t>% плана)</w:t>
      </w:r>
      <w:r w:rsidR="00140ED1" w:rsidRPr="005845D3">
        <w:rPr>
          <w:szCs w:val="26"/>
          <w:shd w:val="clear" w:color="auto" w:fill="FFFFFF"/>
        </w:rPr>
        <w:t>, «</w:t>
      </w:r>
      <w:proofErr w:type="spellStart"/>
      <w:r w:rsidR="00140ED1" w:rsidRPr="005845D3">
        <w:rPr>
          <w:szCs w:val="26"/>
          <w:shd w:val="clear" w:color="auto" w:fill="FFFFFF"/>
        </w:rPr>
        <w:t>Энергоэффективность</w:t>
      </w:r>
      <w:proofErr w:type="spellEnd"/>
      <w:r w:rsidR="00140ED1" w:rsidRPr="005845D3">
        <w:rPr>
          <w:szCs w:val="26"/>
          <w:shd w:val="clear" w:color="auto" w:fill="FFFFFF"/>
        </w:rPr>
        <w:t xml:space="preserve"> и развитие энергетики </w:t>
      </w:r>
      <w:proofErr w:type="spellStart"/>
      <w:r w:rsidR="008E77B4" w:rsidRPr="005845D3">
        <w:rPr>
          <w:szCs w:val="26"/>
          <w:shd w:val="clear" w:color="auto" w:fill="FFFFFF"/>
        </w:rPr>
        <w:t>Арсеньевского</w:t>
      </w:r>
      <w:proofErr w:type="spellEnd"/>
      <w:r w:rsidR="008E77B4" w:rsidRPr="005845D3">
        <w:rPr>
          <w:szCs w:val="26"/>
          <w:shd w:val="clear" w:color="auto" w:fill="FFFFFF"/>
        </w:rPr>
        <w:t xml:space="preserve"> городского округа»</w:t>
      </w:r>
      <w:r w:rsidR="00140ED1" w:rsidRPr="005845D3">
        <w:rPr>
          <w:szCs w:val="26"/>
          <w:shd w:val="clear" w:color="auto" w:fill="FFFFFF"/>
        </w:rPr>
        <w:t xml:space="preserve"> на 2020-2027 годы</w:t>
      </w:r>
      <w:r w:rsidR="008E77B4" w:rsidRPr="005845D3">
        <w:rPr>
          <w:szCs w:val="26"/>
        </w:rPr>
        <w:t xml:space="preserve"> (исполнение бюджетных ассигнований составило – </w:t>
      </w:r>
      <w:r w:rsidR="008D224E" w:rsidRPr="005845D3">
        <w:rPr>
          <w:rFonts w:eastAsia="Calibri"/>
          <w:szCs w:val="26"/>
        </w:rPr>
        <w:t>74 176,229</w:t>
      </w:r>
      <w:r w:rsidR="008E77B4" w:rsidRPr="005845D3">
        <w:rPr>
          <w:rFonts w:eastAsia="Calibri"/>
          <w:b/>
          <w:sz w:val="22"/>
          <w:szCs w:val="22"/>
        </w:rPr>
        <w:t xml:space="preserve"> </w:t>
      </w:r>
      <w:r w:rsidR="008E77B4" w:rsidRPr="005845D3">
        <w:rPr>
          <w:szCs w:val="26"/>
        </w:rPr>
        <w:t>тыс. руб. или 100</w:t>
      </w:r>
      <w:proofErr w:type="gramEnd"/>
      <w:r w:rsidR="008E77B4" w:rsidRPr="005845D3">
        <w:rPr>
          <w:szCs w:val="26"/>
        </w:rPr>
        <w:t>% плана)</w:t>
      </w:r>
      <w:r w:rsidR="00140ED1" w:rsidRPr="005845D3">
        <w:rPr>
          <w:szCs w:val="26"/>
          <w:shd w:val="clear" w:color="auto" w:fill="FFFFFF"/>
        </w:rPr>
        <w:t>.</w:t>
      </w:r>
    </w:p>
    <w:p w14:paraId="6E80AF28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По подразделу </w:t>
      </w:r>
      <w:r w:rsidRPr="005845D3">
        <w:rPr>
          <w:b/>
          <w:szCs w:val="26"/>
        </w:rPr>
        <w:t xml:space="preserve">0503 «Благоустройство» </w:t>
      </w:r>
      <w:r w:rsidRPr="005845D3">
        <w:rPr>
          <w:szCs w:val="26"/>
        </w:rPr>
        <w:t>отражены расходы по содержанию городских территорий, ремонту объектов благоустройства, освещению улиц, озеленению, поддержанию и улучшению санитарного, эстетического состояния города, повышению комфортности условий проживания граждан, а также  расходы по организации и содержанию мест захоронения (кладбищ) и бытовых отходов, содержанию и развитию ливневой канализации.</w:t>
      </w:r>
    </w:p>
    <w:p w14:paraId="59CC7C4E" w14:textId="7375D8FE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Бюджетные ассигнования по данному подразделу исполнены в сумме </w:t>
      </w:r>
      <w:r w:rsidR="00CE1FB9" w:rsidRPr="005845D3">
        <w:rPr>
          <w:szCs w:val="26"/>
        </w:rPr>
        <w:t>146 400,100</w:t>
      </w:r>
      <w:r w:rsidRPr="005845D3">
        <w:rPr>
          <w:szCs w:val="26"/>
        </w:rPr>
        <w:t xml:space="preserve"> тыс. руб. или 99,</w:t>
      </w:r>
      <w:r w:rsidR="00CE1FB9" w:rsidRPr="005845D3">
        <w:rPr>
          <w:szCs w:val="26"/>
        </w:rPr>
        <w:t>5</w:t>
      </w:r>
      <w:r w:rsidRPr="005845D3">
        <w:rPr>
          <w:szCs w:val="26"/>
        </w:rPr>
        <w:t>% плана.</w:t>
      </w:r>
    </w:p>
    <w:p w14:paraId="14C99009" w14:textId="39708422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>В 202</w:t>
      </w:r>
      <w:r w:rsidR="00CE1FB9" w:rsidRPr="005845D3">
        <w:rPr>
          <w:szCs w:val="26"/>
        </w:rPr>
        <w:t>3</w:t>
      </w:r>
      <w:r w:rsidRPr="005845D3">
        <w:rPr>
          <w:szCs w:val="26"/>
        </w:rPr>
        <w:t xml:space="preserve"> году расходы бюджета по данному подразделу по отношению к 202</w:t>
      </w:r>
      <w:r w:rsidR="00CE1FB9" w:rsidRPr="005845D3">
        <w:rPr>
          <w:szCs w:val="26"/>
        </w:rPr>
        <w:t xml:space="preserve">12 </w:t>
      </w:r>
      <w:r w:rsidRPr="005845D3">
        <w:rPr>
          <w:szCs w:val="26"/>
        </w:rPr>
        <w:t>году у</w:t>
      </w:r>
      <w:r w:rsidR="00CE1FB9" w:rsidRPr="005845D3">
        <w:rPr>
          <w:szCs w:val="26"/>
        </w:rPr>
        <w:t>меньш</w:t>
      </w:r>
      <w:r w:rsidRPr="005845D3">
        <w:rPr>
          <w:szCs w:val="26"/>
        </w:rPr>
        <w:t xml:space="preserve">ились на </w:t>
      </w:r>
      <w:r w:rsidR="00CE1FB9" w:rsidRPr="005845D3">
        <w:rPr>
          <w:szCs w:val="26"/>
        </w:rPr>
        <w:t>8</w:t>
      </w:r>
      <w:r w:rsidRPr="005845D3">
        <w:rPr>
          <w:szCs w:val="26"/>
        </w:rPr>
        <w:t>6,</w:t>
      </w:r>
      <w:r w:rsidR="00CE1FB9" w:rsidRPr="005845D3">
        <w:rPr>
          <w:szCs w:val="26"/>
        </w:rPr>
        <w:t>3</w:t>
      </w:r>
      <w:r w:rsidRPr="005845D3">
        <w:rPr>
          <w:szCs w:val="26"/>
        </w:rPr>
        <w:t xml:space="preserve">% или на </w:t>
      </w:r>
      <w:r w:rsidR="00CE1FB9" w:rsidRPr="005845D3">
        <w:rPr>
          <w:szCs w:val="26"/>
        </w:rPr>
        <w:t xml:space="preserve">23 206,414 </w:t>
      </w:r>
      <w:r w:rsidRPr="005845D3">
        <w:rPr>
          <w:szCs w:val="26"/>
        </w:rPr>
        <w:t>тыс. руб.</w:t>
      </w:r>
    </w:p>
    <w:p w14:paraId="13A758A1" w14:textId="13B99ABD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eastAsia="Courier New"/>
          <w:szCs w:val="26"/>
        </w:rPr>
      </w:pPr>
      <w:r w:rsidRPr="005845D3">
        <w:rPr>
          <w:rFonts w:eastAsia="Calibri"/>
          <w:szCs w:val="26"/>
        </w:rPr>
        <w:t xml:space="preserve">Мероприятия в области благоустройства входят в состав четырех муниципальных программ: «Экономическое развитие и инновационная экономика в </w:t>
      </w:r>
      <w:proofErr w:type="spellStart"/>
      <w:r w:rsidRPr="005845D3">
        <w:rPr>
          <w:rFonts w:eastAsia="Calibri"/>
          <w:szCs w:val="26"/>
        </w:rPr>
        <w:t>Арсеньевском</w:t>
      </w:r>
      <w:proofErr w:type="spellEnd"/>
      <w:r w:rsidRPr="005845D3">
        <w:rPr>
          <w:rFonts w:eastAsia="Calibri"/>
          <w:szCs w:val="26"/>
        </w:rPr>
        <w:t xml:space="preserve"> городском округе» на 2020-202</w:t>
      </w:r>
      <w:r w:rsidR="00CE1FB9" w:rsidRPr="005845D3">
        <w:rPr>
          <w:rFonts w:eastAsia="Calibri"/>
          <w:szCs w:val="26"/>
        </w:rPr>
        <w:t>7</w:t>
      </w:r>
      <w:r w:rsidRPr="005845D3">
        <w:rPr>
          <w:rFonts w:eastAsia="Calibri"/>
          <w:szCs w:val="26"/>
        </w:rPr>
        <w:t xml:space="preserve"> годы, «Благоустройство </w:t>
      </w:r>
      <w:proofErr w:type="spellStart"/>
      <w:r w:rsidRPr="005845D3">
        <w:rPr>
          <w:rFonts w:eastAsia="Calibri"/>
          <w:szCs w:val="26"/>
        </w:rPr>
        <w:t>Арсеньевского</w:t>
      </w:r>
      <w:proofErr w:type="spellEnd"/>
      <w:r w:rsidRPr="005845D3">
        <w:rPr>
          <w:rFonts w:eastAsia="Calibri"/>
          <w:szCs w:val="26"/>
        </w:rPr>
        <w:t xml:space="preserve"> городского округа» на 2020-202</w:t>
      </w:r>
      <w:r w:rsidR="00CE1FB9" w:rsidRPr="005845D3">
        <w:rPr>
          <w:rFonts w:eastAsia="Calibri"/>
          <w:szCs w:val="26"/>
        </w:rPr>
        <w:t>7</w:t>
      </w:r>
      <w:r w:rsidRPr="005845D3">
        <w:rPr>
          <w:rFonts w:eastAsia="Calibri"/>
          <w:szCs w:val="26"/>
        </w:rPr>
        <w:t xml:space="preserve"> годы, «</w:t>
      </w:r>
      <w:proofErr w:type="spellStart"/>
      <w:r w:rsidRPr="005845D3">
        <w:rPr>
          <w:rFonts w:eastAsia="Calibri"/>
          <w:szCs w:val="26"/>
        </w:rPr>
        <w:t>Энергоэффективность</w:t>
      </w:r>
      <w:proofErr w:type="spellEnd"/>
      <w:r w:rsidRPr="005845D3">
        <w:rPr>
          <w:rFonts w:eastAsia="Calibri"/>
          <w:szCs w:val="26"/>
        </w:rPr>
        <w:t xml:space="preserve"> и развитие энергетики </w:t>
      </w:r>
      <w:proofErr w:type="spellStart"/>
      <w:r w:rsidRPr="005845D3">
        <w:rPr>
          <w:rFonts w:eastAsia="Calibri"/>
          <w:szCs w:val="26"/>
        </w:rPr>
        <w:t>Арсеньевского</w:t>
      </w:r>
      <w:proofErr w:type="spellEnd"/>
      <w:r w:rsidRPr="005845D3">
        <w:rPr>
          <w:rFonts w:eastAsia="Calibri"/>
          <w:szCs w:val="26"/>
        </w:rPr>
        <w:t xml:space="preserve"> городского округа» на 2020 – 202</w:t>
      </w:r>
      <w:r w:rsidR="00CE1FB9" w:rsidRPr="005845D3">
        <w:rPr>
          <w:rFonts w:eastAsia="Calibri"/>
          <w:szCs w:val="26"/>
        </w:rPr>
        <w:t>7</w:t>
      </w:r>
      <w:r w:rsidRPr="005845D3">
        <w:rPr>
          <w:rFonts w:eastAsia="Calibri"/>
          <w:szCs w:val="26"/>
        </w:rPr>
        <w:t xml:space="preserve"> годы, «Формирование современной городской среды городского округа» на 2020 – 202</w:t>
      </w:r>
      <w:r w:rsidR="00CE1FB9" w:rsidRPr="005845D3">
        <w:rPr>
          <w:rFonts w:eastAsia="Calibri"/>
          <w:szCs w:val="26"/>
        </w:rPr>
        <w:t>7</w:t>
      </w:r>
      <w:r w:rsidRPr="005845D3">
        <w:rPr>
          <w:rFonts w:eastAsia="Calibri"/>
          <w:szCs w:val="26"/>
        </w:rPr>
        <w:t xml:space="preserve"> год.</w:t>
      </w:r>
    </w:p>
    <w:p w14:paraId="3B8B4451" w14:textId="65E6FEB1" w:rsidR="00BB5CCC" w:rsidRPr="005845D3" w:rsidRDefault="003071A1" w:rsidP="00473CF3">
      <w:pPr>
        <w:widowControl/>
        <w:autoSpaceDE/>
        <w:autoSpaceDN/>
        <w:adjustRightInd/>
        <w:spacing w:line="271" w:lineRule="auto"/>
        <w:ind w:firstLine="680"/>
        <w:rPr>
          <w:sz w:val="20"/>
          <w:shd w:val="clear" w:color="auto" w:fill="FFFFFF"/>
        </w:rPr>
      </w:pPr>
      <w:proofErr w:type="gramStart"/>
      <w:r w:rsidRPr="005845D3">
        <w:rPr>
          <w:szCs w:val="26"/>
        </w:rPr>
        <w:t xml:space="preserve">По подразделу </w:t>
      </w:r>
      <w:r w:rsidRPr="005845D3">
        <w:rPr>
          <w:b/>
          <w:szCs w:val="26"/>
        </w:rPr>
        <w:t>0505</w:t>
      </w:r>
      <w:r w:rsidRPr="005845D3">
        <w:rPr>
          <w:szCs w:val="26"/>
        </w:rPr>
        <w:t xml:space="preserve"> </w:t>
      </w:r>
      <w:r w:rsidRPr="005845D3">
        <w:rPr>
          <w:b/>
          <w:szCs w:val="26"/>
        </w:rPr>
        <w:t>«Другие вопросы в области ЖКХ»</w:t>
      </w:r>
      <w:r w:rsidRPr="005845D3">
        <w:rPr>
          <w:szCs w:val="26"/>
        </w:rPr>
        <w:t xml:space="preserve">  отражены расходы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местностям</w:t>
      </w:r>
      <w:r w:rsidR="00CE1FB9" w:rsidRPr="005845D3">
        <w:rPr>
          <w:szCs w:val="26"/>
        </w:rPr>
        <w:t xml:space="preserve">, а также расходы в рамках муниципальной программы «Благоустройство </w:t>
      </w:r>
      <w:proofErr w:type="spellStart"/>
      <w:r w:rsidR="00CE1FB9" w:rsidRPr="005845D3">
        <w:rPr>
          <w:szCs w:val="26"/>
        </w:rPr>
        <w:t>Арсеньевского</w:t>
      </w:r>
      <w:proofErr w:type="spellEnd"/>
      <w:r w:rsidR="00CE1FB9" w:rsidRPr="005845D3">
        <w:rPr>
          <w:szCs w:val="26"/>
        </w:rPr>
        <w:t xml:space="preserve"> городского округа» на 2020-2027 годы (Плата </w:t>
      </w:r>
      <w:proofErr w:type="spellStart"/>
      <w:r w:rsidR="00CE1FB9" w:rsidRPr="005845D3">
        <w:rPr>
          <w:szCs w:val="26"/>
        </w:rPr>
        <w:t>концедента</w:t>
      </w:r>
      <w:proofErr w:type="spellEnd"/>
      <w:r w:rsidR="00CE1FB9" w:rsidRPr="005845D3">
        <w:rPr>
          <w:szCs w:val="26"/>
        </w:rPr>
        <w:t xml:space="preserve"> в рамках заключенного концессионного соглашения на содержание, использование видовой площадки</w:t>
      </w:r>
      <w:proofErr w:type="gramEnd"/>
      <w:r w:rsidR="00CE1FB9" w:rsidRPr="005845D3">
        <w:rPr>
          <w:szCs w:val="26"/>
        </w:rPr>
        <w:t xml:space="preserve"> имени В.К. Арсеньева и </w:t>
      </w:r>
      <w:proofErr w:type="spellStart"/>
      <w:r w:rsidR="00CE1FB9" w:rsidRPr="005845D3">
        <w:rPr>
          <w:szCs w:val="26"/>
        </w:rPr>
        <w:t>Дерсу</w:t>
      </w:r>
      <w:proofErr w:type="spellEnd"/>
      <w:r w:rsidR="00CE1FB9" w:rsidRPr="005845D3">
        <w:rPr>
          <w:szCs w:val="26"/>
        </w:rPr>
        <w:t xml:space="preserve"> </w:t>
      </w:r>
      <w:proofErr w:type="spellStart"/>
      <w:r w:rsidR="00CE1FB9" w:rsidRPr="005845D3">
        <w:rPr>
          <w:szCs w:val="26"/>
        </w:rPr>
        <w:t>Узала</w:t>
      </w:r>
      <w:proofErr w:type="spellEnd"/>
      <w:r w:rsidR="00CE1FB9" w:rsidRPr="005845D3">
        <w:rPr>
          <w:szCs w:val="26"/>
        </w:rPr>
        <w:t>)</w:t>
      </w:r>
      <w:r w:rsidRPr="005845D3">
        <w:rPr>
          <w:szCs w:val="26"/>
        </w:rPr>
        <w:t xml:space="preserve">. Бюджетные ассигнования исполнены в сумме </w:t>
      </w:r>
      <w:r w:rsidR="00CE1FB9" w:rsidRPr="005845D3">
        <w:rPr>
          <w:szCs w:val="26"/>
        </w:rPr>
        <w:t>1 666,480</w:t>
      </w:r>
      <w:r w:rsidRPr="005845D3">
        <w:rPr>
          <w:szCs w:val="26"/>
        </w:rPr>
        <w:t>тыс. руб. или на 100%, по отношению к 202</w:t>
      </w:r>
      <w:r w:rsidR="00CE1FB9" w:rsidRPr="005845D3">
        <w:rPr>
          <w:szCs w:val="26"/>
        </w:rPr>
        <w:t>2</w:t>
      </w:r>
      <w:r w:rsidRPr="005845D3">
        <w:rPr>
          <w:szCs w:val="26"/>
        </w:rPr>
        <w:t xml:space="preserve"> году расходы увеличились на </w:t>
      </w:r>
      <w:r w:rsidR="00CE1FB9" w:rsidRPr="005845D3">
        <w:rPr>
          <w:szCs w:val="26"/>
        </w:rPr>
        <w:t>1 665,123</w:t>
      </w:r>
      <w:r w:rsidRPr="005845D3">
        <w:rPr>
          <w:szCs w:val="26"/>
        </w:rPr>
        <w:t xml:space="preserve"> тыс. руб</w:t>
      </w:r>
      <w:r w:rsidR="00CE1FB9" w:rsidRPr="005845D3">
        <w:rPr>
          <w:szCs w:val="26"/>
        </w:rPr>
        <w:t>. или в 1 228 раз</w:t>
      </w:r>
      <w:r w:rsidRPr="005845D3">
        <w:rPr>
          <w:szCs w:val="26"/>
        </w:rPr>
        <w:t>.</w:t>
      </w:r>
      <w:r w:rsidR="00BB5CCC" w:rsidRPr="005845D3">
        <w:rPr>
          <w:szCs w:val="26"/>
          <w:shd w:val="clear" w:color="auto" w:fill="FFFFFF"/>
        </w:rPr>
        <w:t> </w:t>
      </w:r>
    </w:p>
    <w:p w14:paraId="4646F554" w14:textId="77777777" w:rsidR="00BB5CCC" w:rsidRPr="005845D3" w:rsidRDefault="00BB5CCC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28EF082E" w14:textId="7777777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5845D3">
        <w:rPr>
          <w:b/>
          <w:szCs w:val="26"/>
        </w:rPr>
        <w:t>Раздел 0700 «Образование»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5845D3" w14:paraId="68572921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75199A5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Разде</w:t>
            </w:r>
            <w:r w:rsidRPr="005845D3">
              <w:rPr>
                <w:sz w:val="18"/>
                <w:szCs w:val="18"/>
              </w:rPr>
              <w:lastRenderedPageBreak/>
              <w:t>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7242B5F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5845D3">
              <w:rPr>
                <w:sz w:val="20"/>
              </w:rPr>
              <w:lastRenderedPageBreak/>
              <w:t xml:space="preserve">Наименование </w:t>
            </w:r>
            <w:r w:rsidRPr="005845D3">
              <w:rPr>
                <w:sz w:val="20"/>
              </w:rPr>
              <w:lastRenderedPageBreak/>
              <w:t>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044BFE7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lastRenderedPageBreak/>
              <w:t xml:space="preserve">План на 2023 </w:t>
            </w:r>
            <w:r w:rsidRPr="005845D3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726E733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lastRenderedPageBreak/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12482B6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 xml:space="preserve">Доля в </w:t>
            </w:r>
            <w:r w:rsidRPr="005845D3">
              <w:rPr>
                <w:sz w:val="18"/>
                <w:szCs w:val="18"/>
              </w:rPr>
              <w:lastRenderedPageBreak/>
              <w:t xml:space="preserve">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75B6D20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lastRenderedPageBreak/>
              <w:t xml:space="preserve">Исполнено в  </w:t>
            </w:r>
            <w:r w:rsidRPr="005845D3">
              <w:rPr>
                <w:sz w:val="18"/>
                <w:szCs w:val="18"/>
              </w:rPr>
              <w:lastRenderedPageBreak/>
              <w:t>2022 году</w:t>
            </w:r>
          </w:p>
          <w:p w14:paraId="01A46A2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1B892DB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lastRenderedPageBreak/>
              <w:t xml:space="preserve">% </w:t>
            </w:r>
            <w:r w:rsidRPr="005845D3">
              <w:rPr>
                <w:sz w:val="18"/>
                <w:szCs w:val="18"/>
              </w:rPr>
              <w:lastRenderedPageBreak/>
              <w:t xml:space="preserve">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8AB8D43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lastRenderedPageBreak/>
              <w:t>Отклонени</w:t>
            </w:r>
            <w:r w:rsidRPr="005845D3">
              <w:rPr>
                <w:sz w:val="18"/>
                <w:szCs w:val="18"/>
              </w:rPr>
              <w:lastRenderedPageBreak/>
              <w:t>е от 2022 года</w:t>
            </w:r>
          </w:p>
        </w:tc>
      </w:tr>
      <w:tr w:rsidR="003071A1" w:rsidRPr="005845D3" w14:paraId="3FD86592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72D1BAD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72FAB55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70C54A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4F194AF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185E931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7F3DC89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004671DA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298A75D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5845D3" w14:paraId="3FE5F5A3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6BBD626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5B7638B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16A3F4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40BA57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DD6E7E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088B221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CA7CDC1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2C8D598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45B15A6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5845D3" w14:paraId="6787CB2E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740D4E5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5845D3">
              <w:rPr>
                <w:b/>
                <w:bCs/>
                <w:sz w:val="20"/>
              </w:rPr>
              <w:t>0700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D8387E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A0134D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1 284 877,403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54A4A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1 255 156,591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93D430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E42464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54,1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8E011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989 790,012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5CD4C4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126,8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F57B4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845D3">
              <w:rPr>
                <w:b/>
                <w:bCs/>
                <w:sz w:val="18"/>
                <w:szCs w:val="18"/>
              </w:rPr>
              <w:t>265 366,579</w:t>
            </w:r>
          </w:p>
        </w:tc>
      </w:tr>
      <w:tr w:rsidR="003071A1" w:rsidRPr="005845D3" w14:paraId="750E1046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5F8A82DE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FCB72B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AFC97D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405 841,735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75915C0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400 667,077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FA4450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98,7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BF84AE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17,3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5E25F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367 551,490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9E3F28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109,0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DB6DB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33 115,587</w:t>
            </w:r>
          </w:p>
        </w:tc>
      </w:tr>
      <w:tr w:rsidR="003071A1" w:rsidRPr="005845D3" w14:paraId="7C72F6B6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3793501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0702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974ED4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BEC17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706 138,830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10A67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682 642,488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3CEA12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96,7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9086BE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29,4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320192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472 885,139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1724C7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144,4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EBE31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209 757,349</w:t>
            </w:r>
          </w:p>
        </w:tc>
      </w:tr>
      <w:tr w:rsidR="003071A1" w:rsidRPr="005845D3" w14:paraId="2413FB63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16FA7C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0703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383E99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6A5021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114 452,185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4E546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113 585,253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F0976D2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99,2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92029F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F77E4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101 127,342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EB3C8C1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112,3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29439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12 457,911</w:t>
            </w:r>
          </w:p>
        </w:tc>
      </w:tr>
      <w:tr w:rsidR="003071A1" w:rsidRPr="005845D3" w14:paraId="13420224" w14:textId="77777777" w:rsidTr="009D76A1">
        <w:trPr>
          <w:trHeight w:val="720"/>
        </w:trPr>
        <w:tc>
          <w:tcPr>
            <w:tcW w:w="346" w:type="pct"/>
            <w:shd w:val="clear" w:color="auto" w:fill="auto"/>
            <w:vAlign w:val="center"/>
            <w:hideMark/>
          </w:tcPr>
          <w:p w14:paraId="2D9FC987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602FB3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B6D19A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401,876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7E8C0A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401,876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8CF2A15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E8E484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0,0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77FE7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267,740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D6B303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150,1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25A54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134,136</w:t>
            </w:r>
          </w:p>
        </w:tc>
      </w:tr>
      <w:tr w:rsidR="003071A1" w:rsidRPr="005845D3" w14:paraId="7F7582E8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658C9C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0707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7421263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CC84F2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1 320,032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91A0A6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1 320,032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CCCE87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BFE968F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0,1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0E2E5C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9 713,909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B9610FC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13,6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16598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-8 393,877</w:t>
            </w:r>
          </w:p>
        </w:tc>
      </w:tr>
      <w:tr w:rsidR="003071A1" w:rsidRPr="005845D3" w14:paraId="287B5E96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5A2BE99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5845D3">
              <w:rPr>
                <w:sz w:val="20"/>
              </w:rPr>
              <w:t>0709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1ACB0C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90780BD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56 722,746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FE2AB73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56 539,864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5D83DFB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99,7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3CEB2E8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2,4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B23744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38 244,392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EFEDC09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147,8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4BFED1" w14:textId="77777777" w:rsidR="003071A1" w:rsidRPr="005845D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5845D3">
              <w:rPr>
                <w:sz w:val="18"/>
                <w:szCs w:val="18"/>
              </w:rPr>
              <w:t>18 295,472</w:t>
            </w:r>
          </w:p>
        </w:tc>
      </w:tr>
    </w:tbl>
    <w:p w14:paraId="1FE85EFC" w14:textId="7777777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3090AFC2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по разделу исполнены в сумме </w:t>
      </w:r>
      <w:r w:rsidRPr="005845D3">
        <w:rPr>
          <w:bCs/>
          <w:szCs w:val="26"/>
        </w:rPr>
        <w:t xml:space="preserve">1 255 156,591 </w:t>
      </w:r>
      <w:r w:rsidRPr="005845D3">
        <w:rPr>
          <w:szCs w:val="26"/>
        </w:rPr>
        <w:t>тыс. руб. или на 97,7% утвержденных бюджетных ассигнований, что на 2,2% превышает аналогичный показатель 2022 года.</w:t>
      </w:r>
    </w:p>
    <w:p w14:paraId="39B36085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contextualSpacing/>
        <w:rPr>
          <w:rFonts w:eastAsia="Calibri"/>
          <w:szCs w:val="26"/>
        </w:rPr>
      </w:pPr>
      <w:r w:rsidRPr="005845D3">
        <w:rPr>
          <w:rFonts w:eastAsia="Calibri"/>
          <w:szCs w:val="26"/>
        </w:rPr>
        <w:t xml:space="preserve">Доля расходов раздела в общем объеме расходов бюджета городского округа  составила 54,1% , что на 4,8 процентных пункта выше показателя 2022 года. </w:t>
      </w:r>
    </w:p>
    <w:p w14:paraId="318AAD40" w14:textId="463F4EF7" w:rsidR="003071A1" w:rsidRPr="005845D3" w:rsidRDefault="00BD6B7D" w:rsidP="003071A1">
      <w:pPr>
        <w:widowControl/>
        <w:autoSpaceDE/>
        <w:autoSpaceDN/>
        <w:adjustRightInd/>
        <w:spacing w:line="271" w:lineRule="auto"/>
        <w:ind w:firstLine="680"/>
        <w:contextualSpacing/>
        <w:rPr>
          <w:szCs w:val="26"/>
        </w:rPr>
      </w:pPr>
      <w:r w:rsidRPr="005845D3">
        <w:rPr>
          <w:noProof/>
          <w:sz w:val="24"/>
          <w:szCs w:val="24"/>
        </w:rPr>
        <w:drawing>
          <wp:inline distT="0" distB="0" distL="0" distR="0" wp14:anchorId="658336DF" wp14:editId="354118E3">
            <wp:extent cx="8890" cy="8890"/>
            <wp:effectExtent l="0" t="0" r="0" b="0"/>
            <wp:docPr id="4" name="Рисунок 4" descr="https://top1.mail.ru/counter?id=338247;js=13;r=https%3A//e.mail.ru/newsletters/0%3A17134901011671821557%3A500013/;j=false;s=2560*1440;d=24;rand=0.945482191048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p1.mail.ru/counter?id=338247;js=13;r=https%3A//e.mail.ru/newsletters/0%3A17134901011671821557%3A500013/;j=false;s=2560*1440;d=24;rand=0.9454821910483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1A1" w:rsidRPr="005845D3">
        <w:rPr>
          <w:szCs w:val="26"/>
        </w:rPr>
        <w:t xml:space="preserve">Расходы на </w:t>
      </w:r>
      <w:r w:rsidR="003071A1" w:rsidRPr="005845D3">
        <w:rPr>
          <w:b/>
          <w:szCs w:val="26"/>
        </w:rPr>
        <w:t>дошкольное образование</w:t>
      </w:r>
      <w:r w:rsidR="003071A1" w:rsidRPr="005845D3">
        <w:rPr>
          <w:szCs w:val="26"/>
        </w:rPr>
        <w:t xml:space="preserve"> составили 400 667,077 тыс. руб. или 98,7% утвержденных бюджетных ассигнований. В сравнении с 2022 годом расходы на дошкольное образование увеличились на 33 115,587 тыс. руб. или на 9,0%. </w:t>
      </w:r>
    </w:p>
    <w:p w14:paraId="30254F69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ascii="Courier New" w:eastAsia="Courier New" w:hAnsi="Courier New" w:cs="Courier New"/>
          <w:szCs w:val="26"/>
        </w:rPr>
      </w:pPr>
      <w:r w:rsidRPr="005845D3">
        <w:rPr>
          <w:rFonts w:eastAsia="Calibri" w:cs="Calibri"/>
          <w:szCs w:val="26"/>
        </w:rPr>
        <w:t>Средства направлены на реализацию полномочий в области организации и предоставления дошкольного образования, осуществляется через функционирование 16 дошкольных образовательных учреждений, общей мощностью 3600 мест, из них 9 – Центры развития ребенка, 7 – детские сады общеразвивающего вида.</w:t>
      </w:r>
    </w:p>
    <w:p w14:paraId="22643CD9" w14:textId="7777777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на </w:t>
      </w:r>
      <w:r w:rsidRPr="005845D3">
        <w:rPr>
          <w:b/>
          <w:szCs w:val="26"/>
        </w:rPr>
        <w:t>общее образование</w:t>
      </w:r>
      <w:r w:rsidRPr="005845D3">
        <w:rPr>
          <w:szCs w:val="26"/>
        </w:rPr>
        <w:t xml:space="preserve"> составили 682 642,488 тыс. руб. или 96,7% годового плана, в сравнении с 2022 годом расходы увеличились на 209 757,349 тыс. руб. или на 44,4%.</w:t>
      </w:r>
    </w:p>
    <w:p w14:paraId="7A7F122B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ascii="Courier New" w:eastAsia="Courier New" w:hAnsi="Courier New" w:cs="Courier New"/>
          <w:szCs w:val="26"/>
        </w:rPr>
      </w:pPr>
      <w:r w:rsidRPr="005845D3">
        <w:rPr>
          <w:rFonts w:eastAsia="Calibri" w:cs="Calibri"/>
          <w:szCs w:val="26"/>
        </w:rPr>
        <w:t xml:space="preserve">Полномочия в области организации и представления общего образования в городе реализуются путём функционирования 9 общеобразовательных организаций, в том числе 1 гимназия, 1 лицей, 6 средних общеобразовательных школ, 1 основная общеобразовательная школа, в которых обучается </w:t>
      </w:r>
      <w:r w:rsidRPr="005845D3">
        <w:rPr>
          <w:szCs w:val="26"/>
          <w:shd w:val="clear" w:color="auto" w:fill="FFFFFF"/>
        </w:rPr>
        <w:t xml:space="preserve">6 236 </w:t>
      </w:r>
      <w:r w:rsidRPr="005845D3">
        <w:rPr>
          <w:rFonts w:eastAsia="Calibri" w:cs="Calibri"/>
          <w:szCs w:val="26"/>
        </w:rPr>
        <w:t>учащихся.</w:t>
      </w:r>
    </w:p>
    <w:p w14:paraId="77E8E471" w14:textId="7777777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на </w:t>
      </w:r>
      <w:r w:rsidRPr="005845D3">
        <w:rPr>
          <w:b/>
          <w:szCs w:val="26"/>
        </w:rPr>
        <w:t>дополнительное образование детей</w:t>
      </w:r>
      <w:r w:rsidRPr="005845D3">
        <w:rPr>
          <w:szCs w:val="26"/>
        </w:rPr>
        <w:t xml:space="preserve"> по реализации дополнительных общеобразовательных программ и обеспечение деятельности организаций дополнительного образования (реализуются через функционирование МОБУ «Центр внешкольной работы», МОБУ «Учебно-методический центр», МБУДО «ДШИ») составили 113 585,253 тыс. руб. или 99,2% годового плана. В сравнении с прошлым годом расходы увеличились на 12 457,911 тыс. руб. или на 12,3%.</w:t>
      </w:r>
    </w:p>
    <w:p w14:paraId="3C90C7C0" w14:textId="7777777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на </w:t>
      </w:r>
      <w:r w:rsidRPr="005845D3">
        <w:rPr>
          <w:b/>
          <w:szCs w:val="26"/>
        </w:rPr>
        <w:t>профессиональную подготовку, переподготовку и повышение квалификации</w:t>
      </w:r>
      <w:r w:rsidRPr="005845D3">
        <w:rPr>
          <w:szCs w:val="26"/>
        </w:rPr>
        <w:t xml:space="preserve"> составили 401,876 тыс. руб. или 100% годового плана, в сравнении с 2022 расходы увеличились на 134,136 тыс. руб. или на 50,1%. </w:t>
      </w:r>
    </w:p>
    <w:p w14:paraId="194BDE9A" w14:textId="37852957" w:rsidR="003071A1" w:rsidRPr="005845D3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lastRenderedPageBreak/>
        <w:t xml:space="preserve">Расходы на </w:t>
      </w:r>
      <w:r w:rsidRPr="005845D3">
        <w:rPr>
          <w:b/>
          <w:szCs w:val="26"/>
        </w:rPr>
        <w:t>молодежную политику</w:t>
      </w:r>
      <w:r w:rsidRPr="005845D3">
        <w:rPr>
          <w:szCs w:val="26"/>
        </w:rPr>
        <w:t xml:space="preserve"> составили 1 320,032 тыс. руб. или 100% годового плана. В сравнении с прошлым годом расходы уменьшились на 8 393,877 тыс. руб. или 86,4 %.</w:t>
      </w:r>
    </w:p>
    <w:p w14:paraId="0EA78939" w14:textId="77777777" w:rsidR="003071A1" w:rsidRPr="005845D3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 w:val="20"/>
          <w:szCs w:val="24"/>
          <w:shd w:val="clear" w:color="auto" w:fill="FFFFFF"/>
        </w:rPr>
      </w:pPr>
      <w:r w:rsidRPr="005845D3">
        <w:rPr>
          <w:rFonts w:eastAsia="Calibri" w:cs="Calibri"/>
          <w:szCs w:val="26"/>
          <w:shd w:val="clear" w:color="auto" w:fill="FFFFFF"/>
        </w:rPr>
        <w:t xml:space="preserve">Средства направлены на реализацию полномочий в области молодежной политики и оздоровления детей, реализуются через учреждения управления образования администрации </w:t>
      </w:r>
      <w:proofErr w:type="spellStart"/>
      <w:r w:rsidRPr="005845D3">
        <w:rPr>
          <w:rFonts w:eastAsia="Calibri" w:cs="Calibri"/>
          <w:szCs w:val="26"/>
          <w:shd w:val="clear" w:color="auto" w:fill="FFFFFF"/>
        </w:rPr>
        <w:t>Арсеньевского</w:t>
      </w:r>
      <w:proofErr w:type="spellEnd"/>
      <w:r w:rsidRPr="005845D3">
        <w:rPr>
          <w:rFonts w:eastAsia="Calibri" w:cs="Calibri"/>
          <w:szCs w:val="26"/>
          <w:shd w:val="clear" w:color="auto" w:fill="FFFFFF"/>
        </w:rPr>
        <w:t xml:space="preserve"> городского округа, и управления спорта и молодежной политики администрации </w:t>
      </w:r>
      <w:proofErr w:type="spellStart"/>
      <w:r w:rsidRPr="005845D3">
        <w:rPr>
          <w:rFonts w:eastAsia="Calibri" w:cs="Calibri"/>
          <w:szCs w:val="26"/>
          <w:shd w:val="clear" w:color="auto" w:fill="FFFFFF"/>
        </w:rPr>
        <w:t>Арсеньевского</w:t>
      </w:r>
      <w:proofErr w:type="spellEnd"/>
      <w:r w:rsidRPr="005845D3">
        <w:rPr>
          <w:rFonts w:eastAsia="Calibri" w:cs="Calibri"/>
          <w:szCs w:val="26"/>
          <w:shd w:val="clear" w:color="auto" w:fill="FFFFFF"/>
        </w:rPr>
        <w:t xml:space="preserve"> городского округа. </w:t>
      </w:r>
      <w:r w:rsidRPr="005845D3">
        <w:rPr>
          <w:szCs w:val="26"/>
          <w:shd w:val="clear" w:color="auto" w:fill="FFFFFF"/>
        </w:rPr>
        <w:t>В рамках реализации полномочий по организации отдыха детей в период весенних каникул в общеобразовательных учреждениях функционировали профильные лагеря, с охватом 454 ребенка, в период летних каникул 2023 года на базе образовательных учреждений  функционировало 12 детских лагерей с дневным пребыванием детей (4510 чел.), трудоустроено 247 несовершеннолетних.</w:t>
      </w:r>
    </w:p>
    <w:p w14:paraId="4C4809ED" w14:textId="596B6D7C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Расходы на другие вопросы в области образования составили в сумме </w:t>
      </w:r>
      <w:r w:rsidR="005845D3" w:rsidRPr="005845D3">
        <w:rPr>
          <w:szCs w:val="26"/>
        </w:rPr>
        <w:t xml:space="preserve">               </w:t>
      </w:r>
      <w:r w:rsidRPr="005845D3">
        <w:rPr>
          <w:szCs w:val="26"/>
        </w:rPr>
        <w:t>56 539,864 тыс. руб. или 99,7% годовых бюджетных ассигнований. В сравнении с прошлым годом расходы увеличились на 18 295,472 тыс. руб. или 473,8%.</w:t>
      </w:r>
    </w:p>
    <w:p w14:paraId="24565BAE" w14:textId="2129C4AB" w:rsidR="004F3AF5" w:rsidRPr="005845D3" w:rsidRDefault="00BD6B7D" w:rsidP="004F3AF5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5845D3">
        <w:rPr>
          <w:szCs w:val="26"/>
        </w:rPr>
        <w:t xml:space="preserve">Средства направлены на обеспечение деятельности управления образования, учебно-методического центра, централизованной бухгалтерии, а также на </w:t>
      </w:r>
      <w:r w:rsidR="004F3AF5" w:rsidRPr="005845D3">
        <w:rPr>
          <w:szCs w:val="26"/>
        </w:rPr>
        <w:t>обеспечение отдыха, оздоровления детей и подростков</w:t>
      </w:r>
      <w:r w:rsidR="00852C5B" w:rsidRPr="005845D3">
        <w:rPr>
          <w:szCs w:val="26"/>
        </w:rPr>
        <w:t>.</w:t>
      </w:r>
    </w:p>
    <w:p w14:paraId="02B1A81C" w14:textId="77777777" w:rsidR="003071A1" w:rsidRPr="005845D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5845D3">
        <w:rPr>
          <w:szCs w:val="26"/>
        </w:rPr>
        <w:t xml:space="preserve">Рост расходов на образование в отчетном периоде обусловлен в основном увеличением расходов, связанных с оказанием муниципальных услуг в учреждениях дошкольного, общего и дополнительного образования (в том числе подведомственным управлению культуры), индексацией заработной платы и ростом тарифов на услуги ЖКХ. </w:t>
      </w:r>
    </w:p>
    <w:p w14:paraId="0D45FC6F" w14:textId="77777777" w:rsidR="00C30C4E" w:rsidRDefault="00C30C4E" w:rsidP="003071A1">
      <w:pPr>
        <w:widowControl/>
        <w:spacing w:line="271" w:lineRule="auto"/>
        <w:ind w:firstLine="680"/>
        <w:rPr>
          <w:b/>
          <w:color w:val="002060"/>
          <w:szCs w:val="26"/>
        </w:rPr>
      </w:pPr>
    </w:p>
    <w:p w14:paraId="12A335C6" w14:textId="77777777" w:rsidR="003071A1" w:rsidRPr="00746057" w:rsidRDefault="003071A1" w:rsidP="003071A1">
      <w:pPr>
        <w:widowControl/>
        <w:spacing w:line="271" w:lineRule="auto"/>
        <w:ind w:firstLine="680"/>
        <w:rPr>
          <w:b/>
          <w:szCs w:val="26"/>
        </w:rPr>
      </w:pPr>
      <w:r w:rsidRPr="00746057">
        <w:rPr>
          <w:b/>
          <w:szCs w:val="26"/>
        </w:rPr>
        <w:t xml:space="preserve">Раздел 0800 «Культура, кинематография» </w:t>
      </w:r>
    </w:p>
    <w:p w14:paraId="5298107E" w14:textId="58869D3B" w:rsidR="00DC2899" w:rsidRPr="00746057" w:rsidRDefault="00DC2899" w:rsidP="00DC2899">
      <w:pPr>
        <w:widowControl/>
        <w:spacing w:line="271" w:lineRule="auto"/>
        <w:ind w:firstLine="680"/>
        <w:rPr>
          <w:szCs w:val="26"/>
        </w:rPr>
      </w:pPr>
      <w:r>
        <w:rPr>
          <w:szCs w:val="24"/>
        </w:rPr>
        <w:t xml:space="preserve">Данный раздел </w:t>
      </w:r>
      <w:r w:rsidRPr="00746057">
        <w:rPr>
          <w:szCs w:val="24"/>
        </w:rPr>
        <w:t xml:space="preserve">аккумулирует расходы на обеспечение деятельности учреждений культуры, </w:t>
      </w:r>
      <w:r w:rsidRPr="00746057">
        <w:rPr>
          <w:szCs w:val="26"/>
        </w:rPr>
        <w:t>управление объектами, предназначенными для культурных целей, организацию, проведение или поддержку культурных мероприятий, обеспечение деятельности учреждений, осуществляющих руководство, управление в сфере культуры, кинематографии</w:t>
      </w:r>
      <w:r>
        <w:rPr>
          <w:szCs w:val="26"/>
        </w:rPr>
        <w:t xml:space="preserve"> и в</w:t>
      </w:r>
      <w:r w:rsidRPr="00746057">
        <w:rPr>
          <w:szCs w:val="26"/>
        </w:rPr>
        <w:t>ключает расходы</w:t>
      </w:r>
      <w:r w:rsidRPr="00746057">
        <w:rPr>
          <w:b/>
          <w:szCs w:val="26"/>
        </w:rPr>
        <w:t xml:space="preserve"> </w:t>
      </w:r>
      <w:r w:rsidRPr="00746057">
        <w:rPr>
          <w:szCs w:val="26"/>
        </w:rPr>
        <w:t xml:space="preserve">по подразделам </w:t>
      </w:r>
      <w:r w:rsidRPr="00DC2899">
        <w:rPr>
          <w:szCs w:val="26"/>
        </w:rPr>
        <w:t>0801 «Культура», 0804 «Другие вопросы в области культуры, кинематографии»</w:t>
      </w:r>
      <w:r w:rsidRPr="00746057">
        <w:rPr>
          <w:szCs w:val="26"/>
        </w:rPr>
        <w:t xml:space="preserve">. </w:t>
      </w:r>
    </w:p>
    <w:p w14:paraId="026FC5B2" w14:textId="77777777" w:rsidR="00CD45EE" w:rsidRPr="00746057" w:rsidRDefault="00CD45EE" w:rsidP="003071A1">
      <w:pPr>
        <w:widowControl/>
        <w:spacing w:line="271" w:lineRule="auto"/>
        <w:ind w:firstLine="680"/>
        <w:rPr>
          <w:b/>
          <w:szCs w:val="26"/>
        </w:rPr>
      </w:pP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746057" w14:paraId="048AE3C9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1A529F5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6EB8494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46057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2EDF7C1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4EA73AD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008A345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5105967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5E6B007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9FCDBD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46057" w14:paraId="1E001D34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5F51423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4B668B5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7FCE53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7BF17F6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7AB1CD9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228E9C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69E567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436893E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1BAE7529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056D248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471EA08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7D00A32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7FAF5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975670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57FF598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7A19866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045DD6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534BBD6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5C88B3A3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0ED15DB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46057">
              <w:rPr>
                <w:b/>
                <w:bCs/>
                <w:sz w:val="20"/>
              </w:rPr>
              <w:t>0800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1051BB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C03D92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113 243,415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AAD5E3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111 934,678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80449A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78A9E8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BF07B7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186 317,847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3BE00B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2F317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-74 383,169</w:t>
            </w:r>
          </w:p>
        </w:tc>
      </w:tr>
      <w:tr w:rsidR="003071A1" w:rsidRPr="00746057" w14:paraId="4394F008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03604A2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0801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009C77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Культура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236A98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82 427,711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613675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81 185,271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16FEAF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98,5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D94E8E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3,5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4B7DF7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157 820,381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D04307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51,4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C34E0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-76 635,110</w:t>
            </w:r>
          </w:p>
        </w:tc>
      </w:tr>
      <w:tr w:rsidR="003071A1" w:rsidRPr="00746057" w14:paraId="1BF6CBC7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43C9310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0804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86BD13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B46BAE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30 815,705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7CC3B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30 749,407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6C821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99,8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1C6B06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E6B0EC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28 497,466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C23BA1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107,9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A6181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2 251,941</w:t>
            </w:r>
          </w:p>
        </w:tc>
      </w:tr>
    </w:tbl>
    <w:p w14:paraId="65F44537" w14:textId="77777777" w:rsidR="003071A1" w:rsidRPr="00746057" w:rsidRDefault="003071A1" w:rsidP="003071A1">
      <w:pPr>
        <w:widowControl/>
        <w:spacing w:line="271" w:lineRule="auto"/>
        <w:ind w:firstLine="680"/>
        <w:rPr>
          <w:b/>
          <w:szCs w:val="26"/>
        </w:rPr>
      </w:pPr>
    </w:p>
    <w:p w14:paraId="27D55CAB" w14:textId="300688F1" w:rsidR="003071A1" w:rsidRPr="00746057" w:rsidRDefault="003071A1" w:rsidP="003071A1">
      <w:pPr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Расходы по разделу исполнены в сумме </w:t>
      </w:r>
      <w:r w:rsidR="00490845" w:rsidRPr="00746057">
        <w:rPr>
          <w:bCs/>
          <w:szCs w:val="26"/>
        </w:rPr>
        <w:t xml:space="preserve">111 934,678 </w:t>
      </w:r>
      <w:r w:rsidR="00490845" w:rsidRPr="00746057">
        <w:rPr>
          <w:szCs w:val="26"/>
        </w:rPr>
        <w:t>тыс. руб. или на 98</w:t>
      </w:r>
      <w:r w:rsidRPr="00746057">
        <w:rPr>
          <w:szCs w:val="26"/>
        </w:rPr>
        <w:t>,</w:t>
      </w:r>
      <w:r w:rsidR="00490845" w:rsidRPr="00746057">
        <w:rPr>
          <w:szCs w:val="26"/>
        </w:rPr>
        <w:t>8</w:t>
      </w:r>
      <w:r w:rsidRPr="00746057">
        <w:rPr>
          <w:szCs w:val="26"/>
        </w:rPr>
        <w:t xml:space="preserve">% годовых бюджетных ассигнований. Доля расходов по разделу в общей сумме расходов бюджета составила </w:t>
      </w:r>
      <w:r w:rsidR="00490845" w:rsidRPr="00746057">
        <w:rPr>
          <w:szCs w:val="26"/>
        </w:rPr>
        <w:t>4,8</w:t>
      </w:r>
      <w:r w:rsidRPr="00746057">
        <w:rPr>
          <w:szCs w:val="26"/>
        </w:rPr>
        <w:t>%, по отношению к расходам 202</w:t>
      </w:r>
      <w:r w:rsidR="00490845" w:rsidRPr="00746057">
        <w:rPr>
          <w:szCs w:val="26"/>
        </w:rPr>
        <w:t>2</w:t>
      </w:r>
      <w:r w:rsidRPr="00746057">
        <w:rPr>
          <w:szCs w:val="26"/>
        </w:rPr>
        <w:t xml:space="preserve"> года наблюдается </w:t>
      </w:r>
      <w:r w:rsidR="00490845" w:rsidRPr="00746057">
        <w:rPr>
          <w:szCs w:val="26"/>
        </w:rPr>
        <w:lastRenderedPageBreak/>
        <w:t>снижение</w:t>
      </w:r>
      <w:r w:rsidRPr="00746057">
        <w:rPr>
          <w:szCs w:val="26"/>
        </w:rPr>
        <w:t xml:space="preserve"> на </w:t>
      </w:r>
      <w:r w:rsidR="00490845" w:rsidRPr="00746057">
        <w:rPr>
          <w:bCs/>
          <w:szCs w:val="26"/>
        </w:rPr>
        <w:t xml:space="preserve">-74 383,169 </w:t>
      </w:r>
      <w:r w:rsidRPr="00746057">
        <w:rPr>
          <w:szCs w:val="26"/>
        </w:rPr>
        <w:t xml:space="preserve">тыс. руб. или </w:t>
      </w:r>
      <w:r w:rsidR="00490845" w:rsidRPr="00746057">
        <w:rPr>
          <w:szCs w:val="26"/>
        </w:rPr>
        <w:t>39,9</w:t>
      </w:r>
      <w:r w:rsidRPr="00746057">
        <w:rPr>
          <w:szCs w:val="26"/>
        </w:rPr>
        <w:t>%.</w:t>
      </w:r>
    </w:p>
    <w:p w14:paraId="3F50C2E5" w14:textId="24E98CF2" w:rsidR="003071A1" w:rsidRPr="00746057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Расходы по подразделу 0801 (Культура) исполнены в сумме </w:t>
      </w:r>
      <w:r w:rsidR="00490845" w:rsidRPr="00746057">
        <w:rPr>
          <w:szCs w:val="26"/>
        </w:rPr>
        <w:t>81 185,271 тыс. руб., что составило 98,5</w:t>
      </w:r>
      <w:r w:rsidRPr="00746057">
        <w:rPr>
          <w:szCs w:val="26"/>
        </w:rPr>
        <w:t xml:space="preserve">% утвержденных бюджетных назначений. </w:t>
      </w:r>
    </w:p>
    <w:p w14:paraId="71A2924D" w14:textId="77777777" w:rsidR="00BE4A20" w:rsidRPr="00746057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szCs w:val="26"/>
        </w:rPr>
        <w:t>Средства направлены на развитие информационно - библиотечного обслужива</w:t>
      </w:r>
      <w:r w:rsidR="00BE4A20" w:rsidRPr="00746057">
        <w:rPr>
          <w:szCs w:val="26"/>
        </w:rPr>
        <w:t>ния населения городского округа,</w:t>
      </w:r>
      <w:r w:rsidRPr="00746057">
        <w:rPr>
          <w:szCs w:val="26"/>
        </w:rPr>
        <w:t xml:space="preserve"> </w:t>
      </w:r>
      <w:r w:rsidR="00BE4A20" w:rsidRPr="00746057">
        <w:rPr>
          <w:szCs w:val="26"/>
        </w:rPr>
        <w:t>н</w:t>
      </w:r>
      <w:r w:rsidRPr="00746057">
        <w:rPr>
          <w:szCs w:val="26"/>
        </w:rPr>
        <w:t>а организацию проведения социально значимых культурно массовых мероприятий.</w:t>
      </w:r>
    </w:p>
    <w:p w14:paraId="0277FF7A" w14:textId="19734637" w:rsidR="00BE4A20" w:rsidRPr="00746057" w:rsidRDefault="00BE4A20" w:rsidP="00BE4A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6057">
        <w:rPr>
          <w:color w:val="auto"/>
          <w:sz w:val="26"/>
          <w:szCs w:val="26"/>
        </w:rPr>
        <w:t>Расходы по данному подразделу проводились в рамках муниципальной программы «Развитие культуры». Учреждениями культуры городского округа проведен</w:t>
      </w:r>
      <w:r w:rsidR="0076549C" w:rsidRPr="00746057">
        <w:rPr>
          <w:color w:val="auto"/>
          <w:sz w:val="26"/>
          <w:szCs w:val="26"/>
        </w:rPr>
        <w:t>о</w:t>
      </w:r>
      <w:r w:rsidRPr="00746057">
        <w:rPr>
          <w:color w:val="auto"/>
          <w:sz w:val="26"/>
          <w:szCs w:val="26"/>
        </w:rPr>
        <w:t>:</w:t>
      </w:r>
    </w:p>
    <w:p w14:paraId="50909A00" w14:textId="707F9CBE" w:rsidR="00BE4A20" w:rsidRPr="00746057" w:rsidRDefault="00BE4A20" w:rsidP="00BE4A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6057">
        <w:rPr>
          <w:color w:val="auto"/>
          <w:sz w:val="26"/>
          <w:szCs w:val="26"/>
        </w:rPr>
        <w:t>- более 2380 культурно-массовых мероприятий (в том числе 187 мероприятий на договорной основе), с общим количеством участников – 394439 человек;</w:t>
      </w:r>
    </w:p>
    <w:p w14:paraId="5670D20F" w14:textId="64BCFCA7" w:rsidR="00BE4A20" w:rsidRPr="00746057" w:rsidRDefault="00BE4A20" w:rsidP="00BE4A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6057">
        <w:rPr>
          <w:color w:val="auto"/>
          <w:sz w:val="26"/>
          <w:szCs w:val="26"/>
        </w:rPr>
        <w:t xml:space="preserve">- </w:t>
      </w:r>
      <w:r w:rsidR="0076549C" w:rsidRPr="00746057">
        <w:rPr>
          <w:color w:val="auto"/>
          <w:sz w:val="26"/>
          <w:szCs w:val="26"/>
        </w:rPr>
        <w:t xml:space="preserve">в 2023 году </w:t>
      </w:r>
      <w:r w:rsidRPr="00746057">
        <w:rPr>
          <w:color w:val="auto"/>
          <w:sz w:val="26"/>
          <w:szCs w:val="26"/>
        </w:rPr>
        <w:t>услугами библиотек воспользовал</w:t>
      </w:r>
      <w:r w:rsidR="0076549C" w:rsidRPr="00746057">
        <w:rPr>
          <w:color w:val="auto"/>
          <w:sz w:val="26"/>
          <w:szCs w:val="26"/>
        </w:rPr>
        <w:t>и</w:t>
      </w:r>
      <w:r w:rsidRPr="00746057">
        <w:rPr>
          <w:color w:val="auto"/>
          <w:sz w:val="26"/>
          <w:szCs w:val="26"/>
        </w:rPr>
        <w:t>сь 16 200 человек</w:t>
      </w:r>
      <w:r w:rsidR="0076549C" w:rsidRPr="00746057">
        <w:rPr>
          <w:color w:val="auto"/>
          <w:sz w:val="26"/>
          <w:szCs w:val="26"/>
        </w:rPr>
        <w:t xml:space="preserve"> или </w:t>
      </w:r>
      <w:r w:rsidRPr="00746057">
        <w:rPr>
          <w:color w:val="auto"/>
          <w:sz w:val="26"/>
          <w:szCs w:val="26"/>
        </w:rPr>
        <w:t>35% от числа жителей города, в том числе 9396 детей в возрасте до 14 лет, что составляет 58% общего числа пользователей;</w:t>
      </w:r>
    </w:p>
    <w:p w14:paraId="4137750C" w14:textId="0971A13C" w:rsidR="00BE4A20" w:rsidRPr="00746057" w:rsidRDefault="00BE4A20" w:rsidP="00962555">
      <w:pPr>
        <w:pStyle w:val="Default"/>
        <w:spacing w:line="271" w:lineRule="auto"/>
        <w:ind w:firstLine="709"/>
        <w:jc w:val="both"/>
        <w:rPr>
          <w:color w:val="auto"/>
          <w:sz w:val="26"/>
          <w:szCs w:val="26"/>
        </w:rPr>
      </w:pPr>
      <w:r w:rsidRPr="00746057">
        <w:rPr>
          <w:color w:val="auto"/>
          <w:sz w:val="26"/>
          <w:szCs w:val="26"/>
        </w:rPr>
        <w:t>- в МБУК ЦБС работало 17 клубов по интересам дл</w:t>
      </w:r>
      <w:r w:rsidR="00165957" w:rsidRPr="00746057">
        <w:rPr>
          <w:color w:val="auto"/>
          <w:sz w:val="26"/>
          <w:szCs w:val="26"/>
        </w:rPr>
        <w:t>я различных категорий читателей.</w:t>
      </w:r>
      <w:r w:rsidRPr="00746057">
        <w:rPr>
          <w:color w:val="auto"/>
          <w:sz w:val="26"/>
          <w:szCs w:val="26"/>
        </w:rPr>
        <w:t xml:space="preserve"> Число участников клубных формирований – 361</w:t>
      </w:r>
      <w:r w:rsidR="00165957" w:rsidRPr="00746057">
        <w:rPr>
          <w:color w:val="auto"/>
          <w:sz w:val="26"/>
          <w:szCs w:val="26"/>
        </w:rPr>
        <w:t xml:space="preserve"> человек, в том числе 198 – несовершеннолетние дети</w:t>
      </w:r>
      <w:r w:rsidRPr="00746057">
        <w:rPr>
          <w:color w:val="auto"/>
          <w:sz w:val="26"/>
          <w:szCs w:val="26"/>
        </w:rPr>
        <w:t>;</w:t>
      </w:r>
    </w:p>
    <w:p w14:paraId="31BABB29" w14:textId="14E994D2" w:rsidR="00165957" w:rsidRPr="00746057" w:rsidRDefault="00165957" w:rsidP="00962555">
      <w:pPr>
        <w:spacing w:line="271" w:lineRule="auto"/>
        <w:contextualSpacing/>
        <w:rPr>
          <w:i/>
          <w:iCs/>
          <w:szCs w:val="26"/>
        </w:rPr>
      </w:pPr>
      <w:r w:rsidRPr="00746057">
        <w:rPr>
          <w:szCs w:val="26"/>
        </w:rPr>
        <w:t xml:space="preserve">- в 2023 году количество учеников получающих дополнительное образование в </w:t>
      </w:r>
      <w:r w:rsidR="00962555" w:rsidRPr="00746057">
        <w:rPr>
          <w:rFonts w:eastAsia="Segoe UI"/>
          <w:szCs w:val="26"/>
          <w:shd w:val="clear" w:color="auto" w:fill="FFFFFF"/>
        </w:rPr>
        <w:t xml:space="preserve">МБУ </w:t>
      </w:r>
      <w:proofErr w:type="gramStart"/>
      <w:r w:rsidR="00962555" w:rsidRPr="00746057">
        <w:rPr>
          <w:rFonts w:eastAsia="Segoe UI"/>
          <w:szCs w:val="26"/>
          <w:shd w:val="clear" w:color="auto" w:fill="FFFFFF"/>
        </w:rPr>
        <w:t>ДО</w:t>
      </w:r>
      <w:proofErr w:type="gramEnd"/>
      <w:r w:rsidR="00962555" w:rsidRPr="00746057">
        <w:rPr>
          <w:rFonts w:eastAsia="Segoe UI"/>
          <w:szCs w:val="26"/>
          <w:shd w:val="clear" w:color="auto" w:fill="FFFFFF"/>
        </w:rPr>
        <w:t xml:space="preserve"> «</w:t>
      </w:r>
      <w:proofErr w:type="gramStart"/>
      <w:r w:rsidR="00962555" w:rsidRPr="00746057">
        <w:rPr>
          <w:rFonts w:eastAsia="Segoe UI"/>
          <w:szCs w:val="26"/>
          <w:shd w:val="clear" w:color="auto" w:fill="FFFFFF"/>
        </w:rPr>
        <w:t>Детская</w:t>
      </w:r>
      <w:proofErr w:type="gramEnd"/>
      <w:r w:rsidR="00962555" w:rsidRPr="00746057">
        <w:rPr>
          <w:rFonts w:eastAsia="Segoe UI"/>
          <w:szCs w:val="26"/>
          <w:shd w:val="clear" w:color="auto" w:fill="FFFFFF"/>
        </w:rPr>
        <w:t xml:space="preserve"> школа искусств» </w:t>
      </w:r>
      <w:r w:rsidRPr="00746057">
        <w:rPr>
          <w:szCs w:val="26"/>
        </w:rPr>
        <w:t xml:space="preserve">составило </w:t>
      </w:r>
      <w:r w:rsidRPr="00746057">
        <w:rPr>
          <w:b/>
          <w:bCs/>
          <w:szCs w:val="26"/>
        </w:rPr>
        <w:t xml:space="preserve">– </w:t>
      </w:r>
      <w:r w:rsidRPr="00746057">
        <w:rPr>
          <w:bCs/>
          <w:szCs w:val="26"/>
        </w:rPr>
        <w:t>553 человек</w:t>
      </w:r>
      <w:r w:rsidR="00962555" w:rsidRPr="00746057">
        <w:rPr>
          <w:bCs/>
          <w:szCs w:val="26"/>
        </w:rPr>
        <w:t>а</w:t>
      </w:r>
      <w:r w:rsidRPr="00746057">
        <w:rPr>
          <w:bCs/>
          <w:szCs w:val="26"/>
        </w:rPr>
        <w:t xml:space="preserve">, </w:t>
      </w:r>
      <w:r w:rsidRPr="00746057">
        <w:rPr>
          <w:szCs w:val="26"/>
        </w:rPr>
        <w:t>в том числе на бюджетной основе – 453 человека</w:t>
      </w:r>
      <w:r w:rsidR="00962555" w:rsidRPr="00746057">
        <w:rPr>
          <w:szCs w:val="26"/>
        </w:rPr>
        <w:t>;</w:t>
      </w:r>
    </w:p>
    <w:p w14:paraId="079220E8" w14:textId="674334DD" w:rsidR="00BE4A20" w:rsidRPr="00746057" w:rsidRDefault="00BE4A20" w:rsidP="00962555">
      <w:pPr>
        <w:spacing w:line="271" w:lineRule="auto"/>
        <w:rPr>
          <w:bCs/>
          <w:szCs w:val="26"/>
        </w:rPr>
      </w:pPr>
      <w:r w:rsidRPr="00746057">
        <w:rPr>
          <w:szCs w:val="26"/>
        </w:rPr>
        <w:t xml:space="preserve">- </w:t>
      </w:r>
      <w:r w:rsidRPr="00746057">
        <w:rPr>
          <w:bCs/>
          <w:szCs w:val="26"/>
        </w:rPr>
        <w:t>проведены мероприятия по пополнению книжных фондов муниципальных библиотек;</w:t>
      </w:r>
    </w:p>
    <w:p w14:paraId="0C052C11" w14:textId="12D65B62" w:rsidR="00BE4A20" w:rsidRPr="00746057" w:rsidRDefault="00BE4A20" w:rsidP="00962555">
      <w:pPr>
        <w:spacing w:line="271" w:lineRule="auto"/>
        <w:rPr>
          <w:szCs w:val="26"/>
        </w:rPr>
      </w:pPr>
      <w:r w:rsidRPr="00746057">
        <w:rPr>
          <w:bCs/>
          <w:szCs w:val="26"/>
        </w:rPr>
        <w:t xml:space="preserve">- </w:t>
      </w:r>
      <w:r w:rsidRPr="00746057">
        <w:rPr>
          <w:szCs w:val="26"/>
        </w:rPr>
        <w:t>приобретено световое и звуковое оборудование</w:t>
      </w:r>
      <w:r w:rsidR="00962555" w:rsidRPr="00746057">
        <w:rPr>
          <w:szCs w:val="26"/>
        </w:rPr>
        <w:t xml:space="preserve"> для учреждений культуры.</w:t>
      </w:r>
    </w:p>
    <w:p w14:paraId="0DF02432" w14:textId="6ADE4FA2" w:rsidR="003071A1" w:rsidRPr="00746057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По подразделу 0804 </w:t>
      </w:r>
      <w:r w:rsidR="00DC2899">
        <w:rPr>
          <w:szCs w:val="26"/>
        </w:rPr>
        <w:t>«</w:t>
      </w:r>
      <w:r w:rsidRPr="00746057">
        <w:rPr>
          <w:szCs w:val="26"/>
        </w:rPr>
        <w:t>Другие вопросы в области культуры</w:t>
      </w:r>
      <w:r w:rsidR="00DC2899">
        <w:rPr>
          <w:szCs w:val="26"/>
        </w:rPr>
        <w:t>»</w:t>
      </w:r>
      <w:r w:rsidRPr="00746057">
        <w:rPr>
          <w:szCs w:val="26"/>
        </w:rPr>
        <w:t xml:space="preserve"> расходы исполнены в сумме </w:t>
      </w:r>
      <w:r w:rsidR="00490845" w:rsidRPr="00746057">
        <w:rPr>
          <w:szCs w:val="26"/>
        </w:rPr>
        <w:t xml:space="preserve">30 749,407 </w:t>
      </w:r>
      <w:r w:rsidRPr="00746057">
        <w:rPr>
          <w:szCs w:val="26"/>
        </w:rPr>
        <w:t>тыс. руб. или 99,</w:t>
      </w:r>
      <w:r w:rsidR="00490845" w:rsidRPr="00746057">
        <w:rPr>
          <w:szCs w:val="26"/>
        </w:rPr>
        <w:t>8</w:t>
      </w:r>
      <w:r w:rsidRPr="00746057">
        <w:rPr>
          <w:szCs w:val="26"/>
        </w:rPr>
        <w:t xml:space="preserve">% утвержденных бюджетных назначений. </w:t>
      </w:r>
    </w:p>
    <w:p w14:paraId="50A94A82" w14:textId="77777777" w:rsidR="003071A1" w:rsidRPr="00746057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rFonts w:ascii="Times New Roman CYR" w:hAnsi="Times New Roman CYR" w:cs="Times New Roman CYR"/>
          <w:bCs/>
          <w:szCs w:val="26"/>
        </w:rPr>
        <w:t>Расходы направлены на выполнения функций отраслевым органам управления культуры администрации городского округа, на организацию проведения культурных мероприятий, на премирование учащихся ДШИ и участников клубных формирований за особые достижения в области культуры и искусства.</w:t>
      </w:r>
    </w:p>
    <w:p w14:paraId="099C4DD9" w14:textId="77777777" w:rsidR="003071A1" w:rsidRPr="00746057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4C633188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746057">
        <w:rPr>
          <w:b/>
          <w:szCs w:val="26"/>
        </w:rPr>
        <w:t xml:space="preserve">Раздел 1000 «Социальная политика» </w:t>
      </w:r>
    </w:p>
    <w:p w14:paraId="147014FC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46057">
        <w:rPr>
          <w:szCs w:val="26"/>
        </w:rPr>
        <w:t>Данный раздел</w:t>
      </w:r>
      <w:r w:rsidRPr="00746057">
        <w:rPr>
          <w:b/>
          <w:szCs w:val="26"/>
        </w:rPr>
        <w:t xml:space="preserve"> </w:t>
      </w:r>
      <w:r w:rsidRPr="00746057">
        <w:rPr>
          <w:bCs/>
          <w:szCs w:val="26"/>
        </w:rPr>
        <w:t xml:space="preserve">аккумулирует расходы на пенсионное обеспечение, социальное обслуживание и социальное обеспечение населения, охрану семьи и детства. 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746057" w14:paraId="0EA28C43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2AE1D49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34A4DAC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46057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3368DF4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594B67D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3CDC496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69F9A0A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2895208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C0CB5A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46057" w14:paraId="0487A266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0CEB94B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44B5416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789A7E6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59F036E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6F76C43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A5311D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1FE0D34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0F171B8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3FDDB95E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626DD7C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2AFCCEE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F996DC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C15FFB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2FF790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4DD1E25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7E43E3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5A341A2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1BDB1C6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4349137D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381D211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46057">
              <w:rPr>
                <w:b/>
                <w:bCs/>
                <w:sz w:val="20"/>
              </w:rPr>
              <w:t>1000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08B564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C7ADE3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140 387,920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0AB51F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138 961,976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7758D1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3B1681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7F32CE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116 193,309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70F292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119,6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AAD20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22 768,667</w:t>
            </w:r>
          </w:p>
        </w:tc>
      </w:tr>
      <w:tr w:rsidR="003071A1" w:rsidRPr="00746057" w14:paraId="55B446B7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57D894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1001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C089E6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1B2541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4 093,621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512C2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4 093,620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216E12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2C875F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62D0D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3 367,293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CF3E37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121,6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6A07A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726,327</w:t>
            </w:r>
          </w:p>
        </w:tc>
      </w:tr>
      <w:tr w:rsidR="003071A1" w:rsidRPr="00746057" w14:paraId="2A1C9EC5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0009CB6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1003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2CCD7A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779119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7 510,000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AA45D4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7 510,000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E9C81B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528C6B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0,3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85BF26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12 473,715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A6E714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60,2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FC2B7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-4 963,715</w:t>
            </w:r>
          </w:p>
        </w:tc>
      </w:tr>
      <w:tr w:rsidR="003071A1" w:rsidRPr="00746057" w14:paraId="125643BA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2703AEE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1004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35A9F4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569C3C5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126 724,547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C359C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125 298,603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B58EDE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98,9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DABAE5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5,4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4CA11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99 702,301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CCBD21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125,7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473F5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25 596,302</w:t>
            </w:r>
          </w:p>
        </w:tc>
      </w:tr>
      <w:tr w:rsidR="003071A1" w:rsidRPr="00746057" w14:paraId="263D37DD" w14:textId="77777777" w:rsidTr="00C648D6">
        <w:trPr>
          <w:trHeight w:val="286"/>
        </w:trPr>
        <w:tc>
          <w:tcPr>
            <w:tcW w:w="346" w:type="pct"/>
            <w:shd w:val="clear" w:color="auto" w:fill="auto"/>
            <w:vAlign w:val="center"/>
            <w:hideMark/>
          </w:tcPr>
          <w:p w14:paraId="1270FCD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1006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13A11F9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744FED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2 059,752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F1D0B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2 059,752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3E1601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8310BA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0,1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980A3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650,000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FCBA01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316,9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C9653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1 409,752</w:t>
            </w:r>
          </w:p>
        </w:tc>
      </w:tr>
    </w:tbl>
    <w:p w14:paraId="1594F24E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</w:p>
    <w:p w14:paraId="0E205CBA" w14:textId="73DA057D" w:rsidR="003071A1" w:rsidRPr="00305152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305152">
        <w:rPr>
          <w:szCs w:val="26"/>
        </w:rPr>
        <w:lastRenderedPageBreak/>
        <w:t xml:space="preserve">Расходы по разделу исполнены в сумме </w:t>
      </w:r>
      <w:r w:rsidR="0078335D" w:rsidRPr="00305152">
        <w:rPr>
          <w:bCs/>
          <w:szCs w:val="26"/>
        </w:rPr>
        <w:t xml:space="preserve">138 961,976 </w:t>
      </w:r>
      <w:r w:rsidR="0078335D" w:rsidRPr="00305152">
        <w:rPr>
          <w:szCs w:val="26"/>
        </w:rPr>
        <w:t>тыс. руб. или 99,0</w:t>
      </w:r>
      <w:r w:rsidRPr="00305152">
        <w:rPr>
          <w:szCs w:val="26"/>
        </w:rPr>
        <w:t xml:space="preserve">% утвержденного плана (доля в общем объеме расходов бюджета – </w:t>
      </w:r>
      <w:r w:rsidR="0078335D" w:rsidRPr="00305152">
        <w:rPr>
          <w:szCs w:val="26"/>
        </w:rPr>
        <w:t>6,0</w:t>
      </w:r>
      <w:r w:rsidRPr="00305152">
        <w:rPr>
          <w:szCs w:val="26"/>
        </w:rPr>
        <w:t> %), по отношению к р</w:t>
      </w:r>
      <w:r w:rsidR="0078335D" w:rsidRPr="00305152">
        <w:rPr>
          <w:szCs w:val="26"/>
        </w:rPr>
        <w:t>асходам 2022</w:t>
      </w:r>
      <w:r w:rsidRPr="00305152">
        <w:rPr>
          <w:szCs w:val="26"/>
        </w:rPr>
        <w:t xml:space="preserve"> года наблюдается рост на </w:t>
      </w:r>
      <w:r w:rsidR="0078335D" w:rsidRPr="00305152">
        <w:rPr>
          <w:szCs w:val="26"/>
        </w:rPr>
        <w:t>22</w:t>
      </w:r>
      <w:r w:rsidRPr="00305152">
        <w:rPr>
          <w:szCs w:val="26"/>
        </w:rPr>
        <w:t xml:space="preserve"> </w:t>
      </w:r>
      <w:r w:rsidR="0078335D" w:rsidRPr="00305152">
        <w:rPr>
          <w:szCs w:val="26"/>
        </w:rPr>
        <w:t>768</w:t>
      </w:r>
      <w:r w:rsidRPr="00305152">
        <w:rPr>
          <w:szCs w:val="26"/>
        </w:rPr>
        <w:t>,</w:t>
      </w:r>
      <w:r w:rsidR="0078335D" w:rsidRPr="00305152">
        <w:rPr>
          <w:szCs w:val="26"/>
        </w:rPr>
        <w:t>667</w:t>
      </w:r>
      <w:r w:rsidRPr="00305152">
        <w:rPr>
          <w:szCs w:val="26"/>
        </w:rPr>
        <w:t xml:space="preserve"> тыс. руб. или 1</w:t>
      </w:r>
      <w:r w:rsidR="0078335D" w:rsidRPr="00305152">
        <w:rPr>
          <w:szCs w:val="26"/>
        </w:rPr>
        <w:t>9</w:t>
      </w:r>
      <w:r w:rsidRPr="00305152">
        <w:rPr>
          <w:szCs w:val="26"/>
        </w:rPr>
        <w:t>,</w:t>
      </w:r>
      <w:r w:rsidR="0078335D" w:rsidRPr="00305152">
        <w:rPr>
          <w:szCs w:val="26"/>
        </w:rPr>
        <w:t>6</w:t>
      </w:r>
      <w:r w:rsidRPr="00305152">
        <w:rPr>
          <w:szCs w:val="26"/>
        </w:rPr>
        <w:t>%.</w:t>
      </w:r>
    </w:p>
    <w:p w14:paraId="0A91FC81" w14:textId="69167C57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bCs/>
          <w:szCs w:val="26"/>
        </w:rPr>
        <w:t xml:space="preserve">По подразделу </w:t>
      </w:r>
      <w:r w:rsidRPr="00746057">
        <w:rPr>
          <w:b/>
          <w:bCs/>
          <w:i/>
          <w:szCs w:val="26"/>
        </w:rPr>
        <w:t>1001 «Пенсионное обеспечение»</w:t>
      </w:r>
      <w:r w:rsidRPr="00746057">
        <w:rPr>
          <w:bCs/>
          <w:szCs w:val="26"/>
        </w:rPr>
        <w:t xml:space="preserve"> </w:t>
      </w:r>
      <w:r w:rsidRPr="00746057">
        <w:rPr>
          <w:szCs w:val="26"/>
        </w:rPr>
        <w:t xml:space="preserve">(доплаты к пенсиям муниципальным служащим) бюджетные ассигнования исполнены на 100% и составили </w:t>
      </w:r>
      <w:r w:rsidR="0078335D" w:rsidRPr="00746057">
        <w:rPr>
          <w:szCs w:val="26"/>
        </w:rPr>
        <w:t>4 093,621</w:t>
      </w:r>
      <w:r w:rsidRPr="00746057">
        <w:rPr>
          <w:szCs w:val="26"/>
        </w:rPr>
        <w:t xml:space="preserve"> тыс. руб.</w:t>
      </w:r>
    </w:p>
    <w:p w14:paraId="1D90856E" w14:textId="64BB922C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По подразделу </w:t>
      </w:r>
      <w:r w:rsidRPr="00746057">
        <w:rPr>
          <w:b/>
          <w:i/>
          <w:szCs w:val="26"/>
        </w:rPr>
        <w:t>1003 «Социальное обеспечение населения»</w:t>
      </w:r>
      <w:r w:rsidRPr="00746057">
        <w:rPr>
          <w:szCs w:val="26"/>
        </w:rPr>
        <w:t xml:space="preserve"> расходы, связанные с обеспечением мер социальной поддержки граждан, расходы на предоставление социальных выплат гражданам на приобретение (строительство) жилья составили </w:t>
      </w:r>
      <w:r w:rsidR="0078335D" w:rsidRPr="00746057">
        <w:rPr>
          <w:szCs w:val="26"/>
        </w:rPr>
        <w:t>7 510,000</w:t>
      </w:r>
      <w:r w:rsidRPr="00746057">
        <w:rPr>
          <w:szCs w:val="26"/>
        </w:rPr>
        <w:t xml:space="preserve"> тыс. руб. или 100% утвержденных бюджетных назначений. </w:t>
      </w:r>
    </w:p>
    <w:p w14:paraId="4C5B9903" w14:textId="77777777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szCs w:val="26"/>
        </w:rPr>
        <w:t>В рамках данного подраздела произведены расходы по следующим направлениям:</w:t>
      </w:r>
    </w:p>
    <w:p w14:paraId="2546C0F3" w14:textId="680BCF15" w:rsidR="003071A1" w:rsidRPr="00746057" w:rsidRDefault="003071A1" w:rsidP="003071A1">
      <w:pPr>
        <w:widowControl/>
        <w:spacing w:line="271" w:lineRule="auto"/>
        <w:ind w:firstLine="680"/>
        <w:rPr>
          <w:rFonts w:eastAsia="Calibri"/>
          <w:szCs w:val="26"/>
        </w:rPr>
      </w:pPr>
      <w:r w:rsidRPr="00746057">
        <w:rPr>
          <w:rFonts w:eastAsia="Calibri"/>
          <w:szCs w:val="26"/>
        </w:rPr>
        <w:t xml:space="preserve">- расходы за счет средств резервного фонда администрации городского округа для выплаты единовременной материальной помощи родственникам погибших военнослужащих погибших в зоне СВО в сумме </w:t>
      </w:r>
      <w:r w:rsidR="00874235" w:rsidRPr="00746057">
        <w:rPr>
          <w:rFonts w:eastAsia="Calibri"/>
          <w:szCs w:val="26"/>
        </w:rPr>
        <w:t>650</w:t>
      </w:r>
      <w:r w:rsidRPr="00746057">
        <w:rPr>
          <w:rFonts w:eastAsia="Calibri"/>
          <w:szCs w:val="26"/>
        </w:rPr>
        <w:t xml:space="preserve">,0 тыс. руб. или 100% плановых назначений </w:t>
      </w:r>
    </w:p>
    <w:p w14:paraId="2665005F" w14:textId="74FA5AA6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szCs w:val="26"/>
        </w:rPr>
        <w:t>- п</w:t>
      </w:r>
      <w:r w:rsidRPr="00746057">
        <w:rPr>
          <w:rFonts w:eastAsia="Calibri"/>
          <w:szCs w:val="26"/>
        </w:rPr>
        <w:t xml:space="preserve">олномочия по обеспечению мер социальной поддержки педагогическим работникам муниципальных образовательных организаций Приморского края в рамках </w:t>
      </w:r>
      <w:r w:rsidRPr="00746057">
        <w:rPr>
          <w:bCs/>
          <w:szCs w:val="26"/>
        </w:rPr>
        <w:t>Федерального проекта «Учитель будущего»</w:t>
      </w:r>
      <w:r w:rsidRPr="00746057">
        <w:rPr>
          <w:rFonts w:eastAsia="Calibri"/>
          <w:szCs w:val="26"/>
        </w:rPr>
        <w:t xml:space="preserve"> – </w:t>
      </w:r>
      <w:r w:rsidR="00874235" w:rsidRPr="00746057">
        <w:rPr>
          <w:szCs w:val="26"/>
          <w:shd w:val="clear" w:color="auto" w:fill="FFFFFF"/>
        </w:rPr>
        <w:t>6 860,000</w:t>
      </w:r>
      <w:r w:rsidRPr="00746057">
        <w:rPr>
          <w:rFonts w:eastAsia="Calibri"/>
          <w:szCs w:val="26"/>
        </w:rPr>
        <w:t>тыс. руб. или 100% плановых назначений.</w:t>
      </w:r>
    </w:p>
    <w:p w14:paraId="0BCC0B0A" w14:textId="77777777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proofErr w:type="gramStart"/>
      <w:r w:rsidRPr="00746057">
        <w:rPr>
          <w:szCs w:val="26"/>
        </w:rPr>
        <w:t>По подразделу</w:t>
      </w:r>
      <w:r w:rsidRPr="00746057">
        <w:rPr>
          <w:b/>
          <w:i/>
          <w:szCs w:val="26"/>
        </w:rPr>
        <w:t xml:space="preserve">1004 «Охрана семьи и детства» </w:t>
      </w:r>
      <w:r w:rsidRPr="00746057">
        <w:rPr>
          <w:szCs w:val="26"/>
        </w:rPr>
        <w:t xml:space="preserve">отражены расходы по выплате компенсации части родительской платы за содержание ребенка в детских дошкольных учреждениях, по обеспечению детей-сирот и детей, оставшихся без попечения родителей жилыми помещениями, по Управлению опеки и попечительства </w:t>
      </w:r>
      <w:proofErr w:type="spellStart"/>
      <w:r w:rsidRPr="00746057">
        <w:rPr>
          <w:szCs w:val="26"/>
        </w:rPr>
        <w:t>Арсеньевского</w:t>
      </w:r>
      <w:proofErr w:type="spellEnd"/>
      <w:r w:rsidRPr="00746057">
        <w:rPr>
          <w:szCs w:val="26"/>
        </w:rPr>
        <w:t xml:space="preserve"> городского округа на реализацию государственных полномочий по социальной поддержке детей, оставшихся без попечения родителей.</w:t>
      </w:r>
      <w:proofErr w:type="gramEnd"/>
    </w:p>
    <w:p w14:paraId="2DD03FE6" w14:textId="1CC74156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Расходы исполнены в сумме </w:t>
      </w:r>
      <w:r w:rsidR="00443EE9" w:rsidRPr="00746057">
        <w:rPr>
          <w:sz w:val="18"/>
          <w:szCs w:val="18"/>
        </w:rPr>
        <w:t xml:space="preserve">125 298,603 </w:t>
      </w:r>
      <w:r w:rsidRPr="00746057">
        <w:rPr>
          <w:szCs w:val="26"/>
        </w:rPr>
        <w:t>тыс. руб. или 9</w:t>
      </w:r>
      <w:r w:rsidR="00443EE9" w:rsidRPr="00746057">
        <w:rPr>
          <w:szCs w:val="26"/>
        </w:rPr>
        <w:t>8,</w:t>
      </w:r>
      <w:r w:rsidRPr="00746057">
        <w:rPr>
          <w:szCs w:val="26"/>
        </w:rPr>
        <w:t xml:space="preserve">9% плановых назначений. </w:t>
      </w:r>
    </w:p>
    <w:p w14:paraId="2930160D" w14:textId="50376198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 По подразделу </w:t>
      </w:r>
      <w:r w:rsidRPr="00746057">
        <w:rPr>
          <w:b/>
          <w:i/>
          <w:szCs w:val="26"/>
        </w:rPr>
        <w:t>1006 «Другие вопросы в области социальной политики»</w:t>
      </w:r>
      <w:r w:rsidRPr="00746057">
        <w:rPr>
          <w:szCs w:val="26"/>
        </w:rPr>
        <w:t xml:space="preserve"> расходы на поддержку социально-ориентированным не коммерческим организациям (общество инвалидов и ветеранов) исполнены в сумме </w:t>
      </w:r>
      <w:r w:rsidR="00927305" w:rsidRPr="00746057">
        <w:rPr>
          <w:szCs w:val="26"/>
        </w:rPr>
        <w:t xml:space="preserve">2 059,752 </w:t>
      </w:r>
      <w:r w:rsidRPr="00746057">
        <w:rPr>
          <w:szCs w:val="26"/>
        </w:rPr>
        <w:t>650,000 тыс. руб. или 100% годового плана.</w:t>
      </w:r>
    </w:p>
    <w:p w14:paraId="34CAACBE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</w:p>
    <w:p w14:paraId="5E51BB74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746057">
        <w:rPr>
          <w:b/>
          <w:szCs w:val="26"/>
        </w:rPr>
        <w:t xml:space="preserve">Раздел 1100 «Физическая культура, спорт» </w:t>
      </w:r>
    </w:p>
    <w:p w14:paraId="00914775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46057">
        <w:rPr>
          <w:bCs/>
          <w:szCs w:val="26"/>
        </w:rPr>
        <w:t>Раздел аккумулирует расходы на обеспечение деятельности учреждений в сфере физической культуры и спорта, управления спорта и молодежной политики, содержание сборных команд, подготовку и участие в международных, всероссийских и иных спортивных мероприятиях, а также государственную поддержку развития спорта.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708"/>
        <w:gridCol w:w="1135"/>
      </w:tblGrid>
      <w:tr w:rsidR="003071A1" w:rsidRPr="00746057" w14:paraId="6838B585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606EFFB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1D54C96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46057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58BF430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3C7ADF0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50CBAD1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30BC547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14:paraId="44018F3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 xml:space="preserve">% исполнения к 2022 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0AE0AC2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46057" w14:paraId="36549F31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6298A45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14E6064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578AEB9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077CE2F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5D1CC34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37D2E1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645D653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6E00F8C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2E31D41D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676BFDE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34F9793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1AC001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E8BFBF3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B4D565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60F6493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63643F9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17E75D1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21EA224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46057" w14:paraId="4286367F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48A3199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46057">
              <w:rPr>
                <w:b/>
                <w:bCs/>
                <w:sz w:val="20"/>
              </w:rPr>
              <w:lastRenderedPageBreak/>
              <w:t>1100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41A043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520483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172 763,336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7FFD9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171 788,904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331456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43F6FC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0B11C5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106 377,120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597E0D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161,5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98446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46057">
              <w:rPr>
                <w:b/>
                <w:bCs/>
                <w:sz w:val="18"/>
                <w:szCs w:val="18"/>
              </w:rPr>
              <w:t>65 411,784</w:t>
            </w:r>
          </w:p>
        </w:tc>
      </w:tr>
      <w:tr w:rsidR="003071A1" w:rsidRPr="00746057" w14:paraId="42D9E4D8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31E571F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1102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4A51E3A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298409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113 975,665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5F3759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113 923,529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7F20DCC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C0827F2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F14AC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94 836,766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6CE824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120,1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69547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19 086,763</w:t>
            </w:r>
          </w:p>
        </w:tc>
      </w:tr>
      <w:tr w:rsidR="003071A1" w:rsidRPr="00746057" w14:paraId="5DC1255B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3C2D124D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1103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2823FA0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73BA12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45 446,030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5A2415E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44 529,114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CB271B8" w14:textId="308CA245" w:rsidR="003071A1" w:rsidRPr="00746057" w:rsidRDefault="00B86AB8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98,0</w:t>
            </w:r>
            <w:r w:rsidR="003071A1" w:rsidRPr="00746057">
              <w:rPr>
                <w:sz w:val="18"/>
                <w:szCs w:val="18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4C146A8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1,9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C07850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0,000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3D49ABB" w14:textId="1E3A0F07" w:rsidR="003071A1" w:rsidRPr="00746057" w:rsidRDefault="00B86AB8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  <w:r w:rsidR="003071A1" w:rsidRPr="00746057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40F9EF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44 529,114</w:t>
            </w:r>
          </w:p>
        </w:tc>
      </w:tr>
      <w:tr w:rsidR="003071A1" w:rsidRPr="00746057" w14:paraId="1818F1E7" w14:textId="77777777" w:rsidTr="009D76A1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55C3049A" w14:textId="6080C8C7" w:rsidR="003071A1" w:rsidRPr="00746057" w:rsidRDefault="007027CE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46057">
              <w:rPr>
                <w:sz w:val="20"/>
              </w:rPr>
              <w:t>11</w:t>
            </w:r>
            <w:r w:rsidR="003071A1" w:rsidRPr="00746057">
              <w:rPr>
                <w:sz w:val="20"/>
              </w:rPr>
              <w:t>05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35945B0B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7757955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13 341,641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BC7E89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13 336,261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A4EFA47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2E44B96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0,6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349281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11 540,354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E556FA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115,6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466EE4" w14:textId="77777777" w:rsidR="003071A1" w:rsidRPr="00746057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46057">
              <w:rPr>
                <w:sz w:val="18"/>
                <w:szCs w:val="18"/>
              </w:rPr>
              <w:t>1 795,907</w:t>
            </w:r>
          </w:p>
        </w:tc>
      </w:tr>
    </w:tbl>
    <w:p w14:paraId="1004F2ED" w14:textId="77777777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</w:p>
    <w:p w14:paraId="28E836EE" w14:textId="08E465AF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46057">
        <w:rPr>
          <w:szCs w:val="26"/>
        </w:rPr>
        <w:t xml:space="preserve">Бюджетные ассигнования по разделу исполнены в сумме </w:t>
      </w:r>
      <w:r w:rsidR="00EF4A90" w:rsidRPr="00746057">
        <w:rPr>
          <w:bCs/>
          <w:szCs w:val="26"/>
        </w:rPr>
        <w:t xml:space="preserve">171 788,904 </w:t>
      </w:r>
      <w:r w:rsidRPr="00746057">
        <w:rPr>
          <w:szCs w:val="26"/>
        </w:rPr>
        <w:t>тыс. руб. или на 99,</w:t>
      </w:r>
      <w:r w:rsidR="00EF4A90" w:rsidRPr="00746057">
        <w:rPr>
          <w:szCs w:val="26"/>
        </w:rPr>
        <w:t>4</w:t>
      </w:r>
      <w:r w:rsidRPr="00746057">
        <w:rPr>
          <w:szCs w:val="26"/>
        </w:rPr>
        <w:t xml:space="preserve">% плановых назначений. </w:t>
      </w:r>
    </w:p>
    <w:p w14:paraId="6F901137" w14:textId="497BADE2" w:rsidR="003071A1" w:rsidRPr="00746057" w:rsidRDefault="003071A1" w:rsidP="003071A1">
      <w:pPr>
        <w:widowControl/>
        <w:spacing w:line="271" w:lineRule="auto"/>
        <w:ind w:firstLine="680"/>
        <w:rPr>
          <w:szCs w:val="26"/>
        </w:rPr>
      </w:pPr>
      <w:r w:rsidRPr="00746057">
        <w:rPr>
          <w:szCs w:val="26"/>
        </w:rPr>
        <w:t>Доля расходов по разделу в общей сумме расходов бюджета составила</w:t>
      </w:r>
      <w:r w:rsidR="00EF4A90" w:rsidRPr="00746057">
        <w:rPr>
          <w:szCs w:val="26"/>
        </w:rPr>
        <w:t xml:space="preserve"> 7,4%</w:t>
      </w:r>
      <w:r w:rsidRPr="00746057">
        <w:rPr>
          <w:szCs w:val="26"/>
        </w:rPr>
        <w:t>, по отношению к расходам 202</w:t>
      </w:r>
      <w:r w:rsidR="00EF4A90" w:rsidRPr="00746057">
        <w:rPr>
          <w:szCs w:val="26"/>
        </w:rPr>
        <w:t>2</w:t>
      </w:r>
      <w:r w:rsidRPr="00746057">
        <w:rPr>
          <w:szCs w:val="26"/>
        </w:rPr>
        <w:t xml:space="preserve"> года расходы увеличились на </w:t>
      </w:r>
      <w:r w:rsidR="00EF4A90" w:rsidRPr="00746057">
        <w:rPr>
          <w:szCs w:val="26"/>
        </w:rPr>
        <w:t>65 411,784</w:t>
      </w:r>
      <w:r w:rsidRPr="00746057">
        <w:rPr>
          <w:szCs w:val="26"/>
        </w:rPr>
        <w:t xml:space="preserve"> тыс. руб.</w:t>
      </w:r>
      <w:r w:rsidR="00EF4A90" w:rsidRPr="00746057">
        <w:rPr>
          <w:szCs w:val="26"/>
        </w:rPr>
        <w:t xml:space="preserve"> или на 61,5</w:t>
      </w:r>
      <w:r w:rsidRPr="00746057">
        <w:rPr>
          <w:szCs w:val="26"/>
        </w:rPr>
        <w:t xml:space="preserve">%. Расходы осуществлялись в рамках муниципальных программ: </w:t>
      </w:r>
      <w:r w:rsidR="00EF4A90" w:rsidRPr="00746057">
        <w:rPr>
          <w:szCs w:val="26"/>
        </w:rPr>
        <w:t>«</w:t>
      </w:r>
      <w:r w:rsidRPr="00746057">
        <w:rPr>
          <w:szCs w:val="26"/>
        </w:rPr>
        <w:t xml:space="preserve">Экономическое развитие и инновационная экономика </w:t>
      </w:r>
      <w:r w:rsidR="00EF4A90" w:rsidRPr="00746057">
        <w:rPr>
          <w:szCs w:val="26"/>
        </w:rPr>
        <w:t xml:space="preserve">в </w:t>
      </w:r>
      <w:proofErr w:type="spellStart"/>
      <w:r w:rsidR="00EF4A90" w:rsidRPr="00746057">
        <w:rPr>
          <w:szCs w:val="26"/>
        </w:rPr>
        <w:t>Арсеньевском</w:t>
      </w:r>
      <w:proofErr w:type="spellEnd"/>
      <w:r w:rsidR="00EF4A90" w:rsidRPr="00746057">
        <w:rPr>
          <w:szCs w:val="26"/>
        </w:rPr>
        <w:t xml:space="preserve"> городском округе»</w:t>
      </w:r>
      <w:r w:rsidRPr="00746057">
        <w:rPr>
          <w:szCs w:val="26"/>
        </w:rPr>
        <w:t xml:space="preserve"> на 2020-202</w:t>
      </w:r>
      <w:r w:rsidR="00EF4A90" w:rsidRPr="00746057">
        <w:rPr>
          <w:szCs w:val="26"/>
        </w:rPr>
        <w:t>7</w:t>
      </w:r>
      <w:r w:rsidRPr="00746057">
        <w:rPr>
          <w:szCs w:val="26"/>
        </w:rPr>
        <w:t xml:space="preserve"> годы, «Развитие физической культуры и спорта в </w:t>
      </w:r>
      <w:proofErr w:type="spellStart"/>
      <w:r w:rsidRPr="00746057">
        <w:rPr>
          <w:szCs w:val="26"/>
        </w:rPr>
        <w:t>Арсеньевском</w:t>
      </w:r>
      <w:proofErr w:type="spellEnd"/>
      <w:r w:rsidRPr="00746057">
        <w:rPr>
          <w:szCs w:val="26"/>
        </w:rPr>
        <w:t xml:space="preserve"> городском округе» на 2020-202</w:t>
      </w:r>
      <w:r w:rsidR="00EF4A90" w:rsidRPr="00746057">
        <w:rPr>
          <w:szCs w:val="26"/>
        </w:rPr>
        <w:t>7</w:t>
      </w:r>
      <w:r w:rsidRPr="00746057">
        <w:rPr>
          <w:szCs w:val="26"/>
        </w:rPr>
        <w:t xml:space="preserve"> годы, </w:t>
      </w:r>
      <w:r w:rsidR="00EF4A90" w:rsidRPr="00746057">
        <w:rPr>
          <w:szCs w:val="26"/>
        </w:rPr>
        <w:t>«</w:t>
      </w:r>
      <w:r w:rsidRPr="00746057">
        <w:rPr>
          <w:szCs w:val="26"/>
        </w:rPr>
        <w:t xml:space="preserve">Укрепление общественного здоровья населения </w:t>
      </w:r>
      <w:proofErr w:type="spellStart"/>
      <w:r w:rsidRPr="00746057">
        <w:rPr>
          <w:szCs w:val="26"/>
        </w:rPr>
        <w:t>Арсеньевского</w:t>
      </w:r>
      <w:proofErr w:type="spellEnd"/>
      <w:r w:rsidRPr="00746057">
        <w:rPr>
          <w:szCs w:val="26"/>
        </w:rPr>
        <w:t xml:space="preserve"> городского округа на 2021-202</w:t>
      </w:r>
      <w:r w:rsidR="00EF4A90" w:rsidRPr="00746057">
        <w:rPr>
          <w:szCs w:val="26"/>
        </w:rPr>
        <w:t>7</w:t>
      </w:r>
      <w:r w:rsidRPr="00746057">
        <w:rPr>
          <w:szCs w:val="26"/>
        </w:rPr>
        <w:t xml:space="preserve"> годы</w:t>
      </w:r>
      <w:r w:rsidR="00EF4A90" w:rsidRPr="00746057">
        <w:rPr>
          <w:szCs w:val="26"/>
        </w:rPr>
        <w:t>»</w:t>
      </w:r>
      <w:r w:rsidRPr="00746057">
        <w:rPr>
          <w:szCs w:val="26"/>
        </w:rPr>
        <w:t xml:space="preserve"> «Безопасный город» на 2020-202</w:t>
      </w:r>
      <w:r w:rsidR="00EF4A90" w:rsidRPr="00746057">
        <w:rPr>
          <w:szCs w:val="26"/>
        </w:rPr>
        <w:t>7</w:t>
      </w:r>
      <w:r w:rsidRPr="00746057">
        <w:rPr>
          <w:szCs w:val="26"/>
        </w:rPr>
        <w:t xml:space="preserve"> годы (подпрограмма «Профилактика правонарушений, терроризма и экстремизма»).</w:t>
      </w:r>
    </w:p>
    <w:p w14:paraId="04F15322" w14:textId="2AA9B9AD" w:rsidR="003071A1" w:rsidRPr="00746057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46057">
        <w:rPr>
          <w:bCs/>
          <w:szCs w:val="26"/>
        </w:rPr>
        <w:t xml:space="preserve">По подразделу </w:t>
      </w:r>
      <w:r w:rsidRPr="00746057">
        <w:rPr>
          <w:b/>
          <w:bCs/>
          <w:i/>
          <w:szCs w:val="26"/>
        </w:rPr>
        <w:t>1102 «Массовый спорт»</w:t>
      </w:r>
      <w:r w:rsidRPr="00746057">
        <w:rPr>
          <w:bCs/>
          <w:szCs w:val="26"/>
        </w:rPr>
        <w:t xml:space="preserve"> бюджетные ассигнования исполнены в сумме </w:t>
      </w:r>
      <w:r w:rsidR="009D76A1" w:rsidRPr="00746057">
        <w:rPr>
          <w:szCs w:val="26"/>
        </w:rPr>
        <w:t xml:space="preserve">113 923,529 </w:t>
      </w:r>
      <w:r w:rsidRPr="00746057">
        <w:rPr>
          <w:bCs/>
          <w:szCs w:val="26"/>
        </w:rPr>
        <w:t xml:space="preserve">тыс. руб. или 100% от плана, что выше показателей прошлого года на </w:t>
      </w:r>
      <w:r w:rsidR="009D76A1" w:rsidRPr="00746057">
        <w:rPr>
          <w:szCs w:val="26"/>
        </w:rPr>
        <w:t xml:space="preserve">19 086,763 </w:t>
      </w:r>
      <w:r w:rsidRPr="00746057">
        <w:rPr>
          <w:bCs/>
          <w:szCs w:val="26"/>
        </w:rPr>
        <w:t>тыс. руб. или на 2</w:t>
      </w:r>
      <w:r w:rsidR="009D76A1" w:rsidRPr="00746057">
        <w:rPr>
          <w:bCs/>
          <w:szCs w:val="26"/>
        </w:rPr>
        <w:t>1</w:t>
      </w:r>
      <w:r w:rsidRPr="00746057">
        <w:rPr>
          <w:bCs/>
          <w:szCs w:val="26"/>
        </w:rPr>
        <w:t xml:space="preserve">,1%. </w:t>
      </w:r>
    </w:p>
    <w:p w14:paraId="420C2FCE" w14:textId="6B8BC619" w:rsidR="003E288E" w:rsidRPr="00746057" w:rsidRDefault="003E288E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  <w:proofErr w:type="gramStart"/>
      <w:r w:rsidRPr="00746057">
        <w:rPr>
          <w:bCs/>
          <w:szCs w:val="26"/>
        </w:rPr>
        <w:t>В рамках данного подраздела проведены расходы</w:t>
      </w:r>
      <w:r w:rsidRPr="00746057">
        <w:rPr>
          <w:rFonts w:eastAsia="Segoe UI"/>
          <w:szCs w:val="26"/>
          <w:shd w:val="clear" w:color="auto" w:fill="FFFFFF"/>
        </w:rPr>
        <w:t xml:space="preserve"> на проведение физкультурных, спортивно – массовых мероприятий</w:t>
      </w:r>
      <w:r w:rsidRPr="00746057">
        <w:rPr>
          <w:bCs/>
          <w:szCs w:val="26"/>
        </w:rPr>
        <w:t xml:space="preserve"> городского, регионального, федерального уровней</w:t>
      </w:r>
      <w:r w:rsidRPr="00746057">
        <w:rPr>
          <w:szCs w:val="26"/>
        </w:rPr>
        <w:t xml:space="preserve"> </w:t>
      </w:r>
      <w:r w:rsidRPr="00746057">
        <w:rPr>
          <w:bCs/>
          <w:szCs w:val="26"/>
        </w:rPr>
        <w:t xml:space="preserve">на территории </w:t>
      </w:r>
      <w:proofErr w:type="spellStart"/>
      <w:r w:rsidRPr="00746057">
        <w:rPr>
          <w:bCs/>
          <w:szCs w:val="26"/>
        </w:rPr>
        <w:t>Арсеньевского</w:t>
      </w:r>
      <w:proofErr w:type="spellEnd"/>
      <w:r w:rsidRPr="00746057">
        <w:rPr>
          <w:bCs/>
          <w:szCs w:val="26"/>
        </w:rPr>
        <w:t xml:space="preserve"> городского округа и за его пределами </w:t>
      </w:r>
      <w:r w:rsidRPr="00746057">
        <w:rPr>
          <w:rFonts w:eastAsia="Segoe UI"/>
          <w:szCs w:val="26"/>
          <w:shd w:val="clear" w:color="auto" w:fill="FFFFFF"/>
        </w:rPr>
        <w:t>в рамках национального проекта «Демография», на материально-техническое обеспечение спортивных учреждений для развития массового спорта, на приобретение и поставку спортивного инвентаря, оборудования и иного имущества для развития массового спорта.</w:t>
      </w:r>
      <w:proofErr w:type="gramEnd"/>
    </w:p>
    <w:p w14:paraId="2C1180F2" w14:textId="61762B1C" w:rsidR="00B86AB8" w:rsidRPr="00746057" w:rsidRDefault="009D76A1" w:rsidP="00746057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bCs/>
          <w:szCs w:val="26"/>
        </w:rPr>
      </w:pPr>
      <w:r w:rsidRPr="00746057">
        <w:rPr>
          <w:bCs/>
          <w:szCs w:val="26"/>
        </w:rPr>
        <w:t xml:space="preserve">По подразделу </w:t>
      </w:r>
      <w:r w:rsidRPr="00746057">
        <w:rPr>
          <w:b/>
          <w:bCs/>
          <w:i/>
          <w:szCs w:val="26"/>
        </w:rPr>
        <w:t>1103 «</w:t>
      </w:r>
      <w:r w:rsidRPr="00746057">
        <w:rPr>
          <w:b/>
          <w:i/>
          <w:szCs w:val="26"/>
        </w:rPr>
        <w:t>Спорт высших достижений»</w:t>
      </w:r>
      <w:r w:rsidR="00B86AB8" w:rsidRPr="00746057">
        <w:rPr>
          <w:bCs/>
          <w:szCs w:val="26"/>
        </w:rPr>
        <w:t xml:space="preserve"> бюджетные ассигнования исполнены в сумме </w:t>
      </w:r>
      <w:r w:rsidR="00B86AB8" w:rsidRPr="00746057">
        <w:rPr>
          <w:szCs w:val="26"/>
        </w:rPr>
        <w:t xml:space="preserve">44 529,114 </w:t>
      </w:r>
      <w:r w:rsidR="00B86AB8" w:rsidRPr="00746057">
        <w:rPr>
          <w:bCs/>
          <w:szCs w:val="26"/>
        </w:rPr>
        <w:t xml:space="preserve">тыс. руб. или 98,0% от плана, что выше показателей прошлого года на </w:t>
      </w:r>
      <w:r w:rsidR="00B86AB8" w:rsidRPr="00746057">
        <w:rPr>
          <w:szCs w:val="26"/>
        </w:rPr>
        <w:t xml:space="preserve">44 529,114 </w:t>
      </w:r>
      <w:r w:rsidR="00B86AB8" w:rsidRPr="00746057">
        <w:rPr>
          <w:bCs/>
          <w:szCs w:val="26"/>
        </w:rPr>
        <w:t xml:space="preserve">тыс. руб. или на 100%. </w:t>
      </w:r>
    </w:p>
    <w:p w14:paraId="20594340" w14:textId="7EA09028" w:rsidR="00B86AB8" w:rsidRPr="00746057" w:rsidRDefault="00B86AB8" w:rsidP="006F2501">
      <w:pPr>
        <w:widowControl/>
        <w:autoSpaceDE/>
        <w:autoSpaceDN/>
        <w:adjustRightInd/>
        <w:spacing w:line="271" w:lineRule="auto"/>
        <w:rPr>
          <w:rFonts w:ascii="Tahoma" w:hAnsi="Tahoma" w:cs="Tahoma"/>
          <w:sz w:val="18"/>
          <w:szCs w:val="18"/>
        </w:rPr>
      </w:pPr>
      <w:r w:rsidRPr="00746057">
        <w:rPr>
          <w:bCs/>
          <w:szCs w:val="26"/>
        </w:rPr>
        <w:t>В рамках данного подраздела проведены расходы по подготовке спортсменов м</w:t>
      </w:r>
      <w:r w:rsidRPr="00746057">
        <w:rPr>
          <w:szCs w:val="26"/>
        </w:rPr>
        <w:t xml:space="preserve">униципальными бюджетными учреждениями МБУ ДО «СШОР «Богатырь» АГО, МБУ ДО «СШ «Восток», МБУ ДО СШ </w:t>
      </w:r>
      <w:r w:rsidR="006F2501" w:rsidRPr="00746057">
        <w:rPr>
          <w:szCs w:val="26"/>
        </w:rPr>
        <w:t>«Полет»</w:t>
      </w:r>
      <w:r w:rsidRPr="00746057">
        <w:rPr>
          <w:szCs w:val="26"/>
        </w:rPr>
        <w:t xml:space="preserve"> АГО, МБУ ДО СШ «СШ «Юность» АГО в соответствии с доведенным муниципальным заданием.</w:t>
      </w:r>
      <w:r w:rsidR="006F2501" w:rsidRPr="00746057">
        <w:rPr>
          <w:szCs w:val="26"/>
        </w:rPr>
        <w:t xml:space="preserve"> Объем муниципального задания </w:t>
      </w:r>
      <w:r w:rsidR="00746057" w:rsidRPr="00746057">
        <w:rPr>
          <w:szCs w:val="26"/>
        </w:rPr>
        <w:t xml:space="preserve">исполнен на 100%. По направлению </w:t>
      </w:r>
      <w:r w:rsidR="00746057" w:rsidRPr="00746057">
        <w:rPr>
          <w:bCs/>
          <w:szCs w:val="26"/>
        </w:rPr>
        <w:t>«Спортивная подготовка по олимпийским видам спорта»</w:t>
      </w:r>
      <w:r w:rsidR="00746057" w:rsidRPr="00746057">
        <w:rPr>
          <w:szCs w:val="26"/>
        </w:rPr>
        <w:t xml:space="preserve"> за 2023 год в соответствии с муниципальным заданием подготовлено 687 человек. По направлению «</w:t>
      </w:r>
      <w:r w:rsidR="00746057" w:rsidRPr="00746057">
        <w:rPr>
          <w:bCs/>
          <w:szCs w:val="26"/>
        </w:rPr>
        <w:t>Спортивная подготовка по неолимпийским видам спорта»</w:t>
      </w:r>
      <w:r w:rsidR="00746057" w:rsidRPr="00746057">
        <w:rPr>
          <w:szCs w:val="26"/>
        </w:rPr>
        <w:t xml:space="preserve"> подготовлено 112 человек. </w:t>
      </w:r>
      <w:r w:rsidRPr="00746057">
        <w:rPr>
          <w:szCs w:val="26"/>
        </w:rPr>
        <w:t>Всего оказано</w:t>
      </w:r>
      <w:r w:rsidR="00746057" w:rsidRPr="00746057">
        <w:rPr>
          <w:szCs w:val="26"/>
        </w:rPr>
        <w:t xml:space="preserve"> спортивных услуг 799 человекам при</w:t>
      </w:r>
      <w:r w:rsidRPr="00746057">
        <w:rPr>
          <w:szCs w:val="26"/>
        </w:rPr>
        <w:t xml:space="preserve"> утвержден</w:t>
      </w:r>
      <w:r w:rsidR="00746057" w:rsidRPr="00746057">
        <w:rPr>
          <w:szCs w:val="26"/>
        </w:rPr>
        <w:t>н</w:t>
      </w:r>
      <w:r w:rsidRPr="00746057">
        <w:rPr>
          <w:szCs w:val="26"/>
        </w:rPr>
        <w:t>о</w:t>
      </w:r>
      <w:r w:rsidR="00746057" w:rsidRPr="00746057">
        <w:rPr>
          <w:szCs w:val="26"/>
        </w:rPr>
        <w:t>м</w:t>
      </w:r>
      <w:r w:rsidRPr="00746057">
        <w:rPr>
          <w:szCs w:val="26"/>
        </w:rPr>
        <w:t xml:space="preserve"> план</w:t>
      </w:r>
      <w:r w:rsidR="00746057" w:rsidRPr="00746057">
        <w:rPr>
          <w:szCs w:val="26"/>
        </w:rPr>
        <w:t>е –</w:t>
      </w:r>
      <w:r w:rsidRPr="00746057">
        <w:rPr>
          <w:szCs w:val="26"/>
        </w:rPr>
        <w:t xml:space="preserve"> 799</w:t>
      </w:r>
      <w:r w:rsidR="00746057" w:rsidRPr="00746057">
        <w:rPr>
          <w:szCs w:val="26"/>
        </w:rPr>
        <w:t xml:space="preserve"> человек</w:t>
      </w:r>
      <w:r w:rsidRPr="00746057">
        <w:rPr>
          <w:szCs w:val="26"/>
        </w:rPr>
        <w:t>.</w:t>
      </w:r>
    </w:p>
    <w:p w14:paraId="390F0569" w14:textId="0940FDBE" w:rsidR="003071A1" w:rsidRPr="00746057" w:rsidRDefault="003071A1" w:rsidP="006F250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bCs/>
          <w:szCs w:val="26"/>
        </w:rPr>
      </w:pPr>
      <w:r w:rsidRPr="00746057">
        <w:rPr>
          <w:bCs/>
          <w:szCs w:val="26"/>
        </w:rPr>
        <w:t>По подразделу</w:t>
      </w:r>
      <w:r w:rsidR="009D76A1" w:rsidRPr="00746057">
        <w:rPr>
          <w:bCs/>
          <w:szCs w:val="26"/>
        </w:rPr>
        <w:t xml:space="preserve"> </w:t>
      </w:r>
      <w:r w:rsidRPr="00746057">
        <w:rPr>
          <w:b/>
          <w:bCs/>
          <w:i/>
          <w:szCs w:val="26"/>
        </w:rPr>
        <w:t xml:space="preserve">1105 «Другие вопросы в области физической культуры и спорта» </w:t>
      </w:r>
      <w:r w:rsidRPr="00746057">
        <w:rPr>
          <w:bCs/>
          <w:szCs w:val="26"/>
        </w:rPr>
        <w:t>проведены расходы на обеспечение деятельности учреждений, осуществляющих руководство и управление в сфере физической культуры и спорта</w:t>
      </w:r>
      <w:r w:rsidR="00746057" w:rsidRPr="00746057">
        <w:rPr>
          <w:bCs/>
          <w:szCs w:val="26"/>
        </w:rPr>
        <w:t xml:space="preserve"> </w:t>
      </w:r>
      <w:r w:rsidR="00746057" w:rsidRPr="00746057">
        <w:rPr>
          <w:bCs/>
          <w:szCs w:val="26"/>
        </w:rPr>
        <w:lastRenderedPageBreak/>
        <w:t>(Управлению спорта и молодежной политики администрации АГО, МКУ «Центр обеспечения деятельности учреждений спорта»)</w:t>
      </w:r>
      <w:r w:rsidRPr="00746057">
        <w:rPr>
          <w:bCs/>
          <w:szCs w:val="26"/>
        </w:rPr>
        <w:t>. Расходы исполнены</w:t>
      </w:r>
      <w:r w:rsidR="00746057" w:rsidRPr="00746057">
        <w:rPr>
          <w:bCs/>
          <w:szCs w:val="26"/>
        </w:rPr>
        <w:t xml:space="preserve"> на 100% от плановых годовых назначений или</w:t>
      </w:r>
      <w:r w:rsidRPr="00746057">
        <w:rPr>
          <w:bCs/>
          <w:szCs w:val="26"/>
        </w:rPr>
        <w:t xml:space="preserve"> в сумме </w:t>
      </w:r>
      <w:r w:rsidR="007027CE" w:rsidRPr="00746057">
        <w:rPr>
          <w:szCs w:val="26"/>
        </w:rPr>
        <w:t xml:space="preserve">13 336,261 </w:t>
      </w:r>
      <w:r w:rsidRPr="00746057">
        <w:rPr>
          <w:bCs/>
          <w:szCs w:val="26"/>
        </w:rPr>
        <w:t>тыс. руб.</w:t>
      </w:r>
    </w:p>
    <w:p w14:paraId="104F609E" w14:textId="77777777" w:rsidR="003071A1" w:rsidRPr="007D1463" w:rsidRDefault="00236666" w:rsidP="003071A1">
      <w:pPr>
        <w:widowControl/>
        <w:spacing w:line="271" w:lineRule="auto"/>
        <w:ind w:firstLine="680"/>
        <w:rPr>
          <w:szCs w:val="26"/>
        </w:rPr>
      </w:pPr>
      <w:hyperlink r:id="rId10" w:history="1">
        <w:r w:rsidR="003071A1" w:rsidRPr="007D1463">
          <w:rPr>
            <w:b/>
            <w:szCs w:val="26"/>
          </w:rPr>
          <w:t>Раздел 1200</w:t>
        </w:r>
      </w:hyperlink>
      <w:r w:rsidR="003071A1" w:rsidRPr="007D1463">
        <w:rPr>
          <w:b/>
          <w:szCs w:val="26"/>
        </w:rPr>
        <w:t xml:space="preserve"> «Средства массовой информации»</w:t>
      </w:r>
      <w:r w:rsidR="003071A1" w:rsidRPr="007D1463">
        <w:rPr>
          <w:szCs w:val="26"/>
        </w:rPr>
        <w:t xml:space="preserve"> аккумулирует расходы на обеспечение выполнения функций учреждениями, обеспечивающими предоставление услуг в сфере массовой информации, а также на проведение мероприятий в указанной сфере.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276"/>
        <w:gridCol w:w="851"/>
        <w:gridCol w:w="992"/>
      </w:tblGrid>
      <w:tr w:rsidR="003071A1" w:rsidRPr="007D1463" w14:paraId="27E25951" w14:textId="77777777" w:rsidTr="009D76A1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503A4E3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67D74C0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D1463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498C7D4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2DAF441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37D3254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3A4909B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14:paraId="1F06F99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% исполнения к 2022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14:paraId="69A2DC1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D1463" w14:paraId="2B7BA571" w14:textId="77777777" w:rsidTr="009D76A1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31892EA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76D069C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477DE3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759426C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4F9FF7A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46EDBD5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298527A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744F910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463" w14:paraId="76BF8E82" w14:textId="77777777" w:rsidTr="009D76A1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4186A91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66124E7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67592D6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2ECFA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5E05B3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5B16F20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A504CE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15A37A5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3B98FA1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463" w14:paraId="3B4F3B5F" w14:textId="77777777" w:rsidTr="009D76A1">
        <w:trPr>
          <w:trHeight w:val="300"/>
        </w:trPr>
        <w:tc>
          <w:tcPr>
            <w:tcW w:w="346" w:type="pct"/>
            <w:shd w:val="clear" w:color="auto" w:fill="auto"/>
            <w:vAlign w:val="center"/>
            <w:hideMark/>
          </w:tcPr>
          <w:p w14:paraId="2DCB13F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1200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62CA364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292626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3 982,702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4D5938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3 982,702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089B64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E21B10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915C7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3 546,835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94416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112,3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E9DEB0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435,867</w:t>
            </w:r>
          </w:p>
        </w:tc>
      </w:tr>
      <w:tr w:rsidR="003071A1" w:rsidRPr="007D1463" w14:paraId="3AFFCE25" w14:textId="77777777" w:rsidTr="009D76A1">
        <w:trPr>
          <w:trHeight w:val="315"/>
        </w:trPr>
        <w:tc>
          <w:tcPr>
            <w:tcW w:w="346" w:type="pct"/>
            <w:shd w:val="clear" w:color="auto" w:fill="auto"/>
            <w:vAlign w:val="center"/>
            <w:hideMark/>
          </w:tcPr>
          <w:p w14:paraId="69A589D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1202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0EA6179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4E483F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3 982,702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A7F28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3 982,702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F0FDD5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100,0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EAA2FB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0,2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1F5374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3 546,835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7576B2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FB76DE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435,867</w:t>
            </w:r>
          </w:p>
        </w:tc>
      </w:tr>
    </w:tbl>
    <w:p w14:paraId="02944746" w14:textId="77777777" w:rsidR="003071A1" w:rsidRPr="007D1463" w:rsidRDefault="003071A1" w:rsidP="003071A1">
      <w:pPr>
        <w:widowControl/>
        <w:spacing w:line="271" w:lineRule="auto"/>
        <w:ind w:firstLine="680"/>
        <w:rPr>
          <w:szCs w:val="26"/>
        </w:rPr>
      </w:pPr>
    </w:p>
    <w:p w14:paraId="0D7EF624" w14:textId="4437879C" w:rsidR="003071A1" w:rsidRPr="007D1463" w:rsidRDefault="001B3EBD" w:rsidP="003071A1">
      <w:pPr>
        <w:widowControl/>
        <w:spacing w:line="271" w:lineRule="auto"/>
        <w:ind w:firstLine="680"/>
        <w:rPr>
          <w:szCs w:val="26"/>
        </w:rPr>
      </w:pPr>
      <w:r w:rsidRPr="007D1463">
        <w:rPr>
          <w:szCs w:val="26"/>
        </w:rPr>
        <w:t>На 2023</w:t>
      </w:r>
      <w:r w:rsidR="003071A1" w:rsidRPr="007D1463">
        <w:rPr>
          <w:szCs w:val="26"/>
        </w:rPr>
        <w:t xml:space="preserve"> год по подразделу </w:t>
      </w:r>
      <w:r w:rsidR="003071A1" w:rsidRPr="007D1463">
        <w:rPr>
          <w:b/>
          <w:i/>
          <w:szCs w:val="26"/>
        </w:rPr>
        <w:t xml:space="preserve">1202 </w:t>
      </w:r>
      <w:r w:rsidR="003071A1" w:rsidRPr="007D1463">
        <w:rPr>
          <w:b/>
          <w:bCs/>
          <w:i/>
          <w:szCs w:val="26"/>
        </w:rPr>
        <w:t>«</w:t>
      </w:r>
      <w:r w:rsidR="003071A1" w:rsidRPr="007D1463">
        <w:rPr>
          <w:b/>
          <w:i/>
          <w:szCs w:val="26"/>
        </w:rPr>
        <w:t>Периодическая печать и издательства</w:t>
      </w:r>
      <w:r w:rsidR="003071A1" w:rsidRPr="007D1463">
        <w:rPr>
          <w:b/>
          <w:bCs/>
          <w:i/>
          <w:szCs w:val="26"/>
        </w:rPr>
        <w:t>»</w:t>
      </w:r>
      <w:r w:rsidR="003071A1" w:rsidRPr="007D1463">
        <w:rPr>
          <w:szCs w:val="26"/>
        </w:rPr>
        <w:t xml:space="preserve"> расходы запланированы в сумме </w:t>
      </w:r>
      <w:r w:rsidRPr="007D1463">
        <w:rPr>
          <w:bCs/>
          <w:szCs w:val="26"/>
        </w:rPr>
        <w:t>3 982,702</w:t>
      </w:r>
      <w:r w:rsidRPr="007D1463">
        <w:rPr>
          <w:b/>
          <w:bCs/>
          <w:szCs w:val="26"/>
        </w:rPr>
        <w:t xml:space="preserve"> </w:t>
      </w:r>
      <w:r w:rsidR="003071A1" w:rsidRPr="007D1463">
        <w:rPr>
          <w:szCs w:val="26"/>
        </w:rPr>
        <w:t>тыс. руб., кассовые исполнения произведены в этом же объеме (100%). По отношению к 202</w:t>
      </w:r>
      <w:r w:rsidRPr="007D1463">
        <w:rPr>
          <w:szCs w:val="26"/>
        </w:rPr>
        <w:t>2</w:t>
      </w:r>
      <w:r w:rsidR="003071A1" w:rsidRPr="007D1463">
        <w:rPr>
          <w:szCs w:val="26"/>
        </w:rPr>
        <w:t xml:space="preserve"> году расходы увеличились на 11</w:t>
      </w:r>
      <w:r w:rsidRPr="007D1463">
        <w:rPr>
          <w:szCs w:val="26"/>
        </w:rPr>
        <w:t>2</w:t>
      </w:r>
      <w:r w:rsidR="003071A1" w:rsidRPr="007D1463">
        <w:rPr>
          <w:szCs w:val="26"/>
        </w:rPr>
        <w:t>,</w:t>
      </w:r>
      <w:r w:rsidRPr="007D1463">
        <w:rPr>
          <w:szCs w:val="26"/>
        </w:rPr>
        <w:t>300</w:t>
      </w:r>
      <w:r w:rsidR="003071A1" w:rsidRPr="007D1463">
        <w:rPr>
          <w:szCs w:val="26"/>
        </w:rPr>
        <w:t xml:space="preserve"> тыс. руб. или </w:t>
      </w:r>
      <w:r w:rsidRPr="007D1463">
        <w:rPr>
          <w:szCs w:val="26"/>
        </w:rPr>
        <w:t>12</w:t>
      </w:r>
      <w:r w:rsidR="003071A1" w:rsidRPr="007D1463">
        <w:rPr>
          <w:szCs w:val="26"/>
        </w:rPr>
        <w:t>,3%.</w:t>
      </w:r>
    </w:p>
    <w:p w14:paraId="3E3EBA80" w14:textId="2CC95E68" w:rsidR="00F92869" w:rsidRPr="007D1463" w:rsidRDefault="00F92869" w:rsidP="003071A1">
      <w:pPr>
        <w:widowControl/>
        <w:spacing w:line="271" w:lineRule="auto"/>
        <w:ind w:firstLine="680"/>
        <w:rPr>
          <w:szCs w:val="26"/>
          <w:shd w:val="clear" w:color="auto" w:fill="FFFFFF"/>
        </w:rPr>
      </w:pPr>
      <w:r w:rsidRPr="007D1463">
        <w:rPr>
          <w:szCs w:val="26"/>
          <w:shd w:val="clear" w:color="auto" w:fill="FFFFFF"/>
        </w:rPr>
        <w:t>Расходы по данному разделу направлены на обеспечение деятельности муниципального автономного учреждения «ИИК Восход», учрежденное администрацией городского округа.</w:t>
      </w:r>
    </w:p>
    <w:p w14:paraId="134183CC" w14:textId="77777777" w:rsidR="00C30C4E" w:rsidRPr="007D1463" w:rsidRDefault="00C30C4E" w:rsidP="003071A1">
      <w:pPr>
        <w:widowControl/>
        <w:spacing w:line="271" w:lineRule="auto"/>
        <w:ind w:firstLine="680"/>
        <w:rPr>
          <w:szCs w:val="26"/>
        </w:rPr>
      </w:pPr>
    </w:p>
    <w:p w14:paraId="5AB56EEA" w14:textId="77777777" w:rsidR="003071A1" w:rsidRPr="007D1463" w:rsidRDefault="003071A1" w:rsidP="003071A1">
      <w:pPr>
        <w:widowControl/>
        <w:spacing w:line="271" w:lineRule="auto"/>
        <w:ind w:firstLine="680"/>
        <w:rPr>
          <w:b/>
          <w:bCs/>
          <w:szCs w:val="26"/>
        </w:rPr>
      </w:pPr>
      <w:r w:rsidRPr="007D1463">
        <w:rPr>
          <w:b/>
          <w:bCs/>
          <w:szCs w:val="26"/>
        </w:rPr>
        <w:t xml:space="preserve">Раздел 1300 «»Обслуживание государственного и муниципального долга» </w:t>
      </w:r>
    </w:p>
    <w:p w14:paraId="7D6CDB73" w14:textId="77777777" w:rsidR="003071A1" w:rsidRPr="007D1463" w:rsidRDefault="003071A1" w:rsidP="003071A1">
      <w:pPr>
        <w:widowControl/>
        <w:spacing w:line="271" w:lineRule="auto"/>
        <w:ind w:firstLine="680"/>
        <w:rPr>
          <w:bCs/>
          <w:szCs w:val="26"/>
        </w:rPr>
      </w:pPr>
      <w:r w:rsidRPr="007D1463">
        <w:rPr>
          <w:bCs/>
          <w:szCs w:val="26"/>
        </w:rPr>
        <w:t>Раздел аккумулирует расходы по обслуживанию муниципального долга, а именно на оплату процентов за пользование заемными кредитными средствами.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30"/>
        <w:gridCol w:w="1417"/>
        <w:gridCol w:w="1276"/>
        <w:gridCol w:w="710"/>
        <w:gridCol w:w="849"/>
        <w:gridCol w:w="1133"/>
        <w:gridCol w:w="851"/>
        <w:gridCol w:w="1135"/>
      </w:tblGrid>
      <w:tr w:rsidR="003A0293" w:rsidRPr="007D1463" w14:paraId="2F29CE40" w14:textId="77777777" w:rsidTr="003A0293">
        <w:trPr>
          <w:trHeight w:val="30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542BBFD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  <w:hideMark/>
          </w:tcPr>
          <w:p w14:paraId="2D6A844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D1463">
              <w:rPr>
                <w:sz w:val="20"/>
              </w:rPr>
              <w:t>Наименование показателя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14:paraId="6A6158F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План на 2023 год</w:t>
            </w:r>
          </w:p>
        </w:tc>
        <w:tc>
          <w:tcPr>
            <w:tcW w:w="973" w:type="pct"/>
            <w:gridSpan w:val="2"/>
            <w:vMerge w:val="restart"/>
            <w:shd w:val="clear" w:color="auto" w:fill="auto"/>
            <w:vAlign w:val="center"/>
            <w:hideMark/>
          </w:tcPr>
          <w:p w14:paraId="339F701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Исполнено за  2023год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069B490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 xml:space="preserve">Доля в общих расходах 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0E4DF10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Исполнено в 2022 году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14:paraId="5F25798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% исполнения к 2022.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BB523C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Отклонение от 2022 года</w:t>
            </w:r>
          </w:p>
        </w:tc>
      </w:tr>
      <w:tr w:rsidR="003071A1" w:rsidRPr="007D1463" w14:paraId="31C857F2" w14:textId="77777777" w:rsidTr="003A0293">
        <w:trPr>
          <w:trHeight w:val="300"/>
        </w:trPr>
        <w:tc>
          <w:tcPr>
            <w:tcW w:w="346" w:type="pct"/>
            <w:vMerge/>
            <w:vAlign w:val="center"/>
            <w:hideMark/>
          </w:tcPr>
          <w:p w14:paraId="71DA41F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5D2297D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1327388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vMerge/>
            <w:vAlign w:val="center"/>
            <w:hideMark/>
          </w:tcPr>
          <w:p w14:paraId="62B0090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1656382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14:paraId="04B5841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42984DB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67EAB25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463" w14:paraId="15B7B2E0" w14:textId="77777777" w:rsidTr="003A0293">
        <w:trPr>
          <w:trHeight w:val="480"/>
        </w:trPr>
        <w:tc>
          <w:tcPr>
            <w:tcW w:w="346" w:type="pct"/>
            <w:vMerge/>
            <w:vAlign w:val="center"/>
            <w:hideMark/>
          </w:tcPr>
          <w:p w14:paraId="6DE2BC6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  <w:hideMark/>
          </w:tcPr>
          <w:p w14:paraId="2E636F7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14:paraId="37B75E2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A2D92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сумма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2726E3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% исп.</w:t>
            </w:r>
          </w:p>
        </w:tc>
        <w:tc>
          <w:tcPr>
            <w:tcW w:w="416" w:type="pct"/>
            <w:vMerge/>
            <w:vAlign w:val="center"/>
            <w:hideMark/>
          </w:tcPr>
          <w:p w14:paraId="0AFBDA4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14:paraId="7AF2820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4473406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14:paraId="14798A3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7D1463" w14:paraId="4D9B1B9C" w14:textId="77777777" w:rsidTr="003A0293">
        <w:trPr>
          <w:trHeight w:val="480"/>
        </w:trPr>
        <w:tc>
          <w:tcPr>
            <w:tcW w:w="346" w:type="pct"/>
            <w:shd w:val="clear" w:color="auto" w:fill="auto"/>
            <w:vAlign w:val="center"/>
            <w:hideMark/>
          </w:tcPr>
          <w:p w14:paraId="435607E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1300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567907A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7C282F8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2 949,901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CB3D99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2 931,945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AAF021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6EF375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22A02E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8 695,535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0BE481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33,7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E04A9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D1463">
              <w:rPr>
                <w:b/>
                <w:bCs/>
                <w:sz w:val="18"/>
                <w:szCs w:val="18"/>
              </w:rPr>
              <w:t>-5 763,590</w:t>
            </w:r>
          </w:p>
        </w:tc>
      </w:tr>
      <w:tr w:rsidR="003071A1" w:rsidRPr="007D1463" w14:paraId="29B2297F" w14:textId="77777777" w:rsidTr="003A0293">
        <w:trPr>
          <w:trHeight w:val="495"/>
        </w:trPr>
        <w:tc>
          <w:tcPr>
            <w:tcW w:w="346" w:type="pct"/>
            <w:shd w:val="clear" w:color="auto" w:fill="auto"/>
            <w:vAlign w:val="center"/>
            <w:hideMark/>
          </w:tcPr>
          <w:p w14:paraId="527F20D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1301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14:paraId="721AB00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Обслуживание государственного  и муниципального долга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4E05FB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2 949,901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EC5323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2 931,945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E246B6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99,4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6393F3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0,1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D39D61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8 695,535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ED6753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33,7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5C72F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7D1463">
              <w:rPr>
                <w:sz w:val="18"/>
                <w:szCs w:val="18"/>
              </w:rPr>
              <w:t>-5 763,590</w:t>
            </w:r>
          </w:p>
        </w:tc>
      </w:tr>
    </w:tbl>
    <w:p w14:paraId="32EEAB7A" w14:textId="77777777" w:rsidR="003071A1" w:rsidRPr="007D1463" w:rsidRDefault="003071A1" w:rsidP="003071A1">
      <w:pPr>
        <w:widowControl/>
        <w:spacing w:line="271" w:lineRule="auto"/>
        <w:ind w:firstLine="680"/>
        <w:rPr>
          <w:bCs/>
          <w:szCs w:val="26"/>
        </w:rPr>
      </w:pPr>
    </w:p>
    <w:p w14:paraId="093545F5" w14:textId="18012AD7" w:rsidR="003071A1" w:rsidRPr="007D1463" w:rsidRDefault="003071A1" w:rsidP="003071A1">
      <w:pPr>
        <w:widowControl/>
        <w:spacing w:line="271" w:lineRule="auto"/>
        <w:ind w:firstLine="680"/>
        <w:rPr>
          <w:szCs w:val="26"/>
        </w:rPr>
      </w:pPr>
      <w:r w:rsidRPr="007D1463">
        <w:rPr>
          <w:bCs/>
          <w:szCs w:val="26"/>
        </w:rPr>
        <w:t xml:space="preserve">За отчетный период из бюджета городского округа проведены расходы в сумме </w:t>
      </w:r>
      <w:r w:rsidR="003A0293" w:rsidRPr="007D1463">
        <w:rPr>
          <w:szCs w:val="26"/>
        </w:rPr>
        <w:t xml:space="preserve">2 931,945 </w:t>
      </w:r>
      <w:r w:rsidRPr="007D1463">
        <w:rPr>
          <w:szCs w:val="26"/>
        </w:rPr>
        <w:t>тыс. руб. или 99,</w:t>
      </w:r>
      <w:r w:rsidR="003A0293" w:rsidRPr="007D1463">
        <w:rPr>
          <w:szCs w:val="26"/>
        </w:rPr>
        <w:t>4</w:t>
      </w:r>
      <w:r w:rsidRPr="007D1463">
        <w:rPr>
          <w:szCs w:val="26"/>
        </w:rPr>
        <w:t xml:space="preserve">% бюджетных назначений, из них: </w:t>
      </w:r>
    </w:p>
    <w:p w14:paraId="5BC98B4A" w14:textId="5AAE45B3" w:rsidR="003071A1" w:rsidRPr="007D1463" w:rsidRDefault="003071A1" w:rsidP="003071A1">
      <w:pPr>
        <w:widowControl/>
        <w:spacing w:line="271" w:lineRule="auto"/>
        <w:ind w:firstLine="680"/>
        <w:rPr>
          <w:szCs w:val="26"/>
        </w:rPr>
      </w:pPr>
      <w:r w:rsidRPr="007D1463">
        <w:rPr>
          <w:szCs w:val="26"/>
        </w:rPr>
        <w:t xml:space="preserve">- по кредитам от кредитных организаций – </w:t>
      </w:r>
      <w:r w:rsidR="008D4C95" w:rsidRPr="007D1463">
        <w:rPr>
          <w:szCs w:val="26"/>
        </w:rPr>
        <w:t>2</w:t>
      </w:r>
      <w:r w:rsidRPr="007D1463">
        <w:rPr>
          <w:szCs w:val="26"/>
        </w:rPr>
        <w:t xml:space="preserve"> </w:t>
      </w:r>
      <w:r w:rsidR="008D4C95" w:rsidRPr="007D1463">
        <w:rPr>
          <w:szCs w:val="26"/>
        </w:rPr>
        <w:t>737</w:t>
      </w:r>
      <w:r w:rsidRPr="007D1463">
        <w:rPr>
          <w:szCs w:val="26"/>
        </w:rPr>
        <w:t>,</w:t>
      </w:r>
      <w:r w:rsidR="008D4C95" w:rsidRPr="007D1463">
        <w:rPr>
          <w:szCs w:val="26"/>
        </w:rPr>
        <w:t>150 тыс. руб. или 100,0</w:t>
      </w:r>
      <w:r w:rsidRPr="007D1463">
        <w:rPr>
          <w:szCs w:val="26"/>
        </w:rPr>
        <w:t>% плановых назначений;</w:t>
      </w:r>
    </w:p>
    <w:p w14:paraId="5DF17411" w14:textId="26DFCEC8" w:rsidR="003071A1" w:rsidRPr="007D1463" w:rsidRDefault="003071A1" w:rsidP="003071A1">
      <w:pPr>
        <w:widowControl/>
        <w:spacing w:line="271" w:lineRule="auto"/>
        <w:ind w:firstLine="680"/>
        <w:rPr>
          <w:szCs w:val="26"/>
        </w:rPr>
      </w:pPr>
      <w:r w:rsidRPr="007D1463">
        <w:rPr>
          <w:szCs w:val="26"/>
        </w:rPr>
        <w:t>- по бюджетным кредитам – 1</w:t>
      </w:r>
      <w:r w:rsidR="008D4C95" w:rsidRPr="007D1463">
        <w:rPr>
          <w:szCs w:val="26"/>
        </w:rPr>
        <w:t>94</w:t>
      </w:r>
      <w:r w:rsidRPr="007D1463">
        <w:rPr>
          <w:szCs w:val="26"/>
        </w:rPr>
        <w:t>,</w:t>
      </w:r>
      <w:r w:rsidR="008D4C95" w:rsidRPr="007D1463">
        <w:rPr>
          <w:szCs w:val="26"/>
        </w:rPr>
        <w:t>795</w:t>
      </w:r>
      <w:r w:rsidRPr="007D1463">
        <w:rPr>
          <w:szCs w:val="26"/>
        </w:rPr>
        <w:t xml:space="preserve"> тыс. руб. или 9</w:t>
      </w:r>
      <w:r w:rsidR="008D4C95" w:rsidRPr="007D1463">
        <w:rPr>
          <w:szCs w:val="26"/>
        </w:rPr>
        <w:t>1</w:t>
      </w:r>
      <w:r w:rsidRPr="007D1463">
        <w:rPr>
          <w:szCs w:val="26"/>
        </w:rPr>
        <w:t>,</w:t>
      </w:r>
      <w:r w:rsidR="008D4C95" w:rsidRPr="007D1463">
        <w:rPr>
          <w:szCs w:val="26"/>
        </w:rPr>
        <w:t>6</w:t>
      </w:r>
      <w:r w:rsidRPr="007D1463">
        <w:rPr>
          <w:szCs w:val="26"/>
        </w:rPr>
        <w:t>% плановых назначений.</w:t>
      </w:r>
    </w:p>
    <w:p w14:paraId="12FE9662" w14:textId="3A29A078" w:rsidR="003071A1" w:rsidRPr="007D1463" w:rsidRDefault="003071A1" w:rsidP="003071A1">
      <w:pPr>
        <w:widowControl/>
        <w:spacing w:line="271" w:lineRule="auto"/>
        <w:ind w:firstLine="680"/>
        <w:rPr>
          <w:szCs w:val="26"/>
        </w:rPr>
      </w:pPr>
      <w:r w:rsidRPr="007D1463">
        <w:rPr>
          <w:szCs w:val="26"/>
        </w:rPr>
        <w:t>Доля расходов по разделу в общем объеме расходов бюджета</w:t>
      </w:r>
      <w:r w:rsidR="003A0293" w:rsidRPr="007D1463">
        <w:rPr>
          <w:szCs w:val="26"/>
        </w:rPr>
        <w:t xml:space="preserve"> городского округа составила 0,1</w:t>
      </w:r>
      <w:r w:rsidRPr="007D1463">
        <w:rPr>
          <w:szCs w:val="26"/>
        </w:rPr>
        <w:t xml:space="preserve">%. В сравнении с предыдущим годом расходы на обслуживание муниципального долга </w:t>
      </w:r>
      <w:r w:rsidR="003A0293" w:rsidRPr="007D1463">
        <w:rPr>
          <w:szCs w:val="26"/>
        </w:rPr>
        <w:t>уменьшились</w:t>
      </w:r>
      <w:r w:rsidRPr="007D1463">
        <w:rPr>
          <w:szCs w:val="26"/>
        </w:rPr>
        <w:t xml:space="preserve"> на </w:t>
      </w:r>
      <w:r w:rsidR="003A0293" w:rsidRPr="007D1463">
        <w:rPr>
          <w:szCs w:val="26"/>
        </w:rPr>
        <w:t>5 763,590</w:t>
      </w:r>
      <w:r w:rsidR="007C687C" w:rsidRPr="007D1463">
        <w:rPr>
          <w:szCs w:val="26"/>
        </w:rPr>
        <w:t xml:space="preserve"> </w:t>
      </w:r>
      <w:r w:rsidRPr="007D1463">
        <w:rPr>
          <w:szCs w:val="26"/>
        </w:rPr>
        <w:t xml:space="preserve">тыс. руб. или на </w:t>
      </w:r>
      <w:r w:rsidR="003A0293" w:rsidRPr="007D1463">
        <w:rPr>
          <w:szCs w:val="26"/>
        </w:rPr>
        <w:t>33,7</w:t>
      </w:r>
      <w:r w:rsidRPr="007D1463">
        <w:rPr>
          <w:szCs w:val="26"/>
        </w:rPr>
        <w:t xml:space="preserve">%. </w:t>
      </w:r>
    </w:p>
    <w:p w14:paraId="4BDBD7C9" w14:textId="77777777" w:rsidR="003071A1" w:rsidRPr="007D146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D1463">
        <w:rPr>
          <w:rFonts w:eastAsia="Calibri"/>
          <w:szCs w:val="26"/>
        </w:rPr>
        <w:t xml:space="preserve">Объем расходов, осуществленных в 2022 году на обслуживание муниципального долга, не превышает ограничений, установленных ст. 111 БК </w:t>
      </w:r>
      <w:r w:rsidRPr="007D1463">
        <w:rPr>
          <w:rFonts w:eastAsia="Calibri"/>
          <w:szCs w:val="26"/>
        </w:rPr>
        <w:lastRenderedPageBreak/>
        <w:t>Российской Федерации (15% объема расходов бюджета городского округа, за исключением расходов, которые осуществляются за счет субвенций, предоставленных из бюджетов бюджетной системы Российской Федерации).</w:t>
      </w:r>
    </w:p>
    <w:p w14:paraId="2274BF23" w14:textId="77777777" w:rsidR="003071A1" w:rsidRPr="007D1463" w:rsidRDefault="003071A1" w:rsidP="003071A1">
      <w:pPr>
        <w:widowControl/>
        <w:autoSpaceDE/>
        <w:autoSpaceDN/>
        <w:adjustRightInd/>
        <w:spacing w:line="271" w:lineRule="auto"/>
        <w:ind w:firstLine="680"/>
        <w:jc w:val="center"/>
        <w:rPr>
          <w:rFonts w:eastAsia="Calibri"/>
          <w:b/>
          <w:szCs w:val="26"/>
        </w:rPr>
      </w:pPr>
      <w:r w:rsidRPr="007D1463">
        <w:rPr>
          <w:rFonts w:eastAsia="Calibri"/>
          <w:b/>
          <w:szCs w:val="26"/>
        </w:rPr>
        <w:t>4.2. Расходы бюджета городского округа в разрезе главных администраторов расходов бюджетов</w:t>
      </w:r>
    </w:p>
    <w:p w14:paraId="16A6965C" w14:textId="77777777" w:rsidR="00714818" w:rsidRDefault="00714818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</w:p>
    <w:p w14:paraId="5CFDCA45" w14:textId="77777777" w:rsidR="003071A1" w:rsidRPr="007D1463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D1463">
        <w:rPr>
          <w:rFonts w:eastAsia="Calibri"/>
          <w:szCs w:val="26"/>
        </w:rPr>
        <w:t xml:space="preserve">Ведомственной структурой расходов бюджета городского округа бюджетные ассигнования на 2023 год предусмотрены по 9 главным администраторам расходов бюджета. </w:t>
      </w:r>
      <w:r w:rsidRPr="007D1463">
        <w:rPr>
          <w:szCs w:val="26"/>
        </w:rPr>
        <w:t xml:space="preserve">Исполнение бюджета городского округа за 2023 год по </w:t>
      </w:r>
      <w:r w:rsidRPr="007D1463">
        <w:rPr>
          <w:rFonts w:eastAsia="Calibri"/>
          <w:szCs w:val="26"/>
        </w:rPr>
        <w:t>главным администраторам расходов бюджета представлено в таблице</w:t>
      </w:r>
      <w:r w:rsidRPr="007D1463">
        <w:rPr>
          <w:szCs w:val="26"/>
        </w:rPr>
        <w:t>:</w:t>
      </w:r>
    </w:p>
    <w:p w14:paraId="0F459C33" w14:textId="77777777" w:rsidR="003071A1" w:rsidRPr="007D1463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851"/>
        <w:gridCol w:w="1417"/>
        <w:gridCol w:w="1417"/>
        <w:gridCol w:w="1275"/>
        <w:gridCol w:w="993"/>
        <w:gridCol w:w="814"/>
      </w:tblGrid>
      <w:tr w:rsidR="00AD5EB8" w:rsidRPr="007D1463" w14:paraId="317B2452" w14:textId="77777777" w:rsidTr="00AD5EB8">
        <w:trPr>
          <w:trHeight w:val="300"/>
        </w:trPr>
        <w:tc>
          <w:tcPr>
            <w:tcW w:w="1566" w:type="pct"/>
            <w:vMerge w:val="restart"/>
            <w:shd w:val="clear" w:color="auto" w:fill="auto"/>
            <w:hideMark/>
          </w:tcPr>
          <w:p w14:paraId="7C860FE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14:paraId="3E1D777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14:paraId="0B7D335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14:paraId="5D27C7B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Код администратора</w:t>
            </w:r>
          </w:p>
        </w:tc>
        <w:tc>
          <w:tcPr>
            <w:tcW w:w="719" w:type="pct"/>
            <w:vMerge w:val="restart"/>
            <w:shd w:val="clear" w:color="000000" w:fill="FFFFFF"/>
            <w:hideMark/>
          </w:tcPr>
          <w:p w14:paraId="5A26281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14:paraId="04DC444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719" w:type="pct"/>
            <w:vMerge w:val="restart"/>
            <w:shd w:val="clear" w:color="000000" w:fill="FFFFFF"/>
            <w:hideMark/>
          </w:tcPr>
          <w:p w14:paraId="11336C4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14:paraId="7CCD7A2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Исполнено</w:t>
            </w:r>
          </w:p>
        </w:tc>
        <w:tc>
          <w:tcPr>
            <w:tcW w:w="647" w:type="pct"/>
            <w:vMerge w:val="restart"/>
            <w:shd w:val="clear" w:color="auto" w:fill="auto"/>
            <w:hideMark/>
          </w:tcPr>
          <w:p w14:paraId="044D8DC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Не исполненные назначения</w:t>
            </w:r>
          </w:p>
        </w:tc>
        <w:tc>
          <w:tcPr>
            <w:tcW w:w="504" w:type="pct"/>
            <w:vMerge w:val="restart"/>
            <w:shd w:val="clear" w:color="auto" w:fill="auto"/>
            <w:vAlign w:val="bottom"/>
            <w:hideMark/>
          </w:tcPr>
          <w:p w14:paraId="2E43EFF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 xml:space="preserve">% исполнения </w:t>
            </w:r>
          </w:p>
        </w:tc>
        <w:tc>
          <w:tcPr>
            <w:tcW w:w="413" w:type="pct"/>
            <w:vMerge w:val="restart"/>
            <w:shd w:val="clear" w:color="auto" w:fill="auto"/>
            <w:vAlign w:val="bottom"/>
            <w:hideMark/>
          </w:tcPr>
          <w:p w14:paraId="7F59C22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Удельный вес</w:t>
            </w:r>
          </w:p>
        </w:tc>
      </w:tr>
      <w:tr w:rsidR="00AD5EB8" w:rsidRPr="007D1463" w14:paraId="595A9C9C" w14:textId="77777777" w:rsidTr="00AD5EB8">
        <w:trPr>
          <w:trHeight w:val="300"/>
        </w:trPr>
        <w:tc>
          <w:tcPr>
            <w:tcW w:w="1566" w:type="pct"/>
            <w:vMerge/>
            <w:vAlign w:val="center"/>
            <w:hideMark/>
          </w:tcPr>
          <w:p w14:paraId="5C2D2DE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4C463DF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14:paraId="3DC4518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14:paraId="2F775F6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1193222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14:paraId="5492B73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1B8BB2E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D5EB8" w:rsidRPr="007D1463" w14:paraId="227190B1" w14:textId="77777777" w:rsidTr="00AD5EB8">
        <w:trPr>
          <w:trHeight w:val="230"/>
        </w:trPr>
        <w:tc>
          <w:tcPr>
            <w:tcW w:w="1566" w:type="pct"/>
            <w:vMerge/>
            <w:vAlign w:val="center"/>
            <w:hideMark/>
          </w:tcPr>
          <w:p w14:paraId="0436E6F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4947407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14:paraId="4D81BC1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14:paraId="0518F56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98A40D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14:paraId="37E721B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14:paraId="39057BF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D5EB8" w:rsidRPr="007D1463" w14:paraId="2EC6BB20" w14:textId="77777777" w:rsidTr="00AD5EB8">
        <w:trPr>
          <w:trHeight w:val="300"/>
        </w:trPr>
        <w:tc>
          <w:tcPr>
            <w:tcW w:w="1566" w:type="pct"/>
            <w:shd w:val="clear" w:color="auto" w:fill="auto"/>
            <w:noWrap/>
            <w:vAlign w:val="center"/>
            <w:hideMark/>
          </w:tcPr>
          <w:p w14:paraId="79C8A79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21D2757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1F2459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665153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EEAB00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5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C6FAB0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6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2FFEA2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7</w:t>
            </w:r>
          </w:p>
        </w:tc>
      </w:tr>
      <w:tr w:rsidR="00AD5EB8" w:rsidRPr="007D1463" w14:paraId="77F1600A" w14:textId="77777777" w:rsidTr="00AD5EB8">
        <w:trPr>
          <w:trHeight w:val="300"/>
        </w:trPr>
        <w:tc>
          <w:tcPr>
            <w:tcW w:w="1566" w:type="pct"/>
            <w:shd w:val="clear" w:color="auto" w:fill="auto"/>
            <w:vAlign w:val="bottom"/>
            <w:hideMark/>
          </w:tcPr>
          <w:p w14:paraId="1905961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Расходы бюджета - всего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14:paraId="065CBF1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x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F1A8B3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2 400 223,427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85AFAD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2 321 337,225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555153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78 886,202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C1BD16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96,7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23CF78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100,0</w:t>
            </w:r>
          </w:p>
        </w:tc>
      </w:tr>
      <w:tr w:rsidR="00AD5EB8" w:rsidRPr="007D1463" w14:paraId="517EBA6F" w14:textId="77777777" w:rsidTr="00AD5EB8">
        <w:trPr>
          <w:trHeight w:val="300"/>
        </w:trPr>
        <w:tc>
          <w:tcPr>
            <w:tcW w:w="1566" w:type="pct"/>
            <w:shd w:val="clear" w:color="auto" w:fill="auto"/>
            <w:vAlign w:val="bottom"/>
            <w:hideMark/>
          </w:tcPr>
          <w:p w14:paraId="01FE69F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D1463">
              <w:rPr>
                <w:sz w:val="20"/>
              </w:rPr>
              <w:t>в том числе:</w:t>
            </w:r>
          </w:p>
        </w:tc>
        <w:tc>
          <w:tcPr>
            <w:tcW w:w="432" w:type="pct"/>
            <w:shd w:val="clear" w:color="auto" w:fill="auto"/>
            <w:noWrap/>
            <w:vAlign w:val="bottom"/>
            <w:hideMark/>
          </w:tcPr>
          <w:p w14:paraId="18338C0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 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C8FF94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 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A5C137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D1463">
              <w:rPr>
                <w:sz w:val="20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642FF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391389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 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534466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D1463">
              <w:rPr>
                <w:b/>
                <w:bCs/>
                <w:sz w:val="20"/>
              </w:rPr>
              <w:t> </w:t>
            </w:r>
          </w:p>
        </w:tc>
      </w:tr>
      <w:tr w:rsidR="00AD5EB8" w:rsidRPr="007D1463" w14:paraId="23E1ABA0" w14:textId="77777777" w:rsidTr="00AD5EB8">
        <w:trPr>
          <w:trHeight w:val="300"/>
        </w:trPr>
        <w:tc>
          <w:tcPr>
            <w:tcW w:w="1566" w:type="pct"/>
            <w:shd w:val="clear" w:color="auto" w:fill="auto"/>
            <w:vAlign w:val="bottom"/>
            <w:hideMark/>
          </w:tcPr>
          <w:p w14:paraId="05C3115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Дума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277BED8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983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58530D4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10 448,742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05307AF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10 318,840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FE91A7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129,903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CA9E3F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98,8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C9B10D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0,4</w:t>
            </w:r>
          </w:p>
        </w:tc>
      </w:tr>
      <w:tr w:rsidR="00AD5EB8" w:rsidRPr="007D1463" w14:paraId="60128BF4" w14:textId="77777777" w:rsidTr="00AD5EB8">
        <w:trPr>
          <w:trHeight w:val="495"/>
        </w:trPr>
        <w:tc>
          <w:tcPr>
            <w:tcW w:w="1566" w:type="pct"/>
            <w:shd w:val="clear" w:color="auto" w:fill="auto"/>
            <w:vAlign w:val="bottom"/>
            <w:hideMark/>
          </w:tcPr>
          <w:p w14:paraId="2381D05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Контрольно-счетная палата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4622BB2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984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3D72925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5 011,146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6F6434B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4 946,381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2485ED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64,765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D6C88F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98,7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7CF8AF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0,2</w:t>
            </w:r>
          </w:p>
        </w:tc>
      </w:tr>
      <w:tr w:rsidR="00AD5EB8" w:rsidRPr="007D1463" w14:paraId="11759D33" w14:textId="77777777" w:rsidTr="00AD5EB8">
        <w:trPr>
          <w:trHeight w:val="735"/>
        </w:trPr>
        <w:tc>
          <w:tcPr>
            <w:tcW w:w="1566" w:type="pct"/>
            <w:shd w:val="clear" w:color="auto" w:fill="auto"/>
            <w:vAlign w:val="bottom"/>
            <w:hideMark/>
          </w:tcPr>
          <w:p w14:paraId="428FFD43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Управление имущественных отношений администрации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28F3C33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985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2A94E09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33 722,973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2C78988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33 346,922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980828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376,052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421C6F2D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98,9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7E1EE0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1,4</w:t>
            </w:r>
          </w:p>
        </w:tc>
      </w:tr>
      <w:tr w:rsidR="00AD5EB8" w:rsidRPr="007D1463" w14:paraId="2B096F12" w14:textId="77777777" w:rsidTr="00AD5EB8">
        <w:trPr>
          <w:trHeight w:val="495"/>
        </w:trPr>
        <w:tc>
          <w:tcPr>
            <w:tcW w:w="1566" w:type="pct"/>
            <w:shd w:val="clear" w:color="auto" w:fill="auto"/>
            <w:vAlign w:val="bottom"/>
            <w:hideMark/>
          </w:tcPr>
          <w:p w14:paraId="681C5D6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Администрация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23383B3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986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3F4598E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709 243,606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6C07DEE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664 075,862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4FE85C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45 167,744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35FF37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93,6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030D29C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28,6</w:t>
            </w:r>
          </w:p>
        </w:tc>
      </w:tr>
      <w:tr w:rsidR="00AD5EB8" w:rsidRPr="007D1463" w14:paraId="4871FF65" w14:textId="77777777" w:rsidTr="00AD5EB8">
        <w:trPr>
          <w:trHeight w:val="735"/>
        </w:trPr>
        <w:tc>
          <w:tcPr>
            <w:tcW w:w="1566" w:type="pct"/>
            <w:shd w:val="clear" w:color="auto" w:fill="auto"/>
            <w:vAlign w:val="bottom"/>
            <w:hideMark/>
          </w:tcPr>
          <w:p w14:paraId="23F6D7F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Управление опеки и попечительства администрации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4FC7E1B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987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422B122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34 335,764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096458D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33 887,847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B1989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447,916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D38645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98,7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76E95B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1,5</w:t>
            </w:r>
          </w:p>
        </w:tc>
      </w:tr>
      <w:tr w:rsidR="00AD5EB8" w:rsidRPr="007D1463" w14:paraId="5F5BE568" w14:textId="77777777" w:rsidTr="00AD5EB8">
        <w:trPr>
          <w:trHeight w:val="735"/>
        </w:trPr>
        <w:tc>
          <w:tcPr>
            <w:tcW w:w="1566" w:type="pct"/>
            <w:shd w:val="clear" w:color="auto" w:fill="auto"/>
            <w:vAlign w:val="bottom"/>
            <w:hideMark/>
          </w:tcPr>
          <w:p w14:paraId="585F99D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Управление образования администрации 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669D7FE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988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4340C6F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1 259 006,543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271DC9D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1 228 660,799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CD554B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30 345,744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F1EA905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97,6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364710CA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52,9</w:t>
            </w:r>
          </w:p>
        </w:tc>
      </w:tr>
      <w:tr w:rsidR="00AD5EB8" w:rsidRPr="007D1463" w14:paraId="014221A7" w14:textId="77777777" w:rsidTr="00AD5EB8">
        <w:trPr>
          <w:trHeight w:val="495"/>
        </w:trPr>
        <w:tc>
          <w:tcPr>
            <w:tcW w:w="1566" w:type="pct"/>
            <w:shd w:val="clear" w:color="auto" w:fill="auto"/>
            <w:vAlign w:val="bottom"/>
            <w:hideMark/>
          </w:tcPr>
          <w:p w14:paraId="637CA052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Управление культуры администрации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3F1F45F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989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2DCB652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157 950,936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6EF455E4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156 642,198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E900C0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1 308,738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72A60A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99,2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FCAC70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6,7</w:t>
            </w:r>
          </w:p>
        </w:tc>
      </w:tr>
      <w:tr w:rsidR="00AD5EB8" w:rsidRPr="007D1463" w14:paraId="6AF2D591" w14:textId="77777777" w:rsidTr="00AD5EB8">
        <w:trPr>
          <w:trHeight w:val="735"/>
        </w:trPr>
        <w:tc>
          <w:tcPr>
            <w:tcW w:w="1566" w:type="pct"/>
            <w:shd w:val="clear" w:color="auto" w:fill="auto"/>
            <w:vAlign w:val="bottom"/>
            <w:hideMark/>
          </w:tcPr>
          <w:p w14:paraId="6111A96E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Управление спорта и молодежной политики администрации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7D9DCFC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991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2A39036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173 442,336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68442E8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172 467,904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AB8EB86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974,433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4330334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99,4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2B2CA641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7,4</w:t>
            </w:r>
          </w:p>
        </w:tc>
      </w:tr>
      <w:tr w:rsidR="00AD5EB8" w:rsidRPr="007D1463" w14:paraId="3316DD01" w14:textId="77777777" w:rsidTr="00AD5EB8">
        <w:trPr>
          <w:trHeight w:val="720"/>
        </w:trPr>
        <w:tc>
          <w:tcPr>
            <w:tcW w:w="1566" w:type="pct"/>
            <w:shd w:val="clear" w:color="auto" w:fill="auto"/>
            <w:vAlign w:val="bottom"/>
            <w:hideMark/>
          </w:tcPr>
          <w:p w14:paraId="00F8003C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  Финансовое управление администрации </w:t>
            </w:r>
            <w:proofErr w:type="spellStart"/>
            <w:r w:rsidRPr="007D1463">
              <w:rPr>
                <w:bCs/>
                <w:sz w:val="20"/>
              </w:rPr>
              <w:t>Арсеньевского</w:t>
            </w:r>
            <w:proofErr w:type="spellEnd"/>
            <w:r w:rsidRPr="007D1463">
              <w:rPr>
                <w:bCs/>
                <w:sz w:val="20"/>
              </w:rPr>
              <w:t xml:space="preserve"> 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14:paraId="452DA848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 xml:space="preserve">992 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039DABA0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17 061,379</w:t>
            </w:r>
          </w:p>
        </w:tc>
        <w:tc>
          <w:tcPr>
            <w:tcW w:w="719" w:type="pct"/>
            <w:shd w:val="clear" w:color="auto" w:fill="auto"/>
            <w:vAlign w:val="bottom"/>
            <w:hideMark/>
          </w:tcPr>
          <w:p w14:paraId="52CDD36B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16 990,473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D3495D9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70,907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256587D7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99,6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43190D0F" w14:textId="77777777" w:rsidR="003071A1" w:rsidRPr="007D1463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</w:rPr>
            </w:pPr>
            <w:r w:rsidRPr="007D1463">
              <w:rPr>
                <w:bCs/>
                <w:sz w:val="20"/>
              </w:rPr>
              <w:t>0,7</w:t>
            </w:r>
          </w:p>
        </w:tc>
      </w:tr>
    </w:tbl>
    <w:p w14:paraId="0F294010" w14:textId="77777777" w:rsidR="003071A1" w:rsidRPr="007D1463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</w:p>
    <w:p w14:paraId="4535EC41" w14:textId="34A125DE" w:rsidR="00A1216B" w:rsidRPr="007D1463" w:rsidRDefault="00A1216B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proofErr w:type="gramStart"/>
      <w:r w:rsidRPr="007D1463">
        <w:rPr>
          <w:rFonts w:eastAsia="Calibri"/>
          <w:szCs w:val="26"/>
        </w:rPr>
        <w:t>Наибольший</w:t>
      </w:r>
      <w:proofErr w:type="gramEnd"/>
      <w:r w:rsidRPr="007D1463">
        <w:rPr>
          <w:rFonts w:eastAsia="Calibri"/>
          <w:szCs w:val="26"/>
        </w:rPr>
        <w:t xml:space="preserve"> расходов бюджета городского округа в 2023 году пришелся на Управление образования администрации </w:t>
      </w:r>
      <w:proofErr w:type="spellStart"/>
      <w:r w:rsidRPr="007D1463">
        <w:rPr>
          <w:rFonts w:eastAsia="Calibri"/>
          <w:szCs w:val="26"/>
        </w:rPr>
        <w:t>Арсеньевского</w:t>
      </w:r>
      <w:proofErr w:type="spellEnd"/>
      <w:r w:rsidRPr="007D1463">
        <w:rPr>
          <w:rFonts w:eastAsia="Calibri"/>
          <w:szCs w:val="26"/>
        </w:rPr>
        <w:t xml:space="preserve"> городского округа 52,9% от общего бюджета города; </w:t>
      </w:r>
      <w:proofErr w:type="gramStart"/>
      <w:r w:rsidRPr="007D1463">
        <w:rPr>
          <w:rFonts w:eastAsia="Calibri"/>
          <w:szCs w:val="26"/>
        </w:rPr>
        <w:t xml:space="preserve">на администрацию </w:t>
      </w:r>
      <w:proofErr w:type="spellStart"/>
      <w:r w:rsidRPr="007D1463">
        <w:rPr>
          <w:rFonts w:eastAsia="Calibri"/>
          <w:szCs w:val="26"/>
        </w:rPr>
        <w:t>Арсеньевского</w:t>
      </w:r>
      <w:proofErr w:type="spellEnd"/>
      <w:r w:rsidRPr="007D1463">
        <w:rPr>
          <w:rFonts w:eastAsia="Calibri"/>
          <w:szCs w:val="26"/>
        </w:rPr>
        <w:t xml:space="preserve"> городского округа 28,6%. Небольшой удельный вес в общих расходах бюджета приходится на Контрольно-счетную палату – 0,2%, на Думу </w:t>
      </w:r>
      <w:proofErr w:type="spellStart"/>
      <w:r w:rsidRPr="007D1463">
        <w:rPr>
          <w:rFonts w:eastAsia="Calibri"/>
          <w:szCs w:val="26"/>
        </w:rPr>
        <w:t>Арсеньевского</w:t>
      </w:r>
      <w:proofErr w:type="spellEnd"/>
      <w:r w:rsidRPr="007D1463">
        <w:rPr>
          <w:rFonts w:eastAsia="Calibri"/>
          <w:szCs w:val="26"/>
        </w:rPr>
        <w:t xml:space="preserve"> городского округа – 0,4%</w:t>
      </w:r>
      <w:r w:rsidR="00473CF3" w:rsidRPr="007D1463">
        <w:rPr>
          <w:rFonts w:eastAsia="Calibri"/>
          <w:szCs w:val="26"/>
        </w:rPr>
        <w:t xml:space="preserve">, на </w:t>
      </w:r>
      <w:r w:rsidR="00473CF3" w:rsidRPr="007D1463">
        <w:rPr>
          <w:bCs/>
          <w:szCs w:val="26"/>
        </w:rPr>
        <w:lastRenderedPageBreak/>
        <w:t xml:space="preserve">Финансовое управление администрации </w:t>
      </w:r>
      <w:proofErr w:type="spellStart"/>
      <w:r w:rsidR="00473CF3" w:rsidRPr="007D1463">
        <w:rPr>
          <w:bCs/>
          <w:szCs w:val="26"/>
        </w:rPr>
        <w:t>Арсеньевского</w:t>
      </w:r>
      <w:proofErr w:type="spellEnd"/>
      <w:r w:rsidR="00473CF3" w:rsidRPr="007D1463">
        <w:rPr>
          <w:bCs/>
          <w:szCs w:val="26"/>
        </w:rPr>
        <w:t xml:space="preserve"> городского округа – 0,7%</w:t>
      </w:r>
      <w:r w:rsidRPr="007D1463">
        <w:rPr>
          <w:rFonts w:eastAsia="Calibri"/>
          <w:szCs w:val="26"/>
        </w:rPr>
        <w:t xml:space="preserve">. По остальным </w:t>
      </w:r>
      <w:r w:rsidR="00473CF3" w:rsidRPr="007D1463">
        <w:rPr>
          <w:rFonts w:eastAsia="Calibri"/>
          <w:szCs w:val="26"/>
        </w:rPr>
        <w:t>главным администраторам расходов бюджета удельный вес составил от 1,4% (</w:t>
      </w:r>
      <w:r w:rsidR="00473CF3" w:rsidRPr="007D1463">
        <w:rPr>
          <w:bCs/>
          <w:szCs w:val="26"/>
        </w:rPr>
        <w:t xml:space="preserve">Управление имущественных отношений администрации </w:t>
      </w:r>
      <w:proofErr w:type="spellStart"/>
      <w:r w:rsidR="00473CF3" w:rsidRPr="007D1463">
        <w:rPr>
          <w:bCs/>
          <w:szCs w:val="26"/>
        </w:rPr>
        <w:t>Арсеньевского</w:t>
      </w:r>
      <w:proofErr w:type="spellEnd"/>
      <w:r w:rsidR="00473CF3" w:rsidRPr="007D1463">
        <w:rPr>
          <w:bCs/>
          <w:szCs w:val="26"/>
        </w:rPr>
        <w:t xml:space="preserve"> городского округа) до 7,4% (Управление спорта и молодежной политики администрации </w:t>
      </w:r>
      <w:proofErr w:type="spellStart"/>
      <w:r w:rsidR="00473CF3" w:rsidRPr="007D1463">
        <w:rPr>
          <w:bCs/>
          <w:szCs w:val="26"/>
        </w:rPr>
        <w:t>Арсеньевского</w:t>
      </w:r>
      <w:proofErr w:type="spellEnd"/>
      <w:r w:rsidR="00473CF3" w:rsidRPr="007D1463">
        <w:rPr>
          <w:bCs/>
          <w:szCs w:val="26"/>
        </w:rPr>
        <w:t xml:space="preserve"> городского</w:t>
      </w:r>
      <w:proofErr w:type="gramEnd"/>
      <w:r w:rsidR="00473CF3" w:rsidRPr="007D1463">
        <w:rPr>
          <w:bCs/>
          <w:szCs w:val="26"/>
        </w:rPr>
        <w:t xml:space="preserve"> округа).</w:t>
      </w:r>
    </w:p>
    <w:p w14:paraId="25368CA4" w14:textId="77777777" w:rsidR="00473CF3" w:rsidRPr="007D1463" w:rsidRDefault="00473CF3" w:rsidP="003071A1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</w:p>
    <w:p w14:paraId="2F13D7A8" w14:textId="4897A888" w:rsidR="003071A1" w:rsidRPr="0083586B" w:rsidRDefault="00714818" w:rsidP="003071A1">
      <w:pPr>
        <w:widowControl/>
        <w:autoSpaceDE/>
        <w:autoSpaceDN/>
        <w:adjustRightInd/>
        <w:spacing w:line="271" w:lineRule="auto"/>
        <w:ind w:firstLine="680"/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4.3</w:t>
      </w:r>
      <w:r w:rsidR="003071A1" w:rsidRPr="0083586B">
        <w:rPr>
          <w:rFonts w:eastAsia="Calibri"/>
          <w:b/>
          <w:szCs w:val="26"/>
        </w:rPr>
        <w:t xml:space="preserve">. Расходы бюджета по видам расходов </w:t>
      </w:r>
    </w:p>
    <w:p w14:paraId="27451A9B" w14:textId="77777777" w:rsidR="003071A1" w:rsidRPr="0083586B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83586B">
        <w:rPr>
          <w:szCs w:val="26"/>
        </w:rPr>
        <w:t>Исполнение бюджета городского округа за 2023 год по видам расходов исполнен в следующих объемах:</w:t>
      </w:r>
    </w:p>
    <w:p w14:paraId="799254F3" w14:textId="77777777" w:rsidR="00342D82" w:rsidRPr="0083586B" w:rsidRDefault="00342D82" w:rsidP="00C2410C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jc w:val="right"/>
        <w:rPr>
          <w:szCs w:val="26"/>
        </w:rPr>
      </w:pPr>
    </w:p>
    <w:p w14:paraId="211A663B" w14:textId="70639E60" w:rsidR="003071A1" w:rsidRPr="0083586B" w:rsidRDefault="00C2410C" w:rsidP="00C2410C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jc w:val="right"/>
        <w:rPr>
          <w:szCs w:val="26"/>
        </w:rPr>
      </w:pPr>
      <w:r w:rsidRPr="0083586B">
        <w:rPr>
          <w:szCs w:val="26"/>
        </w:rPr>
        <w:t>тыс. руб.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"/>
        <w:gridCol w:w="1276"/>
        <w:gridCol w:w="1418"/>
        <w:gridCol w:w="708"/>
        <w:gridCol w:w="1418"/>
        <w:gridCol w:w="850"/>
      </w:tblGrid>
      <w:tr w:rsidR="003071A1" w:rsidRPr="0083586B" w14:paraId="330EBA88" w14:textId="77777777" w:rsidTr="009D76A1">
        <w:trPr>
          <w:trHeight w:val="300"/>
        </w:trPr>
        <w:tc>
          <w:tcPr>
            <w:tcW w:w="3545" w:type="dxa"/>
            <w:vMerge w:val="restart"/>
            <w:shd w:val="clear" w:color="auto" w:fill="auto"/>
            <w:vAlign w:val="center"/>
            <w:hideMark/>
          </w:tcPr>
          <w:p w14:paraId="0CD0A89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Наименование вида расхода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BDFB94A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 xml:space="preserve">Вид расхода 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14:paraId="10D413F8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2023</w:t>
            </w:r>
          </w:p>
        </w:tc>
      </w:tr>
      <w:tr w:rsidR="003071A1" w:rsidRPr="0083586B" w14:paraId="2C66949C" w14:textId="77777777" w:rsidTr="009D76A1">
        <w:trPr>
          <w:trHeight w:val="685"/>
        </w:trPr>
        <w:tc>
          <w:tcPr>
            <w:tcW w:w="3545" w:type="dxa"/>
            <w:vMerge/>
            <w:vAlign w:val="center"/>
            <w:hideMark/>
          </w:tcPr>
          <w:p w14:paraId="5716B80A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D9F4029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6D2749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8CC72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Исполнено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1822B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% исполнения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8514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Не исполнено назначений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2A3E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Уд</w:t>
            </w:r>
            <w:proofErr w:type="gramStart"/>
            <w:r w:rsidRPr="0083586B">
              <w:rPr>
                <w:sz w:val="18"/>
                <w:szCs w:val="18"/>
              </w:rPr>
              <w:t>.</w:t>
            </w:r>
            <w:proofErr w:type="gramEnd"/>
            <w:r w:rsidRPr="0083586B">
              <w:rPr>
                <w:sz w:val="18"/>
                <w:szCs w:val="18"/>
              </w:rPr>
              <w:t xml:space="preserve"> </w:t>
            </w:r>
            <w:proofErr w:type="gramStart"/>
            <w:r w:rsidRPr="0083586B">
              <w:rPr>
                <w:sz w:val="18"/>
                <w:szCs w:val="18"/>
              </w:rPr>
              <w:t>в</w:t>
            </w:r>
            <w:proofErr w:type="gramEnd"/>
            <w:r w:rsidRPr="0083586B">
              <w:rPr>
                <w:sz w:val="18"/>
                <w:szCs w:val="18"/>
              </w:rPr>
              <w:t xml:space="preserve">ес </w:t>
            </w:r>
          </w:p>
        </w:tc>
      </w:tr>
      <w:tr w:rsidR="003071A1" w:rsidRPr="0083586B" w14:paraId="3463950E" w14:textId="77777777" w:rsidTr="009D76A1">
        <w:trPr>
          <w:trHeight w:val="1276"/>
        </w:trPr>
        <w:tc>
          <w:tcPr>
            <w:tcW w:w="3545" w:type="dxa"/>
            <w:shd w:val="clear" w:color="auto" w:fill="auto"/>
            <w:vAlign w:val="center"/>
            <w:hideMark/>
          </w:tcPr>
          <w:p w14:paraId="765FE76E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3E6118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FB28D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262 343,063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11CD7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261 076,483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0382EE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C2A93F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1 266,580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E3A5FD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11,2</w:t>
            </w:r>
          </w:p>
        </w:tc>
      </w:tr>
      <w:tr w:rsidR="003071A1" w:rsidRPr="0083586B" w14:paraId="6DF1F9BE" w14:textId="77777777" w:rsidTr="009D76A1">
        <w:trPr>
          <w:trHeight w:val="689"/>
        </w:trPr>
        <w:tc>
          <w:tcPr>
            <w:tcW w:w="3545" w:type="dxa"/>
            <w:shd w:val="clear" w:color="auto" w:fill="auto"/>
            <w:vAlign w:val="center"/>
            <w:hideMark/>
          </w:tcPr>
          <w:p w14:paraId="6B5A1220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763FDF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D3DBB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361 272,691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B6022F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358 359,323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7E70FB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137F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2 913,368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8C85B4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15,4</w:t>
            </w:r>
          </w:p>
        </w:tc>
      </w:tr>
      <w:tr w:rsidR="003071A1" w:rsidRPr="0083586B" w14:paraId="73BB01B3" w14:textId="77777777" w:rsidTr="009D76A1">
        <w:trPr>
          <w:trHeight w:val="510"/>
        </w:trPr>
        <w:tc>
          <w:tcPr>
            <w:tcW w:w="3545" w:type="dxa"/>
            <w:shd w:val="clear" w:color="auto" w:fill="auto"/>
            <w:vAlign w:val="center"/>
            <w:hideMark/>
          </w:tcPr>
          <w:p w14:paraId="7706E66E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C30644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D445BA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60 042,457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83E768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59 077,896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515DEB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CD1BE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964,561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5749E8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2,5</w:t>
            </w:r>
          </w:p>
        </w:tc>
      </w:tr>
      <w:tr w:rsidR="003071A1" w:rsidRPr="0083586B" w14:paraId="2498F94B" w14:textId="77777777" w:rsidTr="009D76A1">
        <w:trPr>
          <w:trHeight w:val="665"/>
        </w:trPr>
        <w:tc>
          <w:tcPr>
            <w:tcW w:w="3545" w:type="dxa"/>
            <w:shd w:val="clear" w:color="auto" w:fill="auto"/>
            <w:vAlign w:val="center"/>
            <w:hideMark/>
          </w:tcPr>
          <w:p w14:paraId="683D279C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2587FB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E68C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223 207,655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63D6F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201 130,549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4FAC82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9C142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22 077,106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97C62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8,7</w:t>
            </w:r>
          </w:p>
        </w:tc>
      </w:tr>
      <w:tr w:rsidR="003071A1" w:rsidRPr="0083586B" w14:paraId="3793A8E2" w14:textId="77777777" w:rsidTr="009D76A1">
        <w:trPr>
          <w:trHeight w:val="641"/>
        </w:trPr>
        <w:tc>
          <w:tcPr>
            <w:tcW w:w="3545" w:type="dxa"/>
            <w:shd w:val="clear" w:color="auto" w:fill="auto"/>
            <w:vAlign w:val="center"/>
            <w:hideMark/>
          </w:tcPr>
          <w:p w14:paraId="1BA07E27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1451B7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FD87B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1 467 199,833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70E26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1 435 953,083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A9EBE6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CB9AA9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31 246,750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949DE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61,9</w:t>
            </w:r>
          </w:p>
        </w:tc>
      </w:tr>
      <w:tr w:rsidR="003071A1" w:rsidRPr="0083586B" w14:paraId="476E8F5A" w14:textId="77777777" w:rsidTr="009D76A1">
        <w:trPr>
          <w:trHeight w:val="410"/>
        </w:trPr>
        <w:tc>
          <w:tcPr>
            <w:tcW w:w="3545" w:type="dxa"/>
            <w:shd w:val="clear" w:color="auto" w:fill="auto"/>
            <w:vAlign w:val="center"/>
            <w:hideMark/>
          </w:tcPr>
          <w:p w14:paraId="36C2BAC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83FB2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46A3A4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2 949,901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00A551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2 931,945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D2ECFD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99,4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DA9A9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17,956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8CC32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0,1</w:t>
            </w:r>
          </w:p>
        </w:tc>
      </w:tr>
      <w:tr w:rsidR="003071A1" w:rsidRPr="0083586B" w14:paraId="3B4224F7" w14:textId="77777777" w:rsidTr="009D76A1">
        <w:trPr>
          <w:trHeight w:val="300"/>
        </w:trPr>
        <w:tc>
          <w:tcPr>
            <w:tcW w:w="3545" w:type="dxa"/>
            <w:shd w:val="clear" w:color="auto" w:fill="auto"/>
            <w:vAlign w:val="center"/>
            <w:hideMark/>
          </w:tcPr>
          <w:p w14:paraId="777E4CD4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5658C0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7A1C7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23 207,828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263BF0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2 807,947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64E90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12,1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0C53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20 399,881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EA1C08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83586B">
              <w:rPr>
                <w:sz w:val="18"/>
                <w:szCs w:val="18"/>
              </w:rPr>
              <w:t>0,1</w:t>
            </w:r>
          </w:p>
        </w:tc>
      </w:tr>
      <w:tr w:rsidR="003071A1" w:rsidRPr="0083586B" w14:paraId="3AD849BF" w14:textId="77777777" w:rsidTr="009D76A1">
        <w:trPr>
          <w:trHeight w:val="435"/>
        </w:trPr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14:paraId="7390EB33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BEAB5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>2 400 223,427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87D9E1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>2 321 337,225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BE4217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FA2C6C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>78 886,202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6EA54" w14:textId="77777777" w:rsidR="003071A1" w:rsidRPr="0083586B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586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14:paraId="1691E4D4" w14:textId="77777777" w:rsidR="003071A1" w:rsidRPr="0083586B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sz w:val="18"/>
          <w:szCs w:val="18"/>
        </w:rPr>
      </w:pPr>
    </w:p>
    <w:p w14:paraId="76045495" w14:textId="77777777" w:rsidR="003071A1" w:rsidRPr="0083586B" w:rsidRDefault="003071A1" w:rsidP="003071A1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83586B">
        <w:rPr>
          <w:szCs w:val="26"/>
        </w:rPr>
        <w:t>Наибольший удельный вес в структуре расходов бюджета занимают расходы по КВР 600 «Предоставление субсидий бюджетным, автономным учреждениям и иным некоммерческим организациям» - 61,9%, а так же по КВР 200 «Закупка товаров, работ и услуг для обеспечения государственных (муниципальных) нужд» - 15,4%.</w:t>
      </w:r>
    </w:p>
    <w:p w14:paraId="1F2DC17B" w14:textId="77777777" w:rsidR="003071A1" w:rsidRPr="0083586B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6"/>
        </w:rPr>
        <w:t xml:space="preserve">- </w:t>
      </w:r>
      <w:r w:rsidRPr="0083586B">
        <w:rPr>
          <w:b/>
          <w:szCs w:val="26"/>
        </w:rPr>
        <w:t>по</w:t>
      </w:r>
      <w:r w:rsidRPr="0083586B">
        <w:rPr>
          <w:b/>
          <w:szCs w:val="24"/>
        </w:rPr>
        <w:t xml:space="preserve"> виду расходов 100</w:t>
      </w:r>
      <w:r w:rsidRPr="0083586B">
        <w:rPr>
          <w:szCs w:val="26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кассовый расход </w:t>
      </w:r>
      <w:r w:rsidRPr="0083586B">
        <w:rPr>
          <w:szCs w:val="24"/>
        </w:rPr>
        <w:t>составил 261 076,483 тыс. руб. (удельный вес в общем объеме расходов бюджета городского округа – 11,2%);</w:t>
      </w:r>
    </w:p>
    <w:p w14:paraId="5816BFB3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 xml:space="preserve">- </w:t>
      </w:r>
      <w:r w:rsidRPr="0083586B">
        <w:rPr>
          <w:b/>
          <w:szCs w:val="24"/>
        </w:rPr>
        <w:t>по</w:t>
      </w:r>
      <w:r w:rsidRPr="0083586B">
        <w:rPr>
          <w:szCs w:val="24"/>
        </w:rPr>
        <w:t xml:space="preserve"> </w:t>
      </w:r>
      <w:r w:rsidRPr="0083586B">
        <w:rPr>
          <w:b/>
          <w:szCs w:val="24"/>
        </w:rPr>
        <w:t>виду расходов 200 «</w:t>
      </w:r>
      <w:r w:rsidRPr="0083586B">
        <w:rPr>
          <w:szCs w:val="24"/>
        </w:rPr>
        <w:t xml:space="preserve">Закупка товаров, работ и услуг для обеспечения государственных (муниципальных) нужд» </w:t>
      </w:r>
      <w:r w:rsidRPr="0083586B">
        <w:rPr>
          <w:szCs w:val="26"/>
        </w:rPr>
        <w:t xml:space="preserve">расходы </w:t>
      </w:r>
      <w:r w:rsidRPr="0083586B">
        <w:rPr>
          <w:szCs w:val="24"/>
        </w:rPr>
        <w:t>составили 358 359,323 тыс. руб. (удельный вес в общем объеме расходов бюджета - 15,4 %);</w:t>
      </w:r>
    </w:p>
    <w:p w14:paraId="7BC52332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lastRenderedPageBreak/>
        <w:t xml:space="preserve">- </w:t>
      </w:r>
      <w:r w:rsidRPr="0083586B">
        <w:rPr>
          <w:b/>
          <w:szCs w:val="24"/>
        </w:rPr>
        <w:t>по</w:t>
      </w:r>
      <w:r w:rsidRPr="0083586B">
        <w:rPr>
          <w:szCs w:val="24"/>
        </w:rPr>
        <w:t xml:space="preserve"> </w:t>
      </w:r>
      <w:r w:rsidRPr="0083586B">
        <w:rPr>
          <w:b/>
          <w:szCs w:val="24"/>
        </w:rPr>
        <w:t>виду расходов 300</w:t>
      </w:r>
      <w:r w:rsidRPr="0083586B">
        <w:rPr>
          <w:szCs w:val="24"/>
        </w:rPr>
        <w:t xml:space="preserve"> «Социальное обеспечение и иные выплаты населению» кассовый </w:t>
      </w:r>
      <w:r w:rsidRPr="0083586B">
        <w:rPr>
          <w:szCs w:val="26"/>
        </w:rPr>
        <w:t xml:space="preserve">расход </w:t>
      </w:r>
      <w:r w:rsidRPr="0083586B">
        <w:rPr>
          <w:szCs w:val="24"/>
        </w:rPr>
        <w:t>составил 59 077,896 тыс. руб. (удельный вес в общем объеме расходов бюджета – 2,5%);</w:t>
      </w:r>
    </w:p>
    <w:p w14:paraId="54E427F4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 xml:space="preserve"> - </w:t>
      </w:r>
      <w:r w:rsidRPr="0083586B">
        <w:rPr>
          <w:b/>
          <w:szCs w:val="24"/>
        </w:rPr>
        <w:t>по</w:t>
      </w:r>
      <w:r w:rsidRPr="0083586B">
        <w:rPr>
          <w:szCs w:val="24"/>
        </w:rPr>
        <w:t xml:space="preserve"> </w:t>
      </w:r>
      <w:r w:rsidRPr="0083586B">
        <w:rPr>
          <w:b/>
          <w:szCs w:val="24"/>
        </w:rPr>
        <w:t>виду расходов 400 «</w:t>
      </w:r>
      <w:r w:rsidRPr="0083586B">
        <w:rPr>
          <w:szCs w:val="24"/>
        </w:rPr>
        <w:t xml:space="preserve">Капитальные вложения в объекты государственной (муниципальной) собственности» направлено 201 130,549 тыс. руб. (удельный вес в общем объеме расходов бюджета – 8,7%), из них: </w:t>
      </w:r>
    </w:p>
    <w:p w14:paraId="4FDD9FF8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 xml:space="preserve">*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в сумме 71 700,494 тыс. руб., из них: учреждениям образования – 25 000,43964 тыс. руб. (авансовый платеж на выполнение работ по строительству пришкольного стадиона МОБУ СОШ №5); учреждениям спорта – 46 700,054 тыс. руб. (авансовый платеж на выполнение работ по </w:t>
      </w:r>
      <w:r w:rsidRPr="0083586B">
        <w:rPr>
          <w:szCs w:val="26"/>
          <w:shd w:val="clear" w:color="auto" w:fill="FFFFFF"/>
        </w:rPr>
        <w:t>реконструкции стадиона «Авангард» с трибуной на 2 500 посадочных мест по адресу: г. Арсеньев, ул. Ломоносова 7/3).</w:t>
      </w:r>
    </w:p>
    <w:p w14:paraId="044ECF41" w14:textId="47C6F6B8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83586B">
        <w:rPr>
          <w:szCs w:val="24"/>
        </w:rPr>
        <w:t xml:space="preserve">* </w:t>
      </w:r>
      <w:r w:rsidRPr="0083586B">
        <w:rPr>
          <w:bCs/>
          <w:szCs w:val="26"/>
        </w:rPr>
        <w:t xml:space="preserve">в объекты коммунального хозяйства (в рамках муниципальной программы "Обеспечение доступным жильем и качественными услугами ЖКХ населения </w:t>
      </w:r>
      <w:proofErr w:type="spellStart"/>
      <w:r w:rsidRPr="0083586B">
        <w:rPr>
          <w:bCs/>
          <w:szCs w:val="26"/>
        </w:rPr>
        <w:t>Арсеньевского</w:t>
      </w:r>
      <w:proofErr w:type="spellEnd"/>
      <w:r w:rsidRPr="0083586B">
        <w:rPr>
          <w:bCs/>
          <w:szCs w:val="26"/>
        </w:rPr>
        <w:t xml:space="preserve"> городского округа" на 2020-202</w:t>
      </w:r>
      <w:r w:rsidR="0083586B" w:rsidRPr="0083586B">
        <w:rPr>
          <w:bCs/>
          <w:szCs w:val="26"/>
        </w:rPr>
        <w:t>7</w:t>
      </w:r>
      <w:r w:rsidRPr="0083586B">
        <w:rPr>
          <w:bCs/>
          <w:szCs w:val="26"/>
        </w:rPr>
        <w:t xml:space="preserve"> годы) направлено – 1 020,734 тыс. руб. (на разработку ПСД и экспертизу по модернизации объектов коммунальной инфраструктуры городского округа, на модернизацию оборудования с устройством переливных лотков резервуаров осветлителей на водопроводных очистных сооружениях на водохранилище р. Дачная </w:t>
      </w:r>
      <w:proofErr w:type="spellStart"/>
      <w:r w:rsidRPr="0083586B">
        <w:rPr>
          <w:bCs/>
          <w:szCs w:val="26"/>
        </w:rPr>
        <w:t>г</w:t>
      </w:r>
      <w:proofErr w:type="gramStart"/>
      <w:r w:rsidRPr="0083586B">
        <w:rPr>
          <w:bCs/>
          <w:szCs w:val="26"/>
        </w:rPr>
        <w:t>.А</w:t>
      </w:r>
      <w:proofErr w:type="gramEnd"/>
      <w:r w:rsidRPr="0083586B">
        <w:rPr>
          <w:bCs/>
          <w:szCs w:val="26"/>
        </w:rPr>
        <w:t>рсеньев</w:t>
      </w:r>
      <w:proofErr w:type="spellEnd"/>
      <w:r w:rsidRPr="0083586B">
        <w:rPr>
          <w:bCs/>
          <w:szCs w:val="26"/>
        </w:rPr>
        <w:t xml:space="preserve"> Приморского края);</w:t>
      </w:r>
    </w:p>
    <w:p w14:paraId="5E71A224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83586B">
        <w:rPr>
          <w:bCs/>
          <w:szCs w:val="26"/>
        </w:rPr>
        <w:t xml:space="preserve">* по направлению «Дорожное хозяйство» (на проектирование, строительство и </w:t>
      </w:r>
      <w:proofErr w:type="spellStart"/>
      <w:r w:rsidRPr="0083586B">
        <w:rPr>
          <w:bCs/>
          <w:szCs w:val="26"/>
        </w:rPr>
        <w:t>кап</w:t>
      </w:r>
      <w:proofErr w:type="gramStart"/>
      <w:r w:rsidRPr="0083586B">
        <w:rPr>
          <w:bCs/>
          <w:szCs w:val="26"/>
        </w:rPr>
        <w:t>.р</w:t>
      </w:r>
      <w:proofErr w:type="gramEnd"/>
      <w:r w:rsidRPr="0083586B">
        <w:rPr>
          <w:bCs/>
          <w:szCs w:val="26"/>
        </w:rPr>
        <w:t>емонт</w:t>
      </w:r>
      <w:proofErr w:type="spellEnd"/>
      <w:r w:rsidRPr="0083586B">
        <w:rPr>
          <w:bCs/>
          <w:szCs w:val="26"/>
        </w:rPr>
        <w:t xml:space="preserve"> подъездных автомобильных дорог, проездов к земельным участкам, предоставляемым на бесплатной основе гражданам, имеющим трех и более детей) 48 432,271 тыс. руб.</w:t>
      </w:r>
    </w:p>
    <w:p w14:paraId="48661B64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bCs/>
          <w:szCs w:val="26"/>
        </w:rPr>
        <w:t xml:space="preserve">* по направлению «Охрана семьи и детства» (на обеспечение детей – сирот и детей, оставшихся без попечения родителей, жилыми помещениями) – 79 977,050 тыс. руб. </w:t>
      </w:r>
    </w:p>
    <w:p w14:paraId="10359CC7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83586B">
        <w:rPr>
          <w:rFonts w:eastAsia="Calibri"/>
          <w:szCs w:val="26"/>
        </w:rPr>
        <w:t xml:space="preserve">Объем капитальных вложений в объекты муниципальной собственности по отношению к 2022 году увеличился на 147 063,208 тыс. руб. (2022 год – 54 067,341 тыс. руб.) или на 272,0%. </w:t>
      </w:r>
    </w:p>
    <w:p w14:paraId="73CC42C6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83586B">
        <w:rPr>
          <w:szCs w:val="26"/>
        </w:rPr>
        <w:t xml:space="preserve">- </w:t>
      </w:r>
      <w:r w:rsidRPr="0083586B">
        <w:rPr>
          <w:b/>
          <w:szCs w:val="26"/>
        </w:rPr>
        <w:t>по</w:t>
      </w:r>
      <w:r w:rsidRPr="0083586B">
        <w:rPr>
          <w:szCs w:val="26"/>
        </w:rPr>
        <w:t xml:space="preserve"> </w:t>
      </w:r>
      <w:r w:rsidRPr="0083586B">
        <w:rPr>
          <w:b/>
          <w:szCs w:val="26"/>
        </w:rPr>
        <w:t xml:space="preserve">виду расходов 600 </w:t>
      </w:r>
      <w:r w:rsidRPr="0083586B">
        <w:rPr>
          <w:szCs w:val="26"/>
        </w:rPr>
        <w:t xml:space="preserve">«Предоставление субсидий бюджетным, автономным учреждениям и иным некоммерческим организациям» кассовый расход составил </w:t>
      </w:r>
      <w:r w:rsidRPr="0083586B">
        <w:rPr>
          <w:szCs w:val="26"/>
        </w:rPr>
        <w:br/>
        <w:t>1 435 953,083 тыс. руб., что составляет 61,9% расходов бюджета городского округа. Основное направление расходов – это предоставление субсидий бюджетным, автономным учреждениям и иным некоммерческим организациям, из них:</w:t>
      </w:r>
    </w:p>
    <w:p w14:paraId="7E2AA6E1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83586B">
        <w:rPr>
          <w:szCs w:val="26"/>
        </w:rPr>
        <w:t>* бюджетным учреждениям на финансовое обеспечение муниципального задания на оказание муниципальных услуг, выполнение работ (вид расхода 611) – 1 219 830,672 тыс. руб.,</w:t>
      </w:r>
    </w:p>
    <w:p w14:paraId="4550F6C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>* бюджетным учреждениям на иные цели (вид расхода 612) – 185 840,603 тыс. руб.;</w:t>
      </w:r>
    </w:p>
    <w:p w14:paraId="4E191A6C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 xml:space="preserve">* бюджетным учреждениям на гранты в форме субсидии (вид расхода 613) –     1 790,645 тыс. руб. </w:t>
      </w:r>
    </w:p>
    <w:p w14:paraId="3417760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lastRenderedPageBreak/>
        <w:t xml:space="preserve">*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вид расхода 614) – 21 448,709 тыс. руб. </w:t>
      </w:r>
    </w:p>
    <w:p w14:paraId="0318C23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83586B">
        <w:rPr>
          <w:szCs w:val="24"/>
        </w:rPr>
        <w:t xml:space="preserve">* </w:t>
      </w:r>
      <w:r w:rsidRPr="0083586B">
        <w:rPr>
          <w:szCs w:val="26"/>
        </w:rPr>
        <w:t>автономным учреждениям на финансовое обеспечение муниципального задания на оказание муниципальных услуг, выполнение работ (вид расхода 621) –       3 982,702 тыс. руб.,</w:t>
      </w:r>
    </w:p>
    <w:p w14:paraId="67E07F1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6"/>
        </w:rPr>
        <w:t xml:space="preserve">* </w:t>
      </w:r>
      <w:r w:rsidRPr="0083586B">
        <w:rPr>
          <w:szCs w:val="24"/>
        </w:rPr>
        <w:t xml:space="preserve">некоммерческим организациям на возмещение недополученных доходов и (или) возмещение фактически понесенных затрат </w:t>
      </w:r>
      <w:r w:rsidRPr="0083586B">
        <w:rPr>
          <w:szCs w:val="26"/>
        </w:rPr>
        <w:t>(вид расхода 631)</w:t>
      </w:r>
      <w:r w:rsidRPr="0083586B">
        <w:rPr>
          <w:szCs w:val="24"/>
        </w:rPr>
        <w:t xml:space="preserve"> – 1 650,000 тыс. руб. </w:t>
      </w:r>
    </w:p>
    <w:p w14:paraId="2A797D64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>*</w:t>
      </w:r>
      <w:r w:rsidRPr="0083586B">
        <w:rPr>
          <w:sz w:val="24"/>
          <w:szCs w:val="24"/>
        </w:rPr>
        <w:t xml:space="preserve"> </w:t>
      </w:r>
      <w:r w:rsidRPr="0083586B">
        <w:rPr>
          <w:szCs w:val="26"/>
        </w:rPr>
        <w:t>су</w:t>
      </w:r>
      <w:r w:rsidRPr="0083586B">
        <w:rPr>
          <w:szCs w:val="24"/>
        </w:rPr>
        <w:t>бсидии (гранты в форме субсидий) некоммерческим организациям, не подлежащие казначейскому сопровождению (вид расхода 633) – 1 409,752 тыс. руб.</w:t>
      </w:r>
    </w:p>
    <w:p w14:paraId="11CC277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szCs w:val="24"/>
        </w:rPr>
      </w:pPr>
      <w:r w:rsidRPr="0083586B">
        <w:rPr>
          <w:szCs w:val="24"/>
        </w:rPr>
        <w:t xml:space="preserve">- </w:t>
      </w:r>
      <w:r w:rsidRPr="0083586B">
        <w:rPr>
          <w:b/>
          <w:szCs w:val="24"/>
        </w:rPr>
        <w:t>по</w:t>
      </w:r>
      <w:r w:rsidRPr="0083586B">
        <w:rPr>
          <w:szCs w:val="24"/>
        </w:rPr>
        <w:t xml:space="preserve"> </w:t>
      </w:r>
      <w:r w:rsidRPr="0083586B">
        <w:rPr>
          <w:b/>
          <w:szCs w:val="24"/>
        </w:rPr>
        <w:t>вид расходов 700 «</w:t>
      </w:r>
      <w:r w:rsidRPr="0083586B">
        <w:rPr>
          <w:szCs w:val="24"/>
        </w:rPr>
        <w:t xml:space="preserve">Обслуживание государственного (муниципального) долга» направлено кассовый расход составил </w:t>
      </w:r>
      <w:r w:rsidRPr="0083586B">
        <w:rPr>
          <w:szCs w:val="26"/>
        </w:rPr>
        <w:t>2 931,945</w:t>
      </w:r>
      <w:r w:rsidRPr="0083586B">
        <w:rPr>
          <w:sz w:val="18"/>
          <w:szCs w:val="18"/>
        </w:rPr>
        <w:t xml:space="preserve"> </w:t>
      </w:r>
      <w:r w:rsidRPr="0083586B">
        <w:rPr>
          <w:szCs w:val="24"/>
        </w:rPr>
        <w:t>8 695,535 тыс. руб., что меньше уровня прошлого года на 5 763,59 тыс. руб. или на 66,3% (удельный вес в общем объеме расходов бюджета – 0,1 %);</w:t>
      </w:r>
    </w:p>
    <w:p w14:paraId="6013CF29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b/>
          <w:szCs w:val="24"/>
        </w:rPr>
        <w:t>- по</w:t>
      </w:r>
      <w:r w:rsidRPr="0083586B">
        <w:rPr>
          <w:szCs w:val="24"/>
        </w:rPr>
        <w:t xml:space="preserve"> </w:t>
      </w:r>
      <w:r w:rsidRPr="0083586B">
        <w:rPr>
          <w:b/>
          <w:szCs w:val="24"/>
        </w:rPr>
        <w:t>виду расходов 800</w:t>
      </w:r>
      <w:r w:rsidRPr="0083586B">
        <w:rPr>
          <w:szCs w:val="24"/>
        </w:rPr>
        <w:t xml:space="preserve"> «Иные бюджетные ассигнования» кассовый </w:t>
      </w:r>
      <w:r w:rsidRPr="0083586B">
        <w:rPr>
          <w:szCs w:val="26"/>
        </w:rPr>
        <w:t xml:space="preserve">расход </w:t>
      </w:r>
      <w:r w:rsidRPr="0083586B">
        <w:rPr>
          <w:szCs w:val="24"/>
        </w:rPr>
        <w:t xml:space="preserve">составил </w:t>
      </w:r>
      <w:r w:rsidRPr="0083586B">
        <w:rPr>
          <w:szCs w:val="26"/>
        </w:rPr>
        <w:t>2 807,947</w:t>
      </w:r>
      <w:r w:rsidRPr="0083586B">
        <w:rPr>
          <w:sz w:val="18"/>
          <w:szCs w:val="18"/>
        </w:rPr>
        <w:t xml:space="preserve"> </w:t>
      </w:r>
      <w:r w:rsidRPr="0083586B">
        <w:rPr>
          <w:szCs w:val="24"/>
        </w:rPr>
        <w:t xml:space="preserve">тыс. руб. (удельный вес в общем объеме расходов бюджета - 0,1%), из них: </w:t>
      </w:r>
    </w:p>
    <w:p w14:paraId="72FF2F2F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>*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(ВР 813) – 1 685,888 тыс. руб.;</w:t>
      </w:r>
    </w:p>
    <w:p w14:paraId="42C20F5E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4"/>
        </w:rPr>
      </w:pPr>
      <w:r w:rsidRPr="0083586B">
        <w:rPr>
          <w:szCs w:val="24"/>
        </w:rPr>
        <w:t>*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(ВР 816) – 13,188 тыс. руб.;</w:t>
      </w:r>
    </w:p>
    <w:p w14:paraId="29D45534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83586B">
        <w:rPr>
          <w:szCs w:val="24"/>
        </w:rPr>
        <w:t xml:space="preserve">* </w:t>
      </w:r>
      <w:r w:rsidRPr="0083586B">
        <w:rPr>
          <w:bCs/>
          <w:szCs w:val="26"/>
        </w:rPr>
        <w:t>исполнение судебных актов (</w:t>
      </w:r>
      <w:r w:rsidRPr="0083586B">
        <w:rPr>
          <w:szCs w:val="24"/>
        </w:rPr>
        <w:t xml:space="preserve">ВР 830) </w:t>
      </w:r>
      <w:r w:rsidRPr="0083586B">
        <w:rPr>
          <w:bCs/>
          <w:szCs w:val="26"/>
        </w:rPr>
        <w:t xml:space="preserve">– 84,6 тыс. руб. (на 01.01.2023 - 6 661,924  тыс. руб.); </w:t>
      </w:r>
    </w:p>
    <w:p w14:paraId="51D56D61" w14:textId="77777777" w:rsidR="003071A1" w:rsidRPr="0083586B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83586B">
        <w:rPr>
          <w:bCs/>
          <w:szCs w:val="26"/>
        </w:rPr>
        <w:t>* уплата налогов, сборов и иных платежей (ВР 850) – 1 024,271  тыс. руб.</w:t>
      </w:r>
    </w:p>
    <w:p w14:paraId="03D1F2A4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</w:p>
    <w:p w14:paraId="28562D3C" w14:textId="32957E9A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left="115" w:right="29"/>
        <w:jc w:val="center"/>
        <w:rPr>
          <w:b/>
          <w:spacing w:val="2"/>
          <w:szCs w:val="26"/>
        </w:rPr>
      </w:pPr>
      <w:r w:rsidRPr="00FD3FFD">
        <w:rPr>
          <w:b/>
          <w:spacing w:val="2"/>
          <w:szCs w:val="26"/>
        </w:rPr>
        <w:t>4.</w:t>
      </w:r>
      <w:r w:rsidR="00714818">
        <w:rPr>
          <w:b/>
          <w:spacing w:val="2"/>
          <w:szCs w:val="26"/>
        </w:rPr>
        <w:t>4</w:t>
      </w:r>
      <w:r w:rsidRPr="00FD3FFD">
        <w:rPr>
          <w:b/>
          <w:spacing w:val="2"/>
          <w:szCs w:val="26"/>
        </w:rPr>
        <w:t>. Реализация муниципальных программ.</w:t>
      </w:r>
    </w:p>
    <w:p w14:paraId="0D121E5B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left="115" w:right="29"/>
        <w:rPr>
          <w:szCs w:val="26"/>
        </w:rPr>
      </w:pPr>
      <w:r w:rsidRPr="00FD3FFD">
        <w:rPr>
          <w:szCs w:val="26"/>
        </w:rPr>
        <w:t xml:space="preserve">В отчетном году бюджетные назначения запланированы по 19 муниципальным программам, общий объем расходов по которым, составил 2 157 996,006 тыс. руб. или 97,6%  годовых плановых назначений. </w:t>
      </w:r>
    </w:p>
    <w:p w14:paraId="0B234E7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left="115" w:right="29"/>
        <w:rPr>
          <w:szCs w:val="26"/>
        </w:rPr>
      </w:pPr>
      <w:proofErr w:type="gramStart"/>
      <w:r w:rsidRPr="00FD3FFD">
        <w:rPr>
          <w:szCs w:val="26"/>
        </w:rPr>
        <w:t>По итогам исполнения бюджета за 2023 год программные расходы в бюджете городского округа составили 2 157 996,006 тыс. руб. или 93,0% от общей суммы исполненных расходов, что на 0,3 процентных пункта больше, чем за 2022 год, в абсолютном выражении по отношению к 2022 году, объем средств, направленных на реализацию программ увеличился на 309 788,064 тыс. руб. (16,8%).</w:t>
      </w:r>
      <w:proofErr w:type="gramEnd"/>
    </w:p>
    <w:p w14:paraId="64852688" w14:textId="77777777" w:rsidR="003071A1" w:rsidRPr="00FD3FFD" w:rsidRDefault="003071A1" w:rsidP="003071A1">
      <w:pPr>
        <w:widowControl/>
        <w:tabs>
          <w:tab w:val="left" w:pos="9356"/>
        </w:tabs>
        <w:spacing w:line="271" w:lineRule="auto"/>
        <w:rPr>
          <w:szCs w:val="26"/>
        </w:rPr>
      </w:pPr>
      <w:r w:rsidRPr="00FD3FFD">
        <w:rPr>
          <w:bCs/>
          <w:szCs w:val="26"/>
        </w:rPr>
        <w:t xml:space="preserve">В отчетном периоде за счет налоговых и неналоговых доходов реализовывалось 9 из 19 муниципальных программ. </w:t>
      </w:r>
      <w:r w:rsidRPr="00FD3FFD">
        <w:rPr>
          <w:szCs w:val="26"/>
        </w:rPr>
        <w:t>Объем программных расходов бюджета городского округа,</w:t>
      </w:r>
      <w:r w:rsidRPr="00FD3FFD">
        <w:rPr>
          <w:rFonts w:ascii="Calibri" w:eastAsia="Calibri" w:hAnsi="Calibri"/>
          <w:sz w:val="22"/>
          <w:szCs w:val="22"/>
        </w:rPr>
        <w:t xml:space="preserve"> </w:t>
      </w:r>
      <w:r w:rsidRPr="00FD3FFD">
        <w:rPr>
          <w:szCs w:val="26"/>
        </w:rPr>
        <w:t xml:space="preserve">исполненных за счет налоговых и неналоговых доходов, составил </w:t>
      </w:r>
      <w:r w:rsidRPr="00FD3FFD">
        <w:rPr>
          <w:bCs/>
          <w:szCs w:val="26"/>
        </w:rPr>
        <w:t>917 049,590</w:t>
      </w:r>
      <w:r w:rsidRPr="00FD3FFD">
        <w:rPr>
          <w:szCs w:val="26"/>
        </w:rPr>
        <w:t xml:space="preserve"> тыс. руб., в сравнении с предыдущим отчетным периодом (по сопоставимым программам) увеличился на 17,6% или на 137 457,553 тыс. руб. </w:t>
      </w:r>
    </w:p>
    <w:p w14:paraId="6324154F" w14:textId="77777777" w:rsidR="003071A1" w:rsidRPr="00FD3FFD" w:rsidRDefault="003071A1" w:rsidP="003071A1">
      <w:pPr>
        <w:widowControl/>
        <w:spacing w:line="271" w:lineRule="auto"/>
        <w:rPr>
          <w:szCs w:val="26"/>
        </w:rPr>
      </w:pPr>
      <w:r w:rsidRPr="00FD3FFD">
        <w:rPr>
          <w:szCs w:val="26"/>
        </w:rPr>
        <w:lastRenderedPageBreak/>
        <w:t>При реализации программ в отчетном году на покрытие фактических расходов привлечено из вышестоящих бюджетов 1 240 946,416 тыс. руб., что выше на 174 402,876 тыс. руб. или на 16,4% объема привлеченных средств в 2022 году.</w:t>
      </w:r>
    </w:p>
    <w:p w14:paraId="7A5252BC" w14:textId="77777777" w:rsidR="003071A1" w:rsidRPr="00FD3FFD" w:rsidRDefault="003071A1" w:rsidP="003071A1">
      <w:pPr>
        <w:widowControl/>
        <w:spacing w:line="271" w:lineRule="auto"/>
        <w:rPr>
          <w:szCs w:val="26"/>
        </w:rPr>
      </w:pPr>
      <w:r w:rsidRPr="00FD3FFD">
        <w:rPr>
          <w:szCs w:val="26"/>
        </w:rPr>
        <w:t>Высокий уровень участия средств федерального и краевого бюджетов (более 66,0%) отмечен в следующих программах:</w:t>
      </w:r>
    </w:p>
    <w:p w14:paraId="433CEABC" w14:textId="5EF1422D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szCs w:val="26"/>
        </w:rPr>
        <w:t>- «</w:t>
      </w:r>
      <w:r w:rsidRPr="00FD3FFD">
        <w:rPr>
          <w:bCs/>
          <w:szCs w:val="26"/>
        </w:rPr>
        <w:t xml:space="preserve">Развитие образования </w:t>
      </w:r>
      <w:proofErr w:type="spellStart"/>
      <w:r w:rsidRPr="00FD3FFD">
        <w:rPr>
          <w:bCs/>
          <w:szCs w:val="26"/>
        </w:rPr>
        <w:t>Арсеньевского</w:t>
      </w:r>
      <w:proofErr w:type="spellEnd"/>
      <w:r w:rsidRPr="00FD3FFD">
        <w:rPr>
          <w:bCs/>
          <w:szCs w:val="26"/>
        </w:rPr>
        <w:t xml:space="preserve"> городского округа» на 2020-2027 годы, привлечено </w:t>
      </w:r>
      <w:r w:rsidR="005062B5" w:rsidRPr="00FD3FFD">
        <w:rPr>
          <w:bCs/>
          <w:szCs w:val="26"/>
        </w:rPr>
        <w:t>794 072,075</w:t>
      </w:r>
      <w:r w:rsidRPr="00FD3FFD">
        <w:rPr>
          <w:bCs/>
          <w:szCs w:val="26"/>
        </w:rPr>
        <w:t xml:space="preserve"> тыс. руб., что составляет 66,0% от фактического финансирования программы;</w:t>
      </w:r>
    </w:p>
    <w:p w14:paraId="130612A1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szCs w:val="26"/>
        </w:rPr>
        <w:t>- «</w:t>
      </w:r>
      <w:r w:rsidRPr="00FD3FFD">
        <w:rPr>
          <w:bCs/>
          <w:szCs w:val="26"/>
        </w:rPr>
        <w:t xml:space="preserve">Обеспечение доступным жильем и качественными услугами ЖКХ населения </w:t>
      </w:r>
      <w:proofErr w:type="spellStart"/>
      <w:r w:rsidRPr="00FD3FFD">
        <w:rPr>
          <w:bCs/>
          <w:szCs w:val="26"/>
        </w:rPr>
        <w:t>Арсеньевского</w:t>
      </w:r>
      <w:proofErr w:type="spellEnd"/>
      <w:r w:rsidRPr="00FD3FFD">
        <w:rPr>
          <w:bCs/>
          <w:szCs w:val="26"/>
        </w:rPr>
        <w:t xml:space="preserve"> городского округа» на 2020-2027 годы, привлечено 85 466,140 тыс. руб., что составляет 93,8% от фактического финансирования программы;</w:t>
      </w:r>
    </w:p>
    <w:p w14:paraId="6B056647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«Формирование современной городской среды городского округа» на 2020 -2027 годы, привлечено 54 017,900 тыс. руб., что составляет 84,6% от фактического финансирования программы;</w:t>
      </w:r>
    </w:p>
    <w:p w14:paraId="4931B00C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szCs w:val="26"/>
        </w:rPr>
        <w:t xml:space="preserve">- </w:t>
      </w:r>
      <w:r w:rsidRPr="00FD3FFD">
        <w:rPr>
          <w:bCs/>
          <w:szCs w:val="26"/>
        </w:rPr>
        <w:t xml:space="preserve">«Развитие транспортного комплекса </w:t>
      </w:r>
      <w:proofErr w:type="spellStart"/>
      <w:r w:rsidRPr="00FD3FFD">
        <w:rPr>
          <w:bCs/>
          <w:szCs w:val="26"/>
        </w:rPr>
        <w:t>Арсеньевского</w:t>
      </w:r>
      <w:proofErr w:type="spellEnd"/>
      <w:r w:rsidRPr="00FD3FFD">
        <w:rPr>
          <w:bCs/>
          <w:szCs w:val="26"/>
        </w:rPr>
        <w:t xml:space="preserve"> городского округа» на 2020-2027 годы, привлечено 151 556,270 тыс. руб., что составляет 86,9% от фактического финансирования программы;</w:t>
      </w:r>
    </w:p>
    <w:p w14:paraId="123B98C0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«</w:t>
      </w:r>
      <w:proofErr w:type="spellStart"/>
      <w:r w:rsidRPr="00FD3FFD">
        <w:rPr>
          <w:bCs/>
          <w:szCs w:val="26"/>
        </w:rPr>
        <w:t>Энергоэффективность</w:t>
      </w:r>
      <w:proofErr w:type="spellEnd"/>
      <w:r w:rsidRPr="00FD3FFD">
        <w:rPr>
          <w:bCs/>
          <w:szCs w:val="26"/>
        </w:rPr>
        <w:t xml:space="preserve"> и развитие энергетики </w:t>
      </w:r>
      <w:proofErr w:type="spellStart"/>
      <w:r w:rsidRPr="00FD3FFD">
        <w:rPr>
          <w:bCs/>
          <w:szCs w:val="26"/>
        </w:rPr>
        <w:t>Арсеньевского</w:t>
      </w:r>
      <w:proofErr w:type="spellEnd"/>
      <w:r w:rsidRPr="00FD3FFD">
        <w:rPr>
          <w:bCs/>
          <w:szCs w:val="26"/>
        </w:rPr>
        <w:t xml:space="preserve"> городского округа» на 2020 – 2027 годы, привлечено71 316,823 тыс. руб., что составляет 78,6% от фактического финансирования программы.</w:t>
      </w:r>
    </w:p>
    <w:p w14:paraId="135FAFCE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В отчетном периоде сохранена ориентация программных расходов на выполнение важных социальных обязательств. Наибольший удельный вес в расходах городского округа приходится на финансирование муниципальных программ по направлениям:</w:t>
      </w:r>
    </w:p>
    <w:p w14:paraId="58E83233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образование – 55,7%;</w:t>
      </w:r>
    </w:p>
    <w:p w14:paraId="5EDAA97D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развитие транспортного комплекса – 8,1%;</w:t>
      </w:r>
    </w:p>
    <w:p w14:paraId="05A50DE2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культура – 7,2%;</w:t>
      </w:r>
    </w:p>
    <w:p w14:paraId="2812590A" w14:textId="77777777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>- спорт – 8,0%;</w:t>
      </w:r>
    </w:p>
    <w:p w14:paraId="0B7B0705" w14:textId="77777777" w:rsidR="00A7417C" w:rsidRPr="00FD3FFD" w:rsidRDefault="00A7417C" w:rsidP="00A7417C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FD3FFD">
        <w:rPr>
          <w:color w:val="auto"/>
          <w:sz w:val="26"/>
          <w:szCs w:val="26"/>
        </w:rPr>
        <w:t xml:space="preserve">Наименьший удельный вес в общем объеме финансирования составили программы в сфере: </w:t>
      </w:r>
    </w:p>
    <w:p w14:paraId="09C913A6" w14:textId="77777777" w:rsidR="00A7417C" w:rsidRPr="00FD3FFD" w:rsidRDefault="00A7417C" w:rsidP="00A7417C">
      <w:pPr>
        <w:pStyle w:val="Default"/>
        <w:spacing w:line="276" w:lineRule="auto"/>
        <w:ind w:firstLine="709"/>
        <w:jc w:val="both"/>
        <w:rPr>
          <w:color w:val="auto"/>
        </w:rPr>
      </w:pPr>
      <w:r w:rsidRPr="00FD3FFD">
        <w:rPr>
          <w:color w:val="auto"/>
          <w:sz w:val="26"/>
          <w:szCs w:val="26"/>
        </w:rPr>
        <w:t xml:space="preserve">- муниципальное управление – 0,01%; </w:t>
      </w:r>
    </w:p>
    <w:p w14:paraId="02039010" w14:textId="319810C1" w:rsidR="00A7417C" w:rsidRPr="00FD3FFD" w:rsidRDefault="00CD45EE" w:rsidP="00A7417C">
      <w:pPr>
        <w:pStyle w:val="Default"/>
        <w:spacing w:line="276" w:lineRule="auto"/>
        <w:ind w:firstLine="709"/>
        <w:jc w:val="both"/>
        <w:rPr>
          <w:color w:val="auto"/>
        </w:rPr>
      </w:pPr>
      <w:r w:rsidRPr="00FD3FFD">
        <w:rPr>
          <w:color w:val="auto"/>
          <w:sz w:val="26"/>
          <w:szCs w:val="26"/>
        </w:rPr>
        <w:t>- защ</w:t>
      </w:r>
      <w:r w:rsidR="00A7417C" w:rsidRPr="00FD3FFD">
        <w:rPr>
          <w:color w:val="auto"/>
          <w:sz w:val="26"/>
          <w:szCs w:val="26"/>
        </w:rPr>
        <w:t xml:space="preserve">ита населения от чрезвычайных ситуаций – 1,5 %; </w:t>
      </w:r>
    </w:p>
    <w:p w14:paraId="5DBA7799" w14:textId="77777777" w:rsidR="00A7417C" w:rsidRPr="00FD3FFD" w:rsidRDefault="00A7417C" w:rsidP="00A7417C">
      <w:pPr>
        <w:pStyle w:val="Default"/>
        <w:spacing w:line="276" w:lineRule="auto"/>
        <w:ind w:firstLine="709"/>
        <w:jc w:val="both"/>
        <w:rPr>
          <w:color w:val="auto"/>
        </w:rPr>
      </w:pPr>
      <w:r w:rsidRPr="00FD3FFD">
        <w:rPr>
          <w:color w:val="auto"/>
          <w:sz w:val="26"/>
          <w:szCs w:val="26"/>
        </w:rPr>
        <w:t>- материально-техническое оснащение органов местного самоуправления – 0,4%;</w:t>
      </w:r>
    </w:p>
    <w:p w14:paraId="4D50C7A0" w14:textId="77777777" w:rsidR="003071A1" w:rsidRPr="00FD3FFD" w:rsidRDefault="003071A1" w:rsidP="003071A1">
      <w:pPr>
        <w:widowControl/>
        <w:suppressAutoHyphens/>
        <w:autoSpaceDN/>
        <w:adjustRightInd/>
        <w:spacing w:line="271" w:lineRule="auto"/>
        <w:rPr>
          <w:szCs w:val="26"/>
        </w:rPr>
      </w:pPr>
      <w:r w:rsidRPr="00FD3FFD">
        <w:rPr>
          <w:szCs w:val="26"/>
        </w:rPr>
        <w:t xml:space="preserve">Анализ показателей кассового исполнения программных мероприятий показал, что исполнение муниципальных программ в 2023 году было на высоком уровне. Так из 18 муниципальных программ кассовое исполнение на реализацию 7-ми программ составило 100%; по 10-ти программам исполнение составило от 98,1% – 99,9%;         по 2-м программам исполнение больше 89,2%. </w:t>
      </w:r>
    </w:p>
    <w:p w14:paraId="2F071BD2" w14:textId="77777777" w:rsidR="003071A1" w:rsidRPr="00FD3FFD" w:rsidRDefault="003071A1" w:rsidP="003071A1">
      <w:pPr>
        <w:autoSpaceDE/>
        <w:autoSpaceDN/>
        <w:adjustRightInd/>
        <w:spacing w:line="271" w:lineRule="auto"/>
        <w:ind w:firstLine="675"/>
        <w:rPr>
          <w:sz w:val="20"/>
          <w:szCs w:val="24"/>
          <w:shd w:val="clear" w:color="auto" w:fill="FFFFFF"/>
        </w:rPr>
      </w:pPr>
      <w:r w:rsidRPr="00FD3FFD">
        <w:rPr>
          <w:szCs w:val="26"/>
        </w:rPr>
        <w:t xml:space="preserve">По муниципальной программе «Развитие водохозяйственного комплекса в </w:t>
      </w:r>
      <w:proofErr w:type="spellStart"/>
      <w:r w:rsidRPr="00FD3FFD">
        <w:rPr>
          <w:szCs w:val="26"/>
        </w:rPr>
        <w:t>Арсеньевском</w:t>
      </w:r>
      <w:proofErr w:type="spellEnd"/>
      <w:r w:rsidRPr="00FD3FFD">
        <w:rPr>
          <w:szCs w:val="26"/>
        </w:rPr>
        <w:t xml:space="preserve"> городском округе» на 2020-2027 годы при плановых назначениях 477,834</w:t>
      </w:r>
      <w:r w:rsidRPr="00FD3FFD">
        <w:rPr>
          <w:sz w:val="20"/>
        </w:rPr>
        <w:t xml:space="preserve"> </w:t>
      </w:r>
      <w:r w:rsidRPr="00FD3FFD">
        <w:rPr>
          <w:szCs w:val="26"/>
        </w:rPr>
        <w:t xml:space="preserve">тыс. руб. кассовое исполнение равно 0,000 тыс. руб. </w:t>
      </w:r>
      <w:r w:rsidRPr="00FD3FFD">
        <w:rPr>
          <w:szCs w:val="26"/>
          <w:shd w:val="clear" w:color="auto" w:fill="FFFFFF"/>
        </w:rPr>
        <w:t xml:space="preserve">В рамках реализации программы заключен муниципальный контракт от 28.04.23г.                                           </w:t>
      </w:r>
      <w:r w:rsidRPr="00FD3FFD">
        <w:rPr>
          <w:szCs w:val="26"/>
          <w:shd w:val="clear" w:color="auto" w:fill="FFFFFF"/>
        </w:rPr>
        <w:lastRenderedPageBreak/>
        <w:t xml:space="preserve">№ 0120300004423000027_88114 на оказание услуг по разработке декларации безопасности ГТС </w:t>
      </w:r>
      <w:proofErr w:type="spellStart"/>
      <w:r w:rsidRPr="00FD3FFD">
        <w:rPr>
          <w:szCs w:val="26"/>
          <w:shd w:val="clear" w:color="auto" w:fill="FFFFFF"/>
        </w:rPr>
        <w:t>Дачинского</w:t>
      </w:r>
      <w:proofErr w:type="spellEnd"/>
      <w:r w:rsidRPr="00FD3FFD">
        <w:rPr>
          <w:szCs w:val="26"/>
          <w:shd w:val="clear" w:color="auto" w:fill="FFFFFF"/>
        </w:rPr>
        <w:t xml:space="preserve"> гидроузла. Муниципальный контракт на 31.12.2023 г. исполнителем работ не исполнен, в связи с чем, расторгнут в одностороннем порядке. </w:t>
      </w:r>
    </w:p>
    <w:p w14:paraId="4D70D958" w14:textId="25F360F2" w:rsidR="00CD45EE" w:rsidRPr="00FD3FFD" w:rsidRDefault="003071A1" w:rsidP="003071A1">
      <w:pPr>
        <w:autoSpaceDE/>
        <w:autoSpaceDN/>
        <w:adjustRightInd/>
        <w:spacing w:line="271" w:lineRule="auto"/>
        <w:ind w:firstLine="675"/>
        <w:rPr>
          <w:szCs w:val="26"/>
        </w:rPr>
      </w:pPr>
      <w:r w:rsidRPr="00FD3FFD">
        <w:rPr>
          <w:szCs w:val="26"/>
        </w:rPr>
        <w:t xml:space="preserve">Согласно, проведенной управлением экономики и инвестиций администрации </w:t>
      </w:r>
      <w:proofErr w:type="spellStart"/>
      <w:r w:rsidRPr="00FD3FFD">
        <w:rPr>
          <w:szCs w:val="26"/>
        </w:rPr>
        <w:t>Арсеньевского</w:t>
      </w:r>
      <w:proofErr w:type="spellEnd"/>
      <w:r w:rsidRPr="00FD3FFD">
        <w:rPr>
          <w:szCs w:val="26"/>
        </w:rPr>
        <w:t xml:space="preserve"> городского округа, оценке эффективности реализации муниципальных программ за 202</w:t>
      </w:r>
      <w:r w:rsidR="00CD45EE" w:rsidRPr="00FD3FFD">
        <w:rPr>
          <w:szCs w:val="26"/>
        </w:rPr>
        <w:t>3</w:t>
      </w:r>
      <w:r w:rsidRPr="00FD3FFD">
        <w:rPr>
          <w:szCs w:val="26"/>
        </w:rPr>
        <w:t xml:space="preserve"> год, из 1</w:t>
      </w:r>
      <w:r w:rsidR="00CD45EE" w:rsidRPr="00FD3FFD">
        <w:rPr>
          <w:szCs w:val="26"/>
        </w:rPr>
        <w:t>9</w:t>
      </w:r>
      <w:r w:rsidRPr="00FD3FFD">
        <w:rPr>
          <w:szCs w:val="26"/>
        </w:rPr>
        <w:t xml:space="preserve"> муниципальных программ 1</w:t>
      </w:r>
      <w:r w:rsidR="00CD45EE" w:rsidRPr="00FD3FFD">
        <w:rPr>
          <w:szCs w:val="26"/>
        </w:rPr>
        <w:t>8</w:t>
      </w:r>
      <w:r w:rsidRPr="00FD3FFD">
        <w:rPr>
          <w:szCs w:val="26"/>
        </w:rPr>
        <w:t xml:space="preserve"> программ признано </w:t>
      </w:r>
      <w:proofErr w:type="gramStart"/>
      <w:r w:rsidRPr="00FD3FFD">
        <w:rPr>
          <w:szCs w:val="26"/>
        </w:rPr>
        <w:t>эффективными</w:t>
      </w:r>
      <w:proofErr w:type="gramEnd"/>
      <w:r w:rsidRPr="00FD3FFD">
        <w:rPr>
          <w:szCs w:val="26"/>
        </w:rPr>
        <w:t>,</w:t>
      </w:r>
      <w:r w:rsidR="00CD45EE" w:rsidRPr="00FD3FFD">
        <w:rPr>
          <w:szCs w:val="26"/>
        </w:rPr>
        <w:t xml:space="preserve"> с оценкой эффективности – </w:t>
      </w:r>
      <w:r w:rsidR="00CD45EE" w:rsidRPr="00FD3FFD">
        <w:rPr>
          <w:b/>
          <w:szCs w:val="26"/>
        </w:rPr>
        <w:t>высокая</w:t>
      </w:r>
      <w:r w:rsidR="00CD45EE" w:rsidRPr="00FD3FFD">
        <w:rPr>
          <w:szCs w:val="26"/>
        </w:rPr>
        <w:t xml:space="preserve">. </w:t>
      </w:r>
    </w:p>
    <w:p w14:paraId="3EC300D6" w14:textId="10967AE0" w:rsidR="003071A1" w:rsidRPr="00FD3FFD" w:rsidRDefault="00CD45EE" w:rsidP="003071A1">
      <w:pPr>
        <w:autoSpaceDE/>
        <w:autoSpaceDN/>
        <w:adjustRightInd/>
        <w:spacing w:line="271" w:lineRule="auto"/>
        <w:ind w:firstLine="675"/>
        <w:rPr>
          <w:szCs w:val="26"/>
        </w:rPr>
      </w:pPr>
      <w:r w:rsidRPr="00FD3FFD">
        <w:rPr>
          <w:szCs w:val="26"/>
        </w:rPr>
        <w:t>О</w:t>
      </w:r>
      <w:r w:rsidR="003071A1" w:rsidRPr="00FD3FFD">
        <w:rPr>
          <w:szCs w:val="26"/>
        </w:rPr>
        <w:t>дна программа «</w:t>
      </w:r>
      <w:r w:rsidRPr="00FD3FFD">
        <w:rPr>
          <w:szCs w:val="26"/>
        </w:rPr>
        <w:t xml:space="preserve">Развитие водохозяйственного комплекса в </w:t>
      </w:r>
      <w:proofErr w:type="spellStart"/>
      <w:r w:rsidRPr="00FD3FFD">
        <w:rPr>
          <w:szCs w:val="26"/>
        </w:rPr>
        <w:t>Арсеньевском</w:t>
      </w:r>
      <w:proofErr w:type="spellEnd"/>
      <w:r w:rsidRPr="00FD3FFD">
        <w:rPr>
          <w:szCs w:val="26"/>
        </w:rPr>
        <w:t xml:space="preserve"> городском округе» на 2020 -2027 годы</w:t>
      </w:r>
      <w:r w:rsidR="003071A1" w:rsidRPr="00FD3FFD">
        <w:rPr>
          <w:szCs w:val="26"/>
        </w:rPr>
        <w:t>» имеет оценку</w:t>
      </w:r>
      <w:r w:rsidRPr="00FD3FFD">
        <w:rPr>
          <w:szCs w:val="26"/>
        </w:rPr>
        <w:t xml:space="preserve"> – </w:t>
      </w:r>
      <w:r w:rsidRPr="00FD3FFD">
        <w:rPr>
          <w:b/>
          <w:szCs w:val="26"/>
        </w:rPr>
        <w:t>неудовлетворительно</w:t>
      </w:r>
      <w:r w:rsidRPr="00FD3FFD">
        <w:rPr>
          <w:szCs w:val="26"/>
        </w:rPr>
        <w:t xml:space="preserve">, в связи с отсутствием расходов по причине невыполнения подрядчиком </w:t>
      </w:r>
      <w:r w:rsidRPr="00FD3FFD">
        <w:rPr>
          <w:szCs w:val="26"/>
          <w:shd w:val="clear" w:color="auto" w:fill="FFFFFF"/>
        </w:rPr>
        <w:t xml:space="preserve">муниципального контракта от 28.04.23г. № 0120300004423000027_88114 на оказание услуг по разработке декларации безопасности ГТС </w:t>
      </w:r>
      <w:proofErr w:type="spellStart"/>
      <w:r w:rsidRPr="00FD3FFD">
        <w:rPr>
          <w:szCs w:val="26"/>
          <w:shd w:val="clear" w:color="auto" w:fill="FFFFFF"/>
        </w:rPr>
        <w:t>Дачинского</w:t>
      </w:r>
      <w:proofErr w:type="spellEnd"/>
      <w:r w:rsidRPr="00FD3FFD">
        <w:rPr>
          <w:szCs w:val="26"/>
          <w:shd w:val="clear" w:color="auto" w:fill="FFFFFF"/>
        </w:rPr>
        <w:t xml:space="preserve"> гидроузла</w:t>
      </w:r>
      <w:r w:rsidR="003071A1" w:rsidRPr="00FD3FFD">
        <w:rPr>
          <w:szCs w:val="26"/>
        </w:rPr>
        <w:t xml:space="preserve">. </w:t>
      </w:r>
    </w:p>
    <w:p w14:paraId="5A03D866" w14:textId="77777777" w:rsidR="003071A1" w:rsidRPr="00FD3FFD" w:rsidRDefault="003071A1" w:rsidP="003071A1">
      <w:pPr>
        <w:widowControl/>
        <w:suppressAutoHyphens/>
        <w:autoSpaceDN/>
        <w:adjustRightInd/>
        <w:spacing w:line="271" w:lineRule="auto"/>
        <w:rPr>
          <w:szCs w:val="26"/>
        </w:rPr>
      </w:pPr>
      <w:r w:rsidRPr="00FD3FFD">
        <w:rPr>
          <w:szCs w:val="26"/>
        </w:rPr>
        <w:t xml:space="preserve">Исполнение плановых назначений по муниципальным программам представлено в таблице: </w:t>
      </w:r>
    </w:p>
    <w:p w14:paraId="6091A5E8" w14:textId="77777777" w:rsidR="003071A1" w:rsidRPr="00FD3FFD" w:rsidRDefault="003071A1" w:rsidP="003071A1">
      <w:pPr>
        <w:widowControl/>
        <w:tabs>
          <w:tab w:val="left" w:pos="6663"/>
        </w:tabs>
        <w:spacing w:after="60"/>
        <w:ind w:firstLine="0"/>
        <w:jc w:val="right"/>
        <w:rPr>
          <w:rFonts w:ascii="Times New Roman CYR" w:hAnsi="Times New Roman CYR" w:cs="Times New Roman CYR"/>
          <w:szCs w:val="26"/>
        </w:rPr>
      </w:pPr>
      <w:r w:rsidRPr="00FD3FFD">
        <w:rPr>
          <w:rFonts w:ascii="Times New Roman CYR" w:hAnsi="Times New Roman CYR" w:cs="Times New Roman CYR"/>
          <w:szCs w:val="26"/>
        </w:rPr>
        <w:t>тыс. руб.</w:t>
      </w: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133"/>
        <w:gridCol w:w="1419"/>
        <w:gridCol w:w="1276"/>
        <w:gridCol w:w="1135"/>
        <w:gridCol w:w="992"/>
        <w:gridCol w:w="849"/>
      </w:tblGrid>
      <w:tr w:rsidR="00C648D6" w:rsidRPr="00FD3FFD" w14:paraId="16435ABA" w14:textId="77777777" w:rsidTr="00C648D6">
        <w:trPr>
          <w:trHeight w:val="765"/>
        </w:trPr>
        <w:tc>
          <w:tcPr>
            <w:tcW w:w="1667" w:type="pct"/>
            <w:shd w:val="clear" w:color="auto" w:fill="auto"/>
            <w:vAlign w:val="center"/>
            <w:hideMark/>
          </w:tcPr>
          <w:p w14:paraId="4E96A1D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Наименование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3CC099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 xml:space="preserve"> целевая статья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459937E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 xml:space="preserve">Уточненный бюджет на 01.01.2024 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20191E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Исполнено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146F24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Отклонение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9C88F5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%   исполнения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E2ED8E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Уд</w:t>
            </w:r>
            <w:proofErr w:type="gramStart"/>
            <w:r w:rsidRPr="00FD3FFD">
              <w:rPr>
                <w:sz w:val="20"/>
              </w:rPr>
              <w:t>.</w:t>
            </w:r>
            <w:proofErr w:type="gramEnd"/>
            <w:r w:rsidRPr="00FD3FFD">
              <w:rPr>
                <w:sz w:val="20"/>
              </w:rPr>
              <w:t xml:space="preserve"> </w:t>
            </w:r>
            <w:proofErr w:type="gramStart"/>
            <w:r w:rsidRPr="00FD3FFD">
              <w:rPr>
                <w:sz w:val="20"/>
              </w:rPr>
              <w:t>в</w:t>
            </w:r>
            <w:proofErr w:type="gramEnd"/>
            <w:r w:rsidRPr="00FD3FFD">
              <w:rPr>
                <w:sz w:val="20"/>
              </w:rPr>
              <w:t xml:space="preserve">ес в расходах МП </w:t>
            </w:r>
          </w:p>
        </w:tc>
      </w:tr>
      <w:tr w:rsidR="00C648D6" w:rsidRPr="00FD3FFD" w14:paraId="65DC2B78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30FC588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DD0D6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4A582AD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71698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0EB3D7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BA0A4C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DEAE93" w14:textId="4C073475" w:rsidR="003071A1" w:rsidRPr="00FD3FFD" w:rsidRDefault="00C648D6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7</w:t>
            </w:r>
            <w:r w:rsidR="003071A1" w:rsidRPr="00FD3FFD">
              <w:rPr>
                <w:sz w:val="20"/>
              </w:rPr>
              <w:t> </w:t>
            </w:r>
          </w:p>
        </w:tc>
      </w:tr>
      <w:tr w:rsidR="00C648D6" w:rsidRPr="00FD3FFD" w14:paraId="799A0FD4" w14:textId="77777777" w:rsidTr="00C648D6">
        <w:trPr>
          <w:trHeight w:val="510"/>
        </w:trPr>
        <w:tc>
          <w:tcPr>
            <w:tcW w:w="1667" w:type="pct"/>
            <w:shd w:val="clear" w:color="auto" w:fill="auto"/>
            <w:vAlign w:val="center"/>
            <w:hideMark/>
          </w:tcPr>
          <w:p w14:paraId="4A7C94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Всего по муниципальным программам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851410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00 0 00 00000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038B68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2 214 451,65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AC05FF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2 157 996,01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12D922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56 455,65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C4C570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97,6 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7B298B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100,0</w:t>
            </w:r>
          </w:p>
        </w:tc>
      </w:tr>
      <w:tr w:rsidR="00C648D6" w:rsidRPr="00FD3FFD" w14:paraId="1361A162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265E265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4F08CE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B5B2CF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128 753,52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3D9343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120 810,65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EB5AB3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7 942,87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6A76AA3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93,8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56CA0C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 </w:t>
            </w:r>
          </w:p>
        </w:tc>
      </w:tr>
      <w:tr w:rsidR="00C648D6" w:rsidRPr="00FD3FFD" w14:paraId="45FE392A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2378D5F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бюджет Приморского края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DB5226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8F5695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1 161 199,55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D6F0C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1 120 135,77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5DF77F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41 063,78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909A2F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96,5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1BC75C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 </w:t>
            </w:r>
          </w:p>
        </w:tc>
      </w:tr>
      <w:tr w:rsidR="00C648D6" w:rsidRPr="00FD3FFD" w14:paraId="32E21914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44E3E81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64C4A9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7D5990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924 498,58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5D9C0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917 049,59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A36BE1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7 448,99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12819A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D3FFD">
              <w:rPr>
                <w:b/>
                <w:bCs/>
                <w:sz w:val="20"/>
              </w:rPr>
              <w:t>99,2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A6D019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 </w:t>
            </w:r>
          </w:p>
        </w:tc>
      </w:tr>
      <w:tr w:rsidR="00C648D6" w:rsidRPr="00FD3FFD" w14:paraId="4468FDB2" w14:textId="77777777" w:rsidTr="00C648D6">
        <w:trPr>
          <w:trHeight w:val="1038"/>
        </w:trPr>
        <w:tc>
          <w:tcPr>
            <w:tcW w:w="1667" w:type="pct"/>
            <w:shd w:val="clear" w:color="auto" w:fill="auto"/>
            <w:vAlign w:val="center"/>
            <w:hideMark/>
          </w:tcPr>
          <w:p w14:paraId="26E8E25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"Экономическое развитие и инновационная экономика в  </w:t>
            </w:r>
            <w:proofErr w:type="spellStart"/>
            <w:r w:rsidRPr="00FD3FFD">
              <w:rPr>
                <w:sz w:val="20"/>
              </w:rPr>
              <w:t>Арсеньевском</w:t>
            </w:r>
            <w:proofErr w:type="spellEnd"/>
            <w:r w:rsidRPr="00FD3FFD">
              <w:rPr>
                <w:sz w:val="20"/>
              </w:rPr>
              <w:t xml:space="preserve"> городском округе" 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4007C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01 0 00 00000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66777E3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54 146,28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32CA4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53 711,84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4877AC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434,443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C7F2FB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65560A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2,5</w:t>
            </w:r>
          </w:p>
        </w:tc>
      </w:tr>
      <w:tr w:rsidR="00C648D6" w:rsidRPr="00FD3FFD" w14:paraId="35C4107E" w14:textId="77777777" w:rsidTr="00C648D6">
        <w:trPr>
          <w:trHeight w:val="857"/>
        </w:trPr>
        <w:tc>
          <w:tcPr>
            <w:tcW w:w="1667" w:type="pct"/>
            <w:shd w:val="clear" w:color="auto" w:fill="auto"/>
            <w:vAlign w:val="center"/>
            <w:hideMark/>
          </w:tcPr>
          <w:p w14:paraId="0AD95D3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"Развитие  образования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DA191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02 0 00 00000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D0168D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1 232 708,67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1FBFA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1 202 995,35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F07F7F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29 713,31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FC1264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97,6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FE5964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55,7</w:t>
            </w:r>
          </w:p>
        </w:tc>
      </w:tr>
      <w:tr w:rsidR="00C648D6" w:rsidRPr="00FD3FFD" w14:paraId="0026844A" w14:textId="77777777" w:rsidTr="00C648D6">
        <w:trPr>
          <w:trHeight w:val="561"/>
        </w:trPr>
        <w:tc>
          <w:tcPr>
            <w:tcW w:w="1667" w:type="pct"/>
            <w:shd w:val="clear" w:color="auto" w:fill="auto"/>
            <w:vAlign w:val="center"/>
            <w:hideMark/>
          </w:tcPr>
          <w:p w14:paraId="3DB989A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>Муниципальная программа "Доступная среда" на период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1E31B1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03 0 00 00000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09252F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2 389,13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886786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2 389,13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9C595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BFCB5C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8D6B69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0,1</w:t>
            </w:r>
          </w:p>
        </w:tc>
      </w:tr>
      <w:tr w:rsidR="00C648D6" w:rsidRPr="00FD3FFD" w14:paraId="45813CAB" w14:textId="77777777" w:rsidTr="00C648D6">
        <w:trPr>
          <w:trHeight w:val="795"/>
        </w:trPr>
        <w:tc>
          <w:tcPr>
            <w:tcW w:w="1667" w:type="pct"/>
            <w:shd w:val="clear" w:color="auto" w:fill="auto"/>
            <w:vAlign w:val="center"/>
            <w:hideMark/>
          </w:tcPr>
          <w:p w14:paraId="60ADB36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"Благоустройство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2020-2024,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2C8F3F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04 0 00 00000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7244997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67 943,46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CBFFCF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67 629,45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C586A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314,007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66E816E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0C4B5D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3,1</w:t>
            </w:r>
          </w:p>
        </w:tc>
      </w:tr>
      <w:tr w:rsidR="00C648D6" w:rsidRPr="00FD3FFD" w14:paraId="5EF464B8" w14:textId="77777777" w:rsidTr="00C648D6">
        <w:trPr>
          <w:trHeight w:val="1020"/>
        </w:trPr>
        <w:tc>
          <w:tcPr>
            <w:tcW w:w="1667" w:type="pct"/>
            <w:shd w:val="clear" w:color="auto" w:fill="auto"/>
            <w:vAlign w:val="center"/>
            <w:hideMark/>
          </w:tcPr>
          <w:p w14:paraId="0A01494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E643A5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05 0 00 00000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161F4C3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156 990,65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BB926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155 681,91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BEC4AA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1 308,74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2F84B8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A76144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7,2</w:t>
            </w:r>
          </w:p>
        </w:tc>
      </w:tr>
      <w:tr w:rsidR="00C648D6" w:rsidRPr="00FD3FFD" w14:paraId="16B22601" w14:textId="77777777" w:rsidTr="00C648D6">
        <w:trPr>
          <w:trHeight w:val="1410"/>
        </w:trPr>
        <w:tc>
          <w:tcPr>
            <w:tcW w:w="1667" w:type="pct"/>
            <w:shd w:val="clear" w:color="auto" w:fill="auto"/>
            <w:vAlign w:val="center"/>
            <w:hideMark/>
          </w:tcPr>
          <w:p w14:paraId="60C8D5E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"Обеспечение доступным жильем и качественными услугами ЖКХ населения 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3C246A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06 0 00 00000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1F1D185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91 442,28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3B606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91 075,06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2EE1BF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367,22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3B4D18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AD7750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4,2</w:t>
            </w:r>
          </w:p>
        </w:tc>
      </w:tr>
      <w:tr w:rsidR="00C648D6" w:rsidRPr="00FD3FFD" w14:paraId="50616703" w14:textId="77777777" w:rsidTr="00C648D6">
        <w:trPr>
          <w:trHeight w:val="580"/>
        </w:trPr>
        <w:tc>
          <w:tcPr>
            <w:tcW w:w="1667" w:type="pct"/>
            <w:shd w:val="clear" w:color="auto" w:fill="auto"/>
            <w:vAlign w:val="center"/>
            <w:hideMark/>
          </w:tcPr>
          <w:p w14:paraId="4B68A34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"Безопасный город" на 2020-2027 </w:t>
            </w:r>
            <w:r w:rsidRPr="00FD3FFD">
              <w:rPr>
                <w:sz w:val="20"/>
              </w:rPr>
              <w:lastRenderedPageBreak/>
              <w:t>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84C5CA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lastRenderedPageBreak/>
              <w:t>07 0 00 00000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48BD45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32 970,77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5E5E6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32 518,87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65984C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451,901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348299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98,6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271BCB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1,5</w:t>
            </w:r>
          </w:p>
        </w:tc>
      </w:tr>
      <w:tr w:rsidR="00C648D6" w:rsidRPr="00FD3FFD" w14:paraId="19A022DA" w14:textId="77777777" w:rsidTr="00C648D6">
        <w:trPr>
          <w:trHeight w:val="1074"/>
        </w:trPr>
        <w:tc>
          <w:tcPr>
            <w:tcW w:w="1667" w:type="pct"/>
            <w:shd w:val="clear" w:color="auto" w:fill="auto"/>
            <w:vAlign w:val="center"/>
            <w:hideMark/>
          </w:tcPr>
          <w:p w14:paraId="43B9B03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lastRenderedPageBreak/>
              <w:t xml:space="preserve">Муниципальная программа  "Развитие водохозяйственного комплекса в  </w:t>
            </w:r>
            <w:proofErr w:type="spellStart"/>
            <w:r w:rsidRPr="00FD3FFD">
              <w:rPr>
                <w:sz w:val="20"/>
              </w:rPr>
              <w:t>Арсеньевском</w:t>
            </w:r>
            <w:proofErr w:type="spellEnd"/>
            <w:r w:rsidRPr="00FD3FFD">
              <w:rPr>
                <w:sz w:val="20"/>
              </w:rPr>
              <w:t xml:space="preserve"> городском округе" на 2020 -2027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5A9E47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08 0 00 00000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21AE120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477,834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F57E5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DFD92F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477,834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3FD18F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FB40E9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0,0</w:t>
            </w:r>
          </w:p>
        </w:tc>
      </w:tr>
      <w:tr w:rsidR="00C648D6" w:rsidRPr="00FD3FFD" w14:paraId="6E95BF6F" w14:textId="77777777" w:rsidTr="00C648D6">
        <w:trPr>
          <w:trHeight w:val="780"/>
        </w:trPr>
        <w:tc>
          <w:tcPr>
            <w:tcW w:w="1667" w:type="pct"/>
            <w:shd w:val="clear" w:color="auto" w:fill="auto"/>
            <w:vAlign w:val="center"/>
            <w:hideMark/>
          </w:tcPr>
          <w:p w14:paraId="2F65CBE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 программа "Развитие физической культуры и  спорта  в </w:t>
            </w:r>
            <w:proofErr w:type="spellStart"/>
            <w:r w:rsidRPr="00FD3FFD">
              <w:rPr>
                <w:sz w:val="20"/>
              </w:rPr>
              <w:t>Арсеньевском</w:t>
            </w:r>
            <w:proofErr w:type="spellEnd"/>
            <w:r w:rsidRPr="00FD3FFD">
              <w:rPr>
                <w:sz w:val="20"/>
              </w:rPr>
              <w:t xml:space="preserve"> городском округе"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F4D2EE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09 0 00 00000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F0DD5D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173 056,34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0D0BB3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172 081,90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2AB3CC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974,433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E471AD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8DDC32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8,0</w:t>
            </w:r>
          </w:p>
        </w:tc>
      </w:tr>
      <w:tr w:rsidR="00C648D6" w:rsidRPr="00FD3FFD" w14:paraId="7841F35E" w14:textId="77777777" w:rsidTr="00C648D6">
        <w:trPr>
          <w:trHeight w:val="1137"/>
        </w:trPr>
        <w:tc>
          <w:tcPr>
            <w:tcW w:w="1667" w:type="pct"/>
            <w:shd w:val="clear" w:color="auto" w:fill="auto"/>
            <w:vAlign w:val="center"/>
            <w:hideMark/>
          </w:tcPr>
          <w:p w14:paraId="01DDEBC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"Материально-техническое обеспечение органов местного самоуправления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9AA0A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4B59245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40 362,74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5D48A6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39 598,07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5CD847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764,666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86022F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98,1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B2A7E7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1,8</w:t>
            </w:r>
          </w:p>
        </w:tc>
      </w:tr>
      <w:tr w:rsidR="00C648D6" w:rsidRPr="00FD3FFD" w14:paraId="42CE80DC" w14:textId="77777777" w:rsidTr="00C648D6">
        <w:trPr>
          <w:trHeight w:val="711"/>
        </w:trPr>
        <w:tc>
          <w:tcPr>
            <w:tcW w:w="1667" w:type="pct"/>
            <w:shd w:val="clear" w:color="auto" w:fill="auto"/>
            <w:vAlign w:val="center"/>
            <w:hideMark/>
          </w:tcPr>
          <w:p w14:paraId="1522451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>Муниципальная программа "Информационное общество"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EC0C15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11 0 00 00000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23C625D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9 653,28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3A6468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9 638,89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CED77D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14,395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D1AA30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99,9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1EC56E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0,4</w:t>
            </w:r>
          </w:p>
        </w:tc>
      </w:tr>
      <w:tr w:rsidR="00C648D6" w:rsidRPr="00FD3FFD" w14:paraId="5CF3565E" w14:textId="77777777" w:rsidTr="00C648D6">
        <w:trPr>
          <w:trHeight w:val="822"/>
        </w:trPr>
        <w:tc>
          <w:tcPr>
            <w:tcW w:w="1667" w:type="pct"/>
            <w:shd w:val="clear" w:color="auto" w:fill="auto"/>
            <w:vAlign w:val="center"/>
            <w:hideMark/>
          </w:tcPr>
          <w:p w14:paraId="0732407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"Развитие транспортного комплекса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DDF756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12 0 00 00000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0A7293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195 677,15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7E5CD9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174 477,63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60C2DB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21 199,52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C435B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89,2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F077A7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8,1</w:t>
            </w:r>
          </w:p>
        </w:tc>
      </w:tr>
      <w:tr w:rsidR="00C648D6" w:rsidRPr="00FD3FFD" w14:paraId="4AD7E9EB" w14:textId="77777777" w:rsidTr="00C648D6">
        <w:trPr>
          <w:trHeight w:val="1098"/>
        </w:trPr>
        <w:tc>
          <w:tcPr>
            <w:tcW w:w="1667" w:type="pct"/>
            <w:shd w:val="clear" w:color="auto" w:fill="auto"/>
            <w:vAlign w:val="center"/>
            <w:hideMark/>
          </w:tcPr>
          <w:p w14:paraId="7E4534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>Муниципальная программа "</w:t>
            </w:r>
            <w:proofErr w:type="spellStart"/>
            <w:r w:rsidRPr="00FD3FFD">
              <w:rPr>
                <w:sz w:val="20"/>
              </w:rPr>
              <w:t>Энергоэффективность</w:t>
            </w:r>
            <w:proofErr w:type="spellEnd"/>
            <w:r w:rsidRPr="00FD3FFD">
              <w:rPr>
                <w:sz w:val="20"/>
              </w:rPr>
              <w:t xml:space="preserve"> и развитие энергетики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 – 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FF389B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13 0 00 00000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7CF7307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91 158,01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0BDA5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90 722,83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BC3242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435,18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84FA88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99,5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300A57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4,2</w:t>
            </w:r>
          </w:p>
        </w:tc>
      </w:tr>
      <w:tr w:rsidR="00C648D6" w:rsidRPr="00FD3FFD" w14:paraId="080846F8" w14:textId="77777777" w:rsidTr="00C648D6">
        <w:trPr>
          <w:trHeight w:val="1006"/>
        </w:trPr>
        <w:tc>
          <w:tcPr>
            <w:tcW w:w="1667" w:type="pct"/>
            <w:shd w:val="clear" w:color="auto" w:fill="auto"/>
            <w:vAlign w:val="center"/>
            <w:hideMark/>
          </w:tcPr>
          <w:p w14:paraId="5835BE9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округа" на 2020 – 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0DE0FC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14 0 00 00000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0211475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62,027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EA0DC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62,027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D20325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738EFE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E575943" w14:textId="5B5DDFE4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0,00</w:t>
            </w:r>
            <w:r w:rsidR="00A7417C" w:rsidRPr="00FD3FFD">
              <w:rPr>
                <w:sz w:val="20"/>
              </w:rPr>
              <w:t>3</w:t>
            </w:r>
          </w:p>
        </w:tc>
      </w:tr>
      <w:tr w:rsidR="00C648D6" w:rsidRPr="00FD3FFD" w14:paraId="613B9519" w14:textId="77777777" w:rsidTr="00C648D6">
        <w:trPr>
          <w:trHeight w:val="839"/>
        </w:trPr>
        <w:tc>
          <w:tcPr>
            <w:tcW w:w="1667" w:type="pct"/>
            <w:shd w:val="clear" w:color="auto" w:fill="auto"/>
            <w:vAlign w:val="center"/>
            <w:hideMark/>
          </w:tcPr>
          <w:p w14:paraId="4097539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 w:rsidRPr="00FD3FFD">
              <w:rPr>
                <w:sz w:val="20"/>
              </w:rPr>
              <w:t>Арсеньевском</w:t>
            </w:r>
            <w:proofErr w:type="spellEnd"/>
            <w:r w:rsidRPr="00FD3FFD">
              <w:rPr>
                <w:sz w:val="20"/>
              </w:rPr>
              <w:t xml:space="preserve"> городском округе" на 2020 – 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86E83E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15 0 00 00000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12C5EED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274,099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674B2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274,099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BBAC36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6E61A2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4865A1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0,01</w:t>
            </w:r>
          </w:p>
        </w:tc>
      </w:tr>
      <w:tr w:rsidR="00C648D6" w:rsidRPr="00FD3FFD" w14:paraId="2C2EC583" w14:textId="77777777" w:rsidTr="00C648D6">
        <w:trPr>
          <w:trHeight w:val="908"/>
        </w:trPr>
        <w:tc>
          <w:tcPr>
            <w:tcW w:w="1667" w:type="pct"/>
            <w:shd w:val="clear" w:color="auto" w:fill="auto"/>
            <w:vAlign w:val="center"/>
            <w:hideMark/>
          </w:tcPr>
          <w:p w14:paraId="45D3D17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"Развитие внутреннего и въездного туризма на территории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округа 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A16FBC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16 0 00 00000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0EC6A4D8" w14:textId="53ABF218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25</w:t>
            </w:r>
            <w:r w:rsidR="00A7417C" w:rsidRPr="00FD3FFD">
              <w:rPr>
                <w:sz w:val="20"/>
              </w:rPr>
              <w:t>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AE9CE0" w14:textId="06736913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25</w:t>
            </w:r>
            <w:r w:rsidR="00A7417C" w:rsidRPr="00FD3FFD">
              <w:rPr>
                <w:sz w:val="20"/>
              </w:rPr>
              <w:t>,00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6C5363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6BE753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3A280AA" w14:textId="1492B60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0,00</w:t>
            </w:r>
            <w:r w:rsidR="00A7417C" w:rsidRPr="00FD3FFD">
              <w:rPr>
                <w:sz w:val="20"/>
              </w:rPr>
              <w:t>1</w:t>
            </w:r>
          </w:p>
        </w:tc>
      </w:tr>
      <w:tr w:rsidR="00C648D6" w:rsidRPr="00FD3FFD" w14:paraId="704B7DEE" w14:textId="77777777" w:rsidTr="00C648D6">
        <w:trPr>
          <w:trHeight w:val="1106"/>
        </w:trPr>
        <w:tc>
          <w:tcPr>
            <w:tcW w:w="1667" w:type="pct"/>
            <w:shd w:val="clear" w:color="auto" w:fill="auto"/>
            <w:vAlign w:val="center"/>
            <w:hideMark/>
          </w:tcPr>
          <w:p w14:paraId="195BFE9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 "Переселение граждан из аварийного жилищного фонда в </w:t>
            </w:r>
            <w:proofErr w:type="spellStart"/>
            <w:r w:rsidRPr="00FD3FFD">
              <w:rPr>
                <w:sz w:val="20"/>
              </w:rPr>
              <w:t>Арсеньевском</w:t>
            </w:r>
            <w:proofErr w:type="spellEnd"/>
            <w:r w:rsidRPr="00FD3FFD">
              <w:rPr>
                <w:sz w:val="20"/>
              </w:rPr>
              <w:t xml:space="preserve"> городском округе" на 2020-2023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941E18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17 0 00 00000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F76FF7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1 200,00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33743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1 200,00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7FF135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F94C5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9572C4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0,1</w:t>
            </w:r>
          </w:p>
        </w:tc>
      </w:tr>
      <w:tr w:rsidR="00C648D6" w:rsidRPr="00FD3FFD" w14:paraId="677A60F6" w14:textId="77777777" w:rsidTr="00C648D6">
        <w:trPr>
          <w:trHeight w:val="938"/>
        </w:trPr>
        <w:tc>
          <w:tcPr>
            <w:tcW w:w="1667" w:type="pct"/>
            <w:shd w:val="clear" w:color="auto" w:fill="auto"/>
            <w:vAlign w:val="center"/>
            <w:hideMark/>
          </w:tcPr>
          <w:p w14:paraId="1B2B0C3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>Муниципальная программа "Формирование современной городской среды городского округа" на 2020-2027 годы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D819F3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18 0 00 00000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0C68C2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63 888,96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FC69D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63 888,96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D7578F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EAE21A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94DC48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3,0</w:t>
            </w:r>
          </w:p>
        </w:tc>
      </w:tr>
      <w:tr w:rsidR="00C648D6" w:rsidRPr="00FD3FFD" w14:paraId="39686CEF" w14:textId="77777777" w:rsidTr="00C648D6">
        <w:trPr>
          <w:trHeight w:val="1122"/>
        </w:trPr>
        <w:tc>
          <w:tcPr>
            <w:tcW w:w="1667" w:type="pct"/>
            <w:shd w:val="clear" w:color="auto" w:fill="auto"/>
            <w:vAlign w:val="center"/>
            <w:hideMark/>
          </w:tcPr>
          <w:p w14:paraId="5CE6B45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D3FFD">
              <w:rPr>
                <w:sz w:val="20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FD3FFD">
              <w:rPr>
                <w:sz w:val="20"/>
              </w:rPr>
              <w:t>Арсеньевского</w:t>
            </w:r>
            <w:proofErr w:type="spellEnd"/>
            <w:r w:rsidRPr="00FD3FFD">
              <w:rPr>
                <w:sz w:val="20"/>
              </w:rPr>
              <w:t xml:space="preserve"> городского округа на 2021-2027 годы"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9A1CB9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19 0 00 00000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F0D4DF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74768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25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AF3569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44D679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100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88D2244" w14:textId="591B004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D3FFD">
              <w:rPr>
                <w:sz w:val="20"/>
              </w:rPr>
              <w:t>0,0</w:t>
            </w:r>
            <w:r w:rsidR="00A7417C" w:rsidRPr="00FD3FFD">
              <w:rPr>
                <w:sz w:val="20"/>
              </w:rPr>
              <w:t>01</w:t>
            </w:r>
          </w:p>
        </w:tc>
      </w:tr>
      <w:tr w:rsidR="00C648D6" w:rsidRPr="00FD3FFD" w14:paraId="5E85EB79" w14:textId="77777777" w:rsidTr="009820B3">
        <w:trPr>
          <w:trHeight w:val="1298"/>
        </w:trPr>
        <w:tc>
          <w:tcPr>
            <w:tcW w:w="1667" w:type="pct"/>
            <w:shd w:val="clear" w:color="auto" w:fill="auto"/>
            <w:vAlign w:val="center"/>
            <w:hideMark/>
          </w:tcPr>
          <w:p w14:paraId="7627EBA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lastRenderedPageBreak/>
              <w:t>Непрограммные направления деятельности органов местного самоуправления городского округа, учреждений образования, культуры и иных значимых учреждений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48970C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t>99 0 00 00000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7B7E11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t>185 771,77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4436A7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t>163 341,22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957ACF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t>22 430,55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6393953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iCs/>
                <w:sz w:val="20"/>
              </w:rPr>
            </w:pPr>
            <w:r w:rsidRPr="00FD3FFD">
              <w:rPr>
                <w:b/>
                <w:i/>
                <w:iCs/>
                <w:sz w:val="20"/>
              </w:rPr>
              <w:t>87,9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FD020C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7,0</w:t>
            </w:r>
          </w:p>
        </w:tc>
      </w:tr>
      <w:tr w:rsidR="00C648D6" w:rsidRPr="00FD3FFD" w14:paraId="0FB30D59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52A76CD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ИТОГО расходов: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C07D69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14:paraId="53C122B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2 400 223,43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35CE29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2 321 337,23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D6E02E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78 886,20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072A41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96,7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90E2BC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C648D6" w:rsidRPr="00FD3FFD" w14:paraId="02863C90" w14:textId="77777777" w:rsidTr="009820B3">
        <w:trPr>
          <w:trHeight w:val="160"/>
        </w:trPr>
        <w:tc>
          <w:tcPr>
            <w:tcW w:w="1667" w:type="pct"/>
            <w:shd w:val="clear" w:color="auto" w:fill="auto"/>
            <w:vAlign w:val="center"/>
            <w:hideMark/>
          </w:tcPr>
          <w:p w14:paraId="6313D9CF" w14:textId="7612F42B" w:rsidR="003071A1" w:rsidRPr="00FD3FFD" w:rsidRDefault="003071A1" w:rsidP="009820B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в том числе: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B97C92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90D50D5" w14:textId="604AEACD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EE2EFE4" w14:textId="2A1E1CFD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319E8FB" w14:textId="10EE8983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</w:tcPr>
          <w:p w14:paraId="640B8F11" w14:textId="502E07D0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A7C6D9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</w:tr>
      <w:tr w:rsidR="00C648D6" w:rsidRPr="00FD3FFD" w14:paraId="139B0EB9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72CE24F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- федеральный бюджет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96C407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  <w:tc>
          <w:tcPr>
            <w:tcW w:w="695" w:type="pct"/>
            <w:shd w:val="clear" w:color="000000" w:fill="FFFFFF"/>
            <w:vAlign w:val="center"/>
            <w:hideMark/>
          </w:tcPr>
          <w:p w14:paraId="78F1087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132 550,31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14:paraId="51DDA54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124 607,44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F1A608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7 942,87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1F6A6D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94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E6B40A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</w:tr>
      <w:tr w:rsidR="00C648D6" w:rsidRPr="00FD3FFD" w14:paraId="33F82E30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3E90857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- бюджет Приморского края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5CA07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0184A93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1 218 111,59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5D188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1 175 604,88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382893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42 506,71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1D72C0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96,5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6C08D4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</w:tr>
      <w:tr w:rsidR="00C648D6" w:rsidRPr="00FD3FFD" w14:paraId="4711B276" w14:textId="77777777" w:rsidTr="00C648D6">
        <w:trPr>
          <w:trHeight w:val="300"/>
        </w:trPr>
        <w:tc>
          <w:tcPr>
            <w:tcW w:w="1667" w:type="pct"/>
            <w:shd w:val="clear" w:color="auto" w:fill="auto"/>
            <w:vAlign w:val="center"/>
            <w:hideMark/>
          </w:tcPr>
          <w:p w14:paraId="5310C20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- бюджет городского округа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4F0512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5266DB8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1 049 561,53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009C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1 021 124,91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56E145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28 436,62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B0FA4C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97,3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23219B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D3FFD">
              <w:rPr>
                <w:b/>
                <w:sz w:val="20"/>
              </w:rPr>
              <w:t> </w:t>
            </w:r>
          </w:p>
        </w:tc>
      </w:tr>
    </w:tbl>
    <w:p w14:paraId="0CF8340F" w14:textId="77777777" w:rsidR="003071A1" w:rsidRPr="00FD3FFD" w:rsidRDefault="003071A1" w:rsidP="003071A1">
      <w:pPr>
        <w:widowControl/>
        <w:tabs>
          <w:tab w:val="left" w:pos="6663"/>
        </w:tabs>
        <w:spacing w:after="60"/>
        <w:ind w:firstLine="0"/>
        <w:jc w:val="right"/>
        <w:rPr>
          <w:rFonts w:ascii="Times New Roman CYR" w:hAnsi="Times New Roman CYR" w:cs="Times New Roman CYR"/>
          <w:szCs w:val="26"/>
        </w:rPr>
      </w:pPr>
    </w:p>
    <w:p w14:paraId="28F1D91A" w14:textId="77777777" w:rsidR="003071A1" w:rsidRPr="00FD3FFD" w:rsidRDefault="003071A1" w:rsidP="003071A1">
      <w:pPr>
        <w:widowControl/>
        <w:spacing w:line="271" w:lineRule="auto"/>
        <w:rPr>
          <w:szCs w:val="26"/>
        </w:rPr>
      </w:pPr>
      <w:proofErr w:type="gramStart"/>
      <w:r w:rsidRPr="00FD3FFD">
        <w:rPr>
          <w:b/>
          <w:szCs w:val="26"/>
        </w:rPr>
        <w:t>Непрограммные направления деятельности</w:t>
      </w:r>
      <w:r w:rsidRPr="00FD3FFD">
        <w:rPr>
          <w:szCs w:val="26"/>
        </w:rPr>
        <w:t xml:space="preserve"> органов местного самоуправления городского округа, учреждений образования, культуры, спорта и иных учреждений, указанных в ведомственной структуре расходов бюджета городского округа, предусмотрены в сумме </w:t>
      </w:r>
      <w:r w:rsidRPr="00FD3FFD">
        <w:rPr>
          <w:iCs/>
          <w:szCs w:val="26"/>
        </w:rPr>
        <w:t xml:space="preserve">185 771,77 </w:t>
      </w:r>
      <w:r w:rsidRPr="00FD3FFD">
        <w:rPr>
          <w:szCs w:val="26"/>
        </w:rPr>
        <w:t xml:space="preserve">тыс. руб., кассовое исполнение данных расходов составило </w:t>
      </w:r>
      <w:r w:rsidRPr="00FD3FFD">
        <w:rPr>
          <w:iCs/>
          <w:szCs w:val="26"/>
        </w:rPr>
        <w:t xml:space="preserve">163 341,22 </w:t>
      </w:r>
      <w:r w:rsidRPr="00FD3FFD">
        <w:rPr>
          <w:szCs w:val="26"/>
        </w:rPr>
        <w:t>тыс. руб. или 87,9% (расходы, связанные с исполнением решений, принятых судебными и налоговыми органами, расходы на руководство и управление в сфере установленных функций</w:t>
      </w:r>
      <w:proofErr w:type="gramEnd"/>
      <w:r w:rsidRPr="00FD3FFD">
        <w:rPr>
          <w:szCs w:val="26"/>
        </w:rPr>
        <w:t xml:space="preserve"> органов местного самоуправления, обеспечение деятельности органов местного самоуправления, осуществление переданных полномочий, социальное обеспечение). </w:t>
      </w:r>
    </w:p>
    <w:p w14:paraId="61227004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FD3FFD">
        <w:rPr>
          <w:szCs w:val="26"/>
        </w:rPr>
        <w:t xml:space="preserve">Доля непрограммных расходов в общем объеме исполненных расходов бюджета городского округа в отчетном периоде составила 7,0% (в 2022 – 8,0%). </w:t>
      </w:r>
    </w:p>
    <w:p w14:paraId="013044CA" w14:textId="77777777" w:rsidR="003071A1" w:rsidRPr="00FD3FFD" w:rsidRDefault="003071A1" w:rsidP="003071A1">
      <w:pPr>
        <w:widowControl/>
        <w:spacing w:after="60"/>
        <w:ind w:firstLine="0"/>
        <w:jc w:val="right"/>
        <w:rPr>
          <w:rFonts w:ascii="Times New Roman CYR" w:hAnsi="Times New Roman CYR" w:cs="Times New Roman CYR"/>
          <w:szCs w:val="26"/>
        </w:rPr>
      </w:pPr>
    </w:p>
    <w:p w14:paraId="33CBAC1C" w14:textId="64D46BCB" w:rsidR="003071A1" w:rsidRPr="00FD3FFD" w:rsidRDefault="003071A1" w:rsidP="003071A1">
      <w:pPr>
        <w:widowControl/>
        <w:autoSpaceDE/>
        <w:autoSpaceDN/>
        <w:adjustRightInd/>
        <w:spacing w:line="271" w:lineRule="auto"/>
        <w:jc w:val="center"/>
        <w:rPr>
          <w:b/>
          <w:bCs/>
          <w:szCs w:val="26"/>
        </w:rPr>
      </w:pPr>
      <w:r w:rsidRPr="00FD3FFD">
        <w:rPr>
          <w:b/>
          <w:bCs/>
          <w:szCs w:val="26"/>
        </w:rPr>
        <w:t>4.</w:t>
      </w:r>
      <w:r w:rsidR="00714818">
        <w:rPr>
          <w:b/>
          <w:bCs/>
          <w:szCs w:val="26"/>
        </w:rPr>
        <w:t>5</w:t>
      </w:r>
      <w:r w:rsidRPr="00FD3FFD">
        <w:rPr>
          <w:b/>
          <w:bCs/>
          <w:szCs w:val="26"/>
        </w:rPr>
        <w:t xml:space="preserve">. Реализация национальных проектов </w:t>
      </w:r>
    </w:p>
    <w:p w14:paraId="54C19A34" w14:textId="77777777" w:rsidR="003071A1" w:rsidRPr="00FD3FFD" w:rsidRDefault="003071A1" w:rsidP="003071A1">
      <w:pPr>
        <w:widowControl/>
        <w:autoSpaceDE/>
        <w:autoSpaceDN/>
        <w:adjustRightInd/>
        <w:spacing w:after="60"/>
        <w:ind w:firstLine="700"/>
        <w:rPr>
          <w:szCs w:val="26"/>
        </w:rPr>
      </w:pPr>
      <w:r w:rsidRPr="00FD3FFD">
        <w:rPr>
          <w:rFonts w:eastAsia="Calibri" w:cs="Calibri"/>
          <w:szCs w:val="24"/>
        </w:rPr>
        <w:t xml:space="preserve">В отчетном периоде в </w:t>
      </w:r>
      <w:proofErr w:type="spellStart"/>
      <w:r w:rsidRPr="00FD3FFD">
        <w:rPr>
          <w:rFonts w:eastAsia="Calibri" w:cs="Calibri"/>
          <w:szCs w:val="24"/>
        </w:rPr>
        <w:t>Арсеньевском</w:t>
      </w:r>
      <w:proofErr w:type="spellEnd"/>
      <w:r w:rsidRPr="00FD3FFD">
        <w:rPr>
          <w:rFonts w:eastAsia="Calibri" w:cs="Calibri"/>
          <w:szCs w:val="24"/>
        </w:rPr>
        <w:t xml:space="preserve"> городском округе реализовывались следующие национальные </w:t>
      </w:r>
      <w:r w:rsidRPr="00FD3FFD">
        <w:rPr>
          <w:rFonts w:eastAsia="Calibri" w:cs="Calibri"/>
          <w:szCs w:val="26"/>
        </w:rPr>
        <w:t>проекты: «</w:t>
      </w:r>
      <w:r w:rsidRPr="00FD3FFD">
        <w:rPr>
          <w:szCs w:val="26"/>
        </w:rPr>
        <w:t>Малое и среднее предпринимательство и поддержка индивидуальной предпринимательской инициативы», «Образование», «Культура», «</w:t>
      </w:r>
      <w:r w:rsidRPr="00FD3FFD">
        <w:rPr>
          <w:rFonts w:eastAsia="Calibri" w:cs="Calibri"/>
          <w:szCs w:val="26"/>
        </w:rPr>
        <w:t>Демография», «Жилье и городская среда».</w:t>
      </w:r>
    </w:p>
    <w:p w14:paraId="22459605" w14:textId="2142C104" w:rsidR="003071A1" w:rsidRPr="00FD3FFD" w:rsidRDefault="003071A1" w:rsidP="003071A1">
      <w:pPr>
        <w:widowControl/>
        <w:spacing w:line="271" w:lineRule="auto"/>
        <w:rPr>
          <w:bCs/>
          <w:szCs w:val="26"/>
        </w:rPr>
      </w:pPr>
      <w:r w:rsidRPr="00FD3FFD">
        <w:rPr>
          <w:bCs/>
          <w:szCs w:val="26"/>
        </w:rPr>
        <w:t xml:space="preserve">Исполнение бюджета в ходе реализации национальных проектов за 2023 год составило 69 208,579 тыс. руб. или 100% плановых назначений. </w:t>
      </w:r>
      <w:r w:rsidRPr="00FD3FFD">
        <w:rPr>
          <w:szCs w:val="26"/>
        </w:rPr>
        <w:t xml:space="preserve">Исполнение бюджетных назначений за 2023 года по нацпроектам </w:t>
      </w:r>
      <w:r w:rsidRPr="00FD3FFD">
        <w:rPr>
          <w:bCs/>
          <w:szCs w:val="26"/>
        </w:rPr>
        <w:t>представлено в таблице:</w:t>
      </w:r>
    </w:p>
    <w:p w14:paraId="570B7442" w14:textId="77777777" w:rsidR="003071A1" w:rsidRPr="00FD3FFD" w:rsidRDefault="003071A1" w:rsidP="003071A1">
      <w:pPr>
        <w:widowControl/>
        <w:ind w:firstLine="567"/>
        <w:rPr>
          <w:szCs w:val="26"/>
        </w:rPr>
      </w:pPr>
      <w:r w:rsidRPr="00FD3FFD">
        <w:rPr>
          <w:sz w:val="28"/>
          <w:szCs w:val="28"/>
        </w:rPr>
        <w:t xml:space="preserve">                                                                                                     </w:t>
      </w:r>
      <w:r w:rsidRPr="00FD3FFD">
        <w:rPr>
          <w:szCs w:val="26"/>
        </w:rPr>
        <w:t>тыс. руб.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492"/>
        <w:gridCol w:w="3434"/>
        <w:gridCol w:w="1104"/>
        <w:gridCol w:w="1419"/>
        <w:gridCol w:w="1133"/>
        <w:gridCol w:w="714"/>
      </w:tblGrid>
      <w:tr w:rsidR="003071A1" w:rsidRPr="00FD3FFD" w14:paraId="05A22B0C" w14:textId="77777777" w:rsidTr="009820B3">
        <w:trPr>
          <w:trHeight w:val="300"/>
        </w:trPr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6D77ECD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№ </w:t>
            </w:r>
            <w:proofErr w:type="gramStart"/>
            <w:r w:rsidRPr="00FD3FFD">
              <w:rPr>
                <w:sz w:val="18"/>
                <w:szCs w:val="18"/>
              </w:rPr>
              <w:t>п</w:t>
            </w:r>
            <w:proofErr w:type="gramEnd"/>
            <w:r w:rsidRPr="00FD3FFD">
              <w:rPr>
                <w:sz w:val="18"/>
                <w:szCs w:val="18"/>
              </w:rPr>
              <w:t>/п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2CC56D9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Наименование федерального проекта</w:t>
            </w:r>
          </w:p>
        </w:tc>
        <w:tc>
          <w:tcPr>
            <w:tcW w:w="1761" w:type="pct"/>
            <w:vMerge w:val="restart"/>
            <w:shd w:val="clear" w:color="auto" w:fill="auto"/>
            <w:vAlign w:val="center"/>
            <w:hideMark/>
          </w:tcPr>
          <w:p w14:paraId="2D09F4F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Наименование статьи расходов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207DA5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КБК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  <w:hideMark/>
          </w:tcPr>
          <w:p w14:paraId="3250D67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Утвержденные по плану на 2023 г.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62403B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5524F39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% исполнения</w:t>
            </w:r>
          </w:p>
        </w:tc>
      </w:tr>
      <w:tr w:rsidR="003071A1" w:rsidRPr="00FD3FFD" w14:paraId="18DE9736" w14:textId="77777777" w:rsidTr="009820B3">
        <w:trPr>
          <w:trHeight w:val="300"/>
        </w:trPr>
        <w:tc>
          <w:tcPr>
            <w:tcW w:w="233" w:type="pct"/>
            <w:vMerge/>
            <w:vAlign w:val="center"/>
            <w:hideMark/>
          </w:tcPr>
          <w:p w14:paraId="395A258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25D9DE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vMerge/>
            <w:vAlign w:val="center"/>
            <w:hideMark/>
          </w:tcPr>
          <w:p w14:paraId="6C7F912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14:paraId="74F0E7D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pct"/>
            <w:vMerge/>
            <w:vAlign w:val="center"/>
            <w:hideMark/>
          </w:tcPr>
          <w:p w14:paraId="58FA755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1B73CBB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445C02A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071A1" w:rsidRPr="00FD3FFD" w14:paraId="1191A3C2" w14:textId="77777777" w:rsidTr="009D76A1">
        <w:trPr>
          <w:trHeight w:val="300"/>
        </w:trPr>
        <w:tc>
          <w:tcPr>
            <w:tcW w:w="5000" w:type="pct"/>
            <w:gridSpan w:val="7"/>
            <w:shd w:val="clear" w:color="000000" w:fill="F2F2F2"/>
            <w:vAlign w:val="center"/>
            <w:hideMark/>
          </w:tcPr>
          <w:p w14:paraId="2E5BC49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Национальный проект "Культура"</w:t>
            </w:r>
          </w:p>
        </w:tc>
      </w:tr>
      <w:tr w:rsidR="003071A1" w:rsidRPr="00FD3FFD" w14:paraId="4E431417" w14:textId="77777777" w:rsidTr="009820B3">
        <w:trPr>
          <w:trHeight w:val="630"/>
        </w:trPr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1B44073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1BD5BC9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"Культурная среда"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71B0F77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Создание модельных муниципальных </w:t>
            </w:r>
            <w:proofErr w:type="spellStart"/>
            <w:r w:rsidRPr="00FD3FFD">
              <w:rPr>
                <w:sz w:val="18"/>
                <w:szCs w:val="18"/>
              </w:rPr>
              <w:t>библиотекза</w:t>
            </w:r>
            <w:proofErr w:type="spellEnd"/>
            <w:r w:rsidRPr="00FD3FFD">
              <w:rPr>
                <w:sz w:val="18"/>
                <w:szCs w:val="18"/>
              </w:rPr>
              <w:t xml:space="preserve"> счет сре</w:t>
            </w:r>
            <w:proofErr w:type="gramStart"/>
            <w:r w:rsidRPr="00FD3FFD">
              <w:rPr>
                <w:sz w:val="18"/>
                <w:szCs w:val="18"/>
              </w:rPr>
              <w:t xml:space="preserve">дств </w:t>
            </w:r>
            <w:r w:rsidRPr="00FD3FFD">
              <w:rPr>
                <w:b/>
                <w:bCs/>
                <w:sz w:val="18"/>
                <w:szCs w:val="18"/>
              </w:rPr>
              <w:t xml:space="preserve"> кр</w:t>
            </w:r>
            <w:proofErr w:type="gramEnd"/>
            <w:r w:rsidRPr="00FD3FFD"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D12B82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05 9 А</w:t>
            </w:r>
            <w:proofErr w:type="gramStart"/>
            <w:r w:rsidRPr="00FD3FFD">
              <w:rPr>
                <w:sz w:val="18"/>
                <w:szCs w:val="18"/>
              </w:rPr>
              <w:t>1</w:t>
            </w:r>
            <w:proofErr w:type="gramEnd"/>
            <w:r w:rsidRPr="00FD3FFD">
              <w:rPr>
                <w:sz w:val="18"/>
                <w:szCs w:val="18"/>
              </w:rPr>
              <w:t xml:space="preserve"> 54540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22F3F8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10 204,082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9A500F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10 204,082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A223B2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4C0D8E46" w14:textId="77777777" w:rsidTr="009820B3">
        <w:trPr>
          <w:trHeight w:val="615"/>
        </w:trPr>
        <w:tc>
          <w:tcPr>
            <w:tcW w:w="233" w:type="pct"/>
            <w:vMerge/>
            <w:vAlign w:val="center"/>
            <w:hideMark/>
          </w:tcPr>
          <w:p w14:paraId="7E668B8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F0467D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271108E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Создание модельных муниципальных библиотек</w:t>
            </w:r>
            <w:r w:rsidRPr="00FD3FFD">
              <w:rPr>
                <w:b/>
                <w:bCs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38FB00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05 9 А</w:t>
            </w:r>
            <w:proofErr w:type="gramStart"/>
            <w:r w:rsidRPr="00FD3FFD">
              <w:rPr>
                <w:sz w:val="18"/>
              </w:rPr>
              <w:t>1</w:t>
            </w:r>
            <w:proofErr w:type="gramEnd"/>
            <w:r w:rsidRPr="00FD3FFD">
              <w:rPr>
                <w:sz w:val="18"/>
              </w:rPr>
              <w:t xml:space="preserve"> 54540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A5FFCA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6,312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F6BF71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6,312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BF3338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599601F0" w14:textId="77777777" w:rsidTr="009820B3">
        <w:trPr>
          <w:trHeight w:val="495"/>
        </w:trPr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3F17FC6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163AE79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</w:t>
            </w:r>
            <w:proofErr w:type="spellStart"/>
            <w:r w:rsidRPr="00FD3FFD">
              <w:rPr>
                <w:sz w:val="18"/>
                <w:szCs w:val="18"/>
              </w:rPr>
              <w:t>Цифровизация</w:t>
            </w:r>
            <w:proofErr w:type="spellEnd"/>
            <w:r w:rsidRPr="00FD3FFD">
              <w:rPr>
                <w:sz w:val="18"/>
                <w:szCs w:val="18"/>
              </w:rPr>
              <w:t xml:space="preserve"> услуг и формирование информационного пространства в сфере культуры"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6CD456F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Создание виртуальных концертных залов</w:t>
            </w:r>
            <w:r w:rsidRPr="00FD3FFD">
              <w:rPr>
                <w:b/>
                <w:bCs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9190EE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05 9 А3 54530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15DB7B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2 551,020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35DD4B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2 551,020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1B6B6F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5CCD7425" w14:textId="77777777" w:rsidTr="009820B3">
        <w:trPr>
          <w:trHeight w:val="1005"/>
        </w:trPr>
        <w:tc>
          <w:tcPr>
            <w:tcW w:w="233" w:type="pct"/>
            <w:vMerge/>
            <w:vAlign w:val="center"/>
            <w:hideMark/>
          </w:tcPr>
          <w:p w14:paraId="6AD536B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0A11C3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0FC44F1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Создание виртуальных концертных залов</w:t>
            </w:r>
            <w:r w:rsidRPr="00FD3FFD">
              <w:rPr>
                <w:b/>
                <w:bCs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919CD8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05 9 А3 54530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DEFE25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1,578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6CB9D3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1,578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C5A3C7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4619C569" w14:textId="77777777" w:rsidTr="009D76A1">
        <w:trPr>
          <w:trHeight w:val="300"/>
        </w:trPr>
        <w:tc>
          <w:tcPr>
            <w:tcW w:w="5000" w:type="pct"/>
            <w:gridSpan w:val="7"/>
            <w:shd w:val="clear" w:color="000000" w:fill="F2F2F2"/>
            <w:vAlign w:val="center"/>
            <w:hideMark/>
          </w:tcPr>
          <w:p w14:paraId="50ED992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Национальный проект "Образование"</w:t>
            </w:r>
          </w:p>
        </w:tc>
      </w:tr>
      <w:tr w:rsidR="003071A1" w:rsidRPr="00FD3FFD" w14:paraId="51BA719E" w14:textId="77777777" w:rsidTr="009820B3">
        <w:trPr>
          <w:trHeight w:val="720"/>
        </w:trPr>
        <w:tc>
          <w:tcPr>
            <w:tcW w:w="233" w:type="pct"/>
            <w:shd w:val="clear" w:color="auto" w:fill="auto"/>
            <w:vAlign w:val="center"/>
            <w:hideMark/>
          </w:tcPr>
          <w:p w14:paraId="65B72F3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F9B94F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"Современная школа"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4EAFB4B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5B454D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02 9 E1 93140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3227110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6 860,00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FC4DC0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6 860,00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E3927D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5CD45491" w14:textId="77777777" w:rsidTr="009820B3">
        <w:trPr>
          <w:trHeight w:val="720"/>
        </w:trPr>
        <w:tc>
          <w:tcPr>
            <w:tcW w:w="233" w:type="pct"/>
            <w:shd w:val="clear" w:color="auto" w:fill="auto"/>
            <w:vAlign w:val="center"/>
            <w:hideMark/>
          </w:tcPr>
          <w:p w14:paraId="78A5A6A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5F7DA0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1073BAE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2D4DAA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02 2 ЕВ 51790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7AD5D44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951,98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83D487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951,98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211B83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6BD7D54D" w14:textId="77777777" w:rsidTr="009D76A1">
        <w:trPr>
          <w:trHeight w:val="300"/>
        </w:trPr>
        <w:tc>
          <w:tcPr>
            <w:tcW w:w="5000" w:type="pct"/>
            <w:gridSpan w:val="7"/>
            <w:shd w:val="clear" w:color="000000" w:fill="F2F2F2"/>
            <w:vAlign w:val="center"/>
            <w:hideMark/>
          </w:tcPr>
          <w:p w14:paraId="58BD28E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Национальный проект "Жилье и городская среда"</w:t>
            </w:r>
          </w:p>
        </w:tc>
      </w:tr>
      <w:tr w:rsidR="003071A1" w:rsidRPr="00FD3FFD" w14:paraId="4AB5993E" w14:textId="77777777" w:rsidTr="009820B3">
        <w:trPr>
          <w:trHeight w:val="600"/>
        </w:trPr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521ED69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5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041A729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"Формирование комфортной городской среды"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05AAAC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Поддержка муниципальных программ формирования современной городской среды за  счет сре</w:t>
            </w:r>
            <w:proofErr w:type="gramStart"/>
            <w:r w:rsidRPr="00FD3FFD">
              <w:rPr>
                <w:sz w:val="18"/>
                <w:szCs w:val="18"/>
              </w:rPr>
              <w:t>дств</w:t>
            </w:r>
            <w:r w:rsidRPr="00FD3FFD">
              <w:rPr>
                <w:b/>
                <w:bCs/>
                <w:sz w:val="18"/>
                <w:szCs w:val="18"/>
              </w:rPr>
              <w:t xml:space="preserve">  кр</w:t>
            </w:r>
            <w:proofErr w:type="gramEnd"/>
            <w:r w:rsidRPr="00FD3FFD">
              <w:rPr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F9FD3B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18 1 F2 55550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318A0EF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32 580,094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86CDA6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32 580,094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303252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55D1F5A8" w14:textId="77777777" w:rsidTr="009820B3">
        <w:trPr>
          <w:trHeight w:val="555"/>
        </w:trPr>
        <w:tc>
          <w:tcPr>
            <w:tcW w:w="233" w:type="pct"/>
            <w:vMerge/>
            <w:vAlign w:val="center"/>
            <w:hideMark/>
          </w:tcPr>
          <w:p w14:paraId="33C4C95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F6C3AE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161CDA9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Поддержка муниципальных программ формирования современной городской среды за счет средств</w:t>
            </w:r>
            <w:r w:rsidRPr="00FD3FFD">
              <w:rPr>
                <w:b/>
                <w:bCs/>
                <w:sz w:val="18"/>
                <w:szCs w:val="18"/>
              </w:rPr>
              <w:t xml:space="preserve">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BFB3D9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18 1 F2 55550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2077403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163,719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9E7872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163,719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239933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5B9BAF0D" w14:textId="77777777" w:rsidTr="009820B3">
        <w:trPr>
          <w:trHeight w:val="1440"/>
        </w:trPr>
        <w:tc>
          <w:tcPr>
            <w:tcW w:w="233" w:type="pct"/>
            <w:vMerge/>
            <w:vAlign w:val="center"/>
            <w:hideMark/>
          </w:tcPr>
          <w:p w14:paraId="72CA02D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ADC305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7C37A75C" w14:textId="64376E26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 xml:space="preserve">Разработка </w:t>
            </w:r>
            <w:proofErr w:type="gramStart"/>
            <w:r w:rsidRPr="00FD3FFD">
              <w:rPr>
                <w:sz w:val="18"/>
              </w:rPr>
              <w:t>дизайн-проектов</w:t>
            </w:r>
            <w:proofErr w:type="gramEnd"/>
            <w:r w:rsidRPr="00FD3FFD">
              <w:rPr>
                <w:sz w:val="18"/>
              </w:rPr>
      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в рамках НП "Жилье и городская среда"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E1C7D3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18 1 F2 21440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25FD811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2 924,190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94D8FB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2 924,190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F903DB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42C446C4" w14:textId="77777777" w:rsidTr="009820B3">
        <w:trPr>
          <w:trHeight w:val="1680"/>
        </w:trPr>
        <w:tc>
          <w:tcPr>
            <w:tcW w:w="233" w:type="pct"/>
            <w:vMerge/>
            <w:vAlign w:val="center"/>
            <w:hideMark/>
          </w:tcPr>
          <w:p w14:paraId="7E977A6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43EFAB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4F23F9CB" w14:textId="39E012A1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 xml:space="preserve">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FD3FFD">
              <w:rPr>
                <w:sz w:val="18"/>
              </w:rPr>
              <w:t>цифровизации</w:t>
            </w:r>
            <w:proofErr w:type="spellEnd"/>
            <w:r w:rsidRPr="00FD3FFD">
              <w:rPr>
                <w:sz w:val="18"/>
              </w:rPr>
              <w:t xml:space="preserve"> отрасли городского хозяйства в рамках НП "Жилье и городская среда"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232C20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18 1 F2 21443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049715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1 336,622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C8EBDD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1 336,622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B15149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09524623" w14:textId="77777777" w:rsidTr="009820B3">
        <w:trPr>
          <w:trHeight w:val="420"/>
        </w:trPr>
        <w:tc>
          <w:tcPr>
            <w:tcW w:w="233" w:type="pct"/>
            <w:vMerge/>
            <w:vAlign w:val="center"/>
            <w:hideMark/>
          </w:tcPr>
          <w:p w14:paraId="7EDB997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99BDA1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7B09F55F" w14:textId="16853A1A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Ремонт пешеходного мостика (парк Восток)</w:t>
            </w:r>
            <w:r w:rsidRPr="00FD3FF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81741F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18 1 F2 21448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3F4B3FC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5 000,000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4DAB05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5 000,000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AB43B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1E76B565" w14:textId="77777777" w:rsidTr="009820B3">
        <w:trPr>
          <w:trHeight w:val="1200"/>
        </w:trPr>
        <w:tc>
          <w:tcPr>
            <w:tcW w:w="233" w:type="pct"/>
            <w:shd w:val="clear" w:color="auto" w:fill="auto"/>
            <w:vAlign w:val="center"/>
            <w:hideMark/>
          </w:tcPr>
          <w:p w14:paraId="3459611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3EE87E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50E13709" w14:textId="5FB3F9DB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Снос расселяемых аварийных многоквартирных домов в рамках национального проекта "Жилье и городская среда"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B0926F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17 9 F3 21540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5929A62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1 200,000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DD7215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1 200,000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1261EC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33A8D1AD" w14:textId="77777777" w:rsidTr="009D76A1">
        <w:trPr>
          <w:trHeight w:val="300"/>
        </w:trPr>
        <w:tc>
          <w:tcPr>
            <w:tcW w:w="5000" w:type="pct"/>
            <w:gridSpan w:val="7"/>
            <w:shd w:val="clear" w:color="000000" w:fill="F2F2F2"/>
            <w:vAlign w:val="center"/>
            <w:hideMark/>
          </w:tcPr>
          <w:p w14:paraId="4B19B10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3071A1" w:rsidRPr="00FD3FFD" w14:paraId="075AE97D" w14:textId="77777777" w:rsidTr="009820B3">
        <w:trPr>
          <w:trHeight w:val="1440"/>
        </w:trPr>
        <w:tc>
          <w:tcPr>
            <w:tcW w:w="233" w:type="pct"/>
            <w:shd w:val="clear" w:color="auto" w:fill="auto"/>
            <w:vAlign w:val="center"/>
            <w:hideMark/>
          </w:tcPr>
          <w:p w14:paraId="6E80B0E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A0FDD6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"Акселерация субъектов малого и среднего предпринимательства"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2DAD442F" w14:textId="00267DC7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Формирование положительного образа предпринимателя, популяризация роли предпринимательства в рамках НП "Малое и среднее предпринимательство и поддержка индивидуальной предпринимательской инициативы"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B1D866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01 1 I5 21200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6BA1A9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10,000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C9C33A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10,000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F7785F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5D228850" w14:textId="77777777" w:rsidTr="009D76A1">
        <w:trPr>
          <w:trHeight w:val="300"/>
        </w:trPr>
        <w:tc>
          <w:tcPr>
            <w:tcW w:w="5000" w:type="pct"/>
            <w:gridSpan w:val="7"/>
            <w:shd w:val="clear" w:color="000000" w:fill="F2F2F2"/>
            <w:vAlign w:val="center"/>
            <w:hideMark/>
          </w:tcPr>
          <w:p w14:paraId="45BC1FF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Национальный проект "Демография"</w:t>
            </w:r>
          </w:p>
        </w:tc>
      </w:tr>
      <w:tr w:rsidR="003071A1" w:rsidRPr="00FD3FFD" w14:paraId="44024AED" w14:textId="77777777" w:rsidTr="0008768F">
        <w:trPr>
          <w:trHeight w:val="984"/>
        </w:trPr>
        <w:tc>
          <w:tcPr>
            <w:tcW w:w="233" w:type="pct"/>
            <w:shd w:val="clear" w:color="auto" w:fill="auto"/>
            <w:vAlign w:val="center"/>
            <w:hideMark/>
          </w:tcPr>
          <w:p w14:paraId="10D4598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D7A67A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"Укрепление общественного здоровья"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1BE8526F" w14:textId="29FF53A8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Проведение профилактических мероприятий, пропагандирующих преимущества здорового образа жизни в рамках НП "Демография"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AAF261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19 9 Р</w:t>
            </w:r>
            <w:proofErr w:type="gramStart"/>
            <w:r w:rsidRPr="00FD3FFD">
              <w:rPr>
                <w:sz w:val="18"/>
                <w:szCs w:val="18"/>
              </w:rPr>
              <w:t>4</w:t>
            </w:r>
            <w:proofErr w:type="gramEnd"/>
            <w:r w:rsidRPr="00FD3FFD">
              <w:rPr>
                <w:sz w:val="18"/>
                <w:szCs w:val="18"/>
              </w:rPr>
              <w:t xml:space="preserve"> 71500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C55424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25,000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DDC9CA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25,000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37253B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07646709" w14:textId="77777777" w:rsidTr="0008768F">
        <w:trPr>
          <w:trHeight w:val="632"/>
        </w:trPr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14:paraId="27014FD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7860107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"Спорт-норма жизни"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1863A122" w14:textId="433916A5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Проведение физкультурных, спортивно-массовых мероприятий в рамках национального проекта "Демография"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129665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09 1 P5 20160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C484BB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952,707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C8E384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952,707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710B7B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0DC1DE9D" w14:textId="77777777" w:rsidTr="0008768F">
        <w:trPr>
          <w:trHeight w:val="788"/>
        </w:trPr>
        <w:tc>
          <w:tcPr>
            <w:tcW w:w="233" w:type="pct"/>
            <w:vMerge/>
            <w:vAlign w:val="center"/>
            <w:hideMark/>
          </w:tcPr>
          <w:p w14:paraId="31D1744D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B67720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5A8D8DDE" w14:textId="3D898278" w:rsidR="003071A1" w:rsidRPr="00FD3FFD" w:rsidRDefault="003071A1" w:rsidP="0008768F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 xml:space="preserve">Материально-техническое обеспечение муниципальных учреждений спортивной направленности для развития массового спорта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388610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09 1 P5 20165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21FE37A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50,230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0AA0F2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50,230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71362C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520D4676" w14:textId="77777777" w:rsidTr="009820B3">
        <w:trPr>
          <w:trHeight w:val="480"/>
        </w:trPr>
        <w:tc>
          <w:tcPr>
            <w:tcW w:w="233" w:type="pct"/>
            <w:vMerge/>
            <w:vAlign w:val="center"/>
            <w:hideMark/>
          </w:tcPr>
          <w:p w14:paraId="6185F0D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6A75771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3765B6E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 xml:space="preserve">Развитие спортивной инфраструктуры, находящейся в муниципальной </w:t>
            </w:r>
            <w:r w:rsidRPr="00FD3FFD">
              <w:rPr>
                <w:sz w:val="18"/>
              </w:rPr>
              <w:lastRenderedPageBreak/>
              <w:t>собственности</w:t>
            </w:r>
            <w:r w:rsidRPr="00FD3FFD">
              <w:rPr>
                <w:b/>
                <w:bCs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426425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lastRenderedPageBreak/>
              <w:t>09 1 P5 92190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5ACCB51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450,358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A4BFBE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450,358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00B06B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0312D6BB" w14:textId="77777777" w:rsidTr="009820B3">
        <w:trPr>
          <w:trHeight w:val="720"/>
        </w:trPr>
        <w:tc>
          <w:tcPr>
            <w:tcW w:w="233" w:type="pct"/>
            <w:vMerge/>
            <w:vAlign w:val="center"/>
            <w:hideMark/>
          </w:tcPr>
          <w:p w14:paraId="62550E9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41E462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4876D51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 xml:space="preserve">Развитие спортивной инфраструктуры, находящейся в муниципальной собственности </w:t>
            </w:r>
            <w:r w:rsidRPr="00FD3FFD">
              <w:rPr>
                <w:b/>
                <w:bCs/>
                <w:sz w:val="18"/>
                <w:szCs w:val="18"/>
              </w:rPr>
              <w:t>за счет средств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1DA65D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09 1 P5 S2190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0280EA2E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13,929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6A4A5B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13,929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576A133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31A8094B" w14:textId="77777777" w:rsidTr="009820B3">
        <w:trPr>
          <w:trHeight w:val="720"/>
        </w:trPr>
        <w:tc>
          <w:tcPr>
            <w:tcW w:w="233" w:type="pct"/>
            <w:vMerge/>
            <w:vAlign w:val="center"/>
            <w:hideMark/>
          </w:tcPr>
          <w:p w14:paraId="04C4761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FF20B2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03A2784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  <w:r w:rsidRPr="00FD3FFD">
              <w:rPr>
                <w:b/>
                <w:bCs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AED1171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09 1 P5 92230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3C2C0C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2 967,230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169F93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2 967,230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989AC6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7D7E4048" w14:textId="77777777" w:rsidTr="009820B3">
        <w:trPr>
          <w:trHeight w:val="720"/>
        </w:trPr>
        <w:tc>
          <w:tcPr>
            <w:tcW w:w="233" w:type="pct"/>
            <w:vMerge/>
            <w:vAlign w:val="center"/>
            <w:hideMark/>
          </w:tcPr>
          <w:p w14:paraId="1679514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7309C4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2EE887E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9B21AD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09 1 P5 S2230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30BC3186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91,770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EC4BAD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91,770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C40D02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100</w:t>
            </w:r>
          </w:p>
        </w:tc>
      </w:tr>
      <w:tr w:rsidR="003071A1" w:rsidRPr="00FD3FFD" w14:paraId="2C992CC3" w14:textId="77777777" w:rsidTr="009820B3">
        <w:trPr>
          <w:trHeight w:val="480"/>
        </w:trPr>
        <w:tc>
          <w:tcPr>
            <w:tcW w:w="233" w:type="pct"/>
            <w:vMerge/>
            <w:vAlign w:val="center"/>
            <w:hideMark/>
          </w:tcPr>
          <w:p w14:paraId="6F74FB5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5DC570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2103C0E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Государственная поддержка организаций, входящих в систему спортивной подготовки</w:t>
            </w:r>
            <w:r w:rsidRPr="00FD3FFD">
              <w:rPr>
                <w:b/>
                <w:bCs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80CF0A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09 9 P5 50810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137A1FF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841,725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F29685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841,725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29516D2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1D96BC75" w14:textId="77777777" w:rsidTr="009820B3">
        <w:trPr>
          <w:trHeight w:val="720"/>
        </w:trPr>
        <w:tc>
          <w:tcPr>
            <w:tcW w:w="233" w:type="pct"/>
            <w:vMerge/>
            <w:vAlign w:val="center"/>
            <w:hideMark/>
          </w:tcPr>
          <w:p w14:paraId="0B5710B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2628AE65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01B72CD7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Государственная поддержка организаций, входящих в систему спортивной подготовки</w:t>
            </w:r>
            <w:r w:rsidRPr="00FD3FFD">
              <w:rPr>
                <w:b/>
                <w:bCs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B3FE6E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09 9 P5 50810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0D8A31F8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26,033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9ABBFD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26,033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CEBCFF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</w:rPr>
              <w:t>100</w:t>
            </w:r>
          </w:p>
        </w:tc>
      </w:tr>
      <w:tr w:rsidR="003071A1" w:rsidRPr="00FD3FFD" w14:paraId="689B9476" w14:textId="77777777" w:rsidTr="009820B3">
        <w:trPr>
          <w:trHeight w:val="300"/>
        </w:trPr>
        <w:tc>
          <w:tcPr>
            <w:tcW w:w="233" w:type="pct"/>
            <w:shd w:val="clear" w:color="auto" w:fill="auto"/>
            <w:vAlign w:val="center"/>
            <w:hideMark/>
          </w:tcPr>
          <w:p w14:paraId="3AC89A0A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FD3FFD">
              <w:rPr>
                <w:sz w:val="18"/>
                <w:szCs w:val="18"/>
              </w:rPr>
              <w:t> 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CCA3AB0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61" w:type="pct"/>
            <w:shd w:val="clear" w:color="auto" w:fill="auto"/>
            <w:vAlign w:val="center"/>
            <w:hideMark/>
          </w:tcPr>
          <w:p w14:paraId="353A4F99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90C7C5F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0F0C0F8C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69 208,579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CBD28D4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69 208,579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FD424FB" w14:textId="77777777" w:rsidR="003071A1" w:rsidRPr="00FD3FFD" w:rsidRDefault="003071A1" w:rsidP="003071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FD3FFD">
              <w:rPr>
                <w:b/>
                <w:bCs/>
                <w:sz w:val="18"/>
                <w:szCs w:val="18"/>
              </w:rPr>
              <w:t>100</w:t>
            </w:r>
          </w:p>
        </w:tc>
      </w:tr>
    </w:tbl>
    <w:p w14:paraId="339B668F" w14:textId="77777777" w:rsidR="003071A1" w:rsidRPr="00FD3FFD" w:rsidRDefault="003071A1" w:rsidP="003071A1">
      <w:pPr>
        <w:widowControl/>
        <w:ind w:firstLine="567"/>
        <w:rPr>
          <w:szCs w:val="26"/>
        </w:rPr>
      </w:pPr>
    </w:p>
    <w:p w14:paraId="6BBA40CE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FD3FFD">
        <w:rPr>
          <w:szCs w:val="26"/>
        </w:rPr>
        <w:t>При реализации национальных проектов (НП) произведены следующие расходы:</w:t>
      </w:r>
    </w:p>
    <w:p w14:paraId="63551C44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FD3FFD">
        <w:rPr>
          <w:b/>
          <w:szCs w:val="26"/>
        </w:rPr>
        <w:t>- НП «Культура»</w:t>
      </w:r>
    </w:p>
    <w:p w14:paraId="532A393D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b/>
          <w:i/>
          <w:sz w:val="20"/>
          <w:szCs w:val="24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В рамках федерального проекта </w:t>
      </w:r>
      <w:r w:rsidRPr="00FD3FFD">
        <w:rPr>
          <w:rFonts w:eastAsia="Segoe UI"/>
          <w:b/>
          <w:i/>
          <w:szCs w:val="26"/>
          <w:shd w:val="clear" w:color="auto" w:fill="FFFFFF"/>
        </w:rPr>
        <w:t>«Создание модельных муниципальных библиотек»:</w:t>
      </w:r>
    </w:p>
    <w:p w14:paraId="15E2BF84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proofErr w:type="gramStart"/>
      <w:r w:rsidRPr="00FD3FFD">
        <w:rPr>
          <w:rFonts w:eastAsia="Segoe UI"/>
          <w:szCs w:val="26"/>
          <w:shd w:val="clear" w:color="auto" w:fill="FFFFFF"/>
        </w:rPr>
        <w:t>- на переоснащение МБУК «Централизованная библиотечная система имени» В.К. Арсеньева по модельному стандарту было затрачено 10 210,393 тыс. руб. из средств федерального, краевого и местного бюджетов, в том числе: на текущий ремонт – 3 918,600 тыс. руб., на оформительские работы – 210,393 тыс. руб., на комплектование книжного фонда ЦГБ – 1 500,000 тыс. руб., на изготовление и поставку мебели – 2 148,411 тыс. руб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., на компьютерное и мультимедийное оборудование - 2 432,989 тыс. руб. </w:t>
      </w:r>
    </w:p>
    <w:p w14:paraId="36D9E313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В рамках федерального проекта </w:t>
      </w:r>
      <w:r w:rsidRPr="00FD3FFD">
        <w:rPr>
          <w:rFonts w:eastAsia="Segoe UI"/>
          <w:b/>
          <w:i/>
          <w:szCs w:val="26"/>
          <w:shd w:val="clear" w:color="auto" w:fill="FFFFFF"/>
        </w:rPr>
        <w:t>«Создание виртуальных концертных залов»</w:t>
      </w:r>
      <w:r w:rsidRPr="00FD3FFD">
        <w:rPr>
          <w:rFonts w:eastAsia="Segoe UI"/>
          <w:szCs w:val="26"/>
          <w:shd w:val="clear" w:color="auto" w:fill="FFFFFF"/>
        </w:rPr>
        <w:t xml:space="preserve"> на</w:t>
      </w:r>
      <w:r w:rsidRPr="00FD3FFD">
        <w:rPr>
          <w:rFonts w:eastAsia="Segoe UI"/>
          <w:b/>
          <w:szCs w:val="26"/>
          <w:shd w:val="clear" w:color="auto" w:fill="FFFFFF"/>
        </w:rPr>
        <w:t xml:space="preserve"> </w:t>
      </w:r>
      <w:r w:rsidRPr="00FD3FFD">
        <w:rPr>
          <w:rFonts w:eastAsia="Segoe UI"/>
          <w:szCs w:val="26"/>
          <w:shd w:val="clear" w:color="auto" w:fill="FFFFFF"/>
        </w:rPr>
        <w:t xml:space="preserve">создание виртуального концертного зала  МБУ </w:t>
      </w:r>
      <w:proofErr w:type="gramStart"/>
      <w:r w:rsidRPr="00FD3FFD">
        <w:rPr>
          <w:rFonts w:eastAsia="Segoe UI"/>
          <w:szCs w:val="26"/>
          <w:shd w:val="clear" w:color="auto" w:fill="FFFFFF"/>
        </w:rPr>
        <w:t>ДО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«</w:t>
      </w:r>
      <w:proofErr w:type="gramStart"/>
      <w:r w:rsidRPr="00FD3FFD">
        <w:rPr>
          <w:rFonts w:eastAsia="Segoe UI"/>
          <w:szCs w:val="26"/>
          <w:shd w:val="clear" w:color="auto" w:fill="FFFFFF"/>
        </w:rPr>
        <w:t>Детская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школа искусств» приобретены панели LED экрана STAGE PRO на общую сумму 2 552,598 тыс. руб. Экран установлен в Большом концертном зале МБУ ДО «Детская школа искусств».</w:t>
      </w:r>
    </w:p>
    <w:p w14:paraId="5FE92B9D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4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Все денежные средства освоены в полном объеме.</w:t>
      </w:r>
    </w:p>
    <w:p w14:paraId="0F3B0C77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FD3FFD">
        <w:rPr>
          <w:b/>
          <w:szCs w:val="26"/>
        </w:rPr>
        <w:t>- НП «Образование»</w:t>
      </w:r>
      <w:r w:rsidRPr="00FD3FFD">
        <w:rPr>
          <w:szCs w:val="26"/>
        </w:rPr>
        <w:t xml:space="preserve"> </w:t>
      </w:r>
    </w:p>
    <w:p w14:paraId="6759F051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i/>
          <w:szCs w:val="26"/>
        </w:rPr>
      </w:pPr>
      <w:r w:rsidRPr="00FD3FFD">
        <w:rPr>
          <w:b/>
          <w:i/>
          <w:szCs w:val="26"/>
        </w:rPr>
        <w:t xml:space="preserve">Федеральный проект «Современная школа». </w:t>
      </w:r>
    </w:p>
    <w:p w14:paraId="00655162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proofErr w:type="gramStart"/>
      <w:r w:rsidRPr="00FD3FFD">
        <w:rPr>
          <w:szCs w:val="26"/>
        </w:rPr>
        <w:t>В</w:t>
      </w:r>
      <w:r w:rsidRPr="00FD3FFD">
        <w:t xml:space="preserve"> соответствии с Законом Приморского края от 23 ноября 2018 года №389-КЗ «О предоставлении мер социальной поддержки педагогическим работникам краевых и муниципальных образовательных организаций  Приморского края», осуществляется поддержка молодых специалистов в виде единовременной денежной выплаты в размере от 250 000,00 руб. до 300 000,00 руб., ежемесячной денежной выплаты в размере 10 000,00 руб., компенсация расходов за наем (поднаем) жилого помещения</w:t>
      </w:r>
      <w:proofErr w:type="gramEnd"/>
      <w:r w:rsidRPr="00FD3FFD">
        <w:t xml:space="preserve"> </w:t>
      </w:r>
      <w:proofErr w:type="gramStart"/>
      <w:r w:rsidRPr="00FD3FFD">
        <w:t xml:space="preserve">в размере 50 процентов фактических расходов по договору найма (поднайма) жилого </w:t>
      </w:r>
      <w:r w:rsidRPr="00FD3FFD">
        <w:lastRenderedPageBreak/>
        <w:t>помещения, но не более 10 000,00 руб., а также всем  педагогическим работникам, работающим в образовательной организации по основному месту работы на должности педагогического работника, раз в три года предоставляется мера социальной поддержки в виде компенсации части стоимости путевки на санаторно-курортное лечение в размере 25 % фактических расходов стоимости путевки, но</w:t>
      </w:r>
      <w:proofErr w:type="gramEnd"/>
      <w:r w:rsidRPr="00FD3FFD">
        <w:t xml:space="preserve"> не более 15 000,00 рублей. Наставникам молодых специалистов выплачивается ежемесячно по 5 000,00 руб. Всего за отчетный период </w:t>
      </w:r>
      <w:r w:rsidRPr="00FD3FFD">
        <w:rPr>
          <w:szCs w:val="26"/>
        </w:rPr>
        <w:t xml:space="preserve">оказана социальная поддержка 37 педагогическим работникам муниципальных учреждений </w:t>
      </w:r>
      <w:proofErr w:type="spellStart"/>
      <w:r w:rsidRPr="00FD3FFD">
        <w:rPr>
          <w:szCs w:val="26"/>
        </w:rPr>
        <w:t>Арсеньевского</w:t>
      </w:r>
      <w:proofErr w:type="spellEnd"/>
      <w:r w:rsidRPr="00FD3FFD">
        <w:rPr>
          <w:szCs w:val="26"/>
        </w:rPr>
        <w:t xml:space="preserve"> городского округа на сумму 6 860,00 тыс. руб.</w:t>
      </w:r>
    </w:p>
    <w:p w14:paraId="49EFDD0A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FD3FFD">
        <w:rPr>
          <w:szCs w:val="26"/>
        </w:rPr>
        <w:t>В рамках федерального проекта «Патриотическое воспитание граждан Российской Федерации» произведены расходы на заработную плату 8 советникам директоров по воспитанию и взаимодействию с детскими общественными объединениями в образовательных учреждениях городского округа.</w:t>
      </w:r>
    </w:p>
    <w:p w14:paraId="11FFAA92" w14:textId="77777777" w:rsidR="003071A1" w:rsidRPr="00FD3FFD" w:rsidRDefault="003071A1" w:rsidP="003071A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ind w:firstLine="680"/>
        <w:rPr>
          <w:szCs w:val="26"/>
        </w:rPr>
      </w:pPr>
      <w:r w:rsidRPr="00FD3FFD">
        <w:rPr>
          <w:b/>
          <w:szCs w:val="26"/>
        </w:rPr>
        <w:t>- НП «Жилье и городская среда»</w:t>
      </w:r>
      <w:r w:rsidRPr="00FD3FFD">
        <w:rPr>
          <w:szCs w:val="26"/>
        </w:rPr>
        <w:t xml:space="preserve"> </w:t>
      </w:r>
    </w:p>
    <w:p w14:paraId="183F4E0D" w14:textId="77777777" w:rsidR="003071A1" w:rsidRPr="00FD3FFD" w:rsidRDefault="003071A1" w:rsidP="003071A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1" w:lineRule="auto"/>
        <w:ind w:firstLine="680"/>
        <w:rPr>
          <w:rFonts w:eastAsia="Calibri"/>
        </w:rPr>
      </w:pPr>
      <w:r w:rsidRPr="00FD3FFD">
        <w:rPr>
          <w:szCs w:val="26"/>
        </w:rPr>
        <w:t xml:space="preserve">В рамках НП «Жилье и городская среда» фактическое исполнение плановых бюджетных ассигнований в 2023 году составило 100% или 43 204,622 тыс. руб., в том числе по направлениям: </w:t>
      </w:r>
    </w:p>
    <w:p w14:paraId="4FA2063D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 xml:space="preserve">Федеральный проект «Формирование комфортной городской среды» </w:t>
      </w:r>
      <w:r w:rsidRPr="00FD3FFD">
        <w:rPr>
          <w:rFonts w:eastAsia="Segoe UI"/>
          <w:szCs w:val="26"/>
          <w:shd w:val="clear" w:color="auto" w:fill="FFFFFF"/>
        </w:rPr>
        <w:t>предусматривает повышение уровня комфортности жизнедеятельности граждан посредством благоустройства территорий, формирование (обустройство) мест массового отдыха населения (городских парков), формирование (обустройство) детских и спортивных площадок.</w:t>
      </w:r>
    </w:p>
    <w:p w14:paraId="15D630D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 по КБК 986 0503 18 1 F2 55550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«Поддержка муниципальных программ формирования современной городской среды»</w:t>
      </w:r>
      <w:r w:rsidRPr="00FD3FFD">
        <w:rPr>
          <w:rFonts w:eastAsia="Segoe UI"/>
          <w:szCs w:val="26"/>
          <w:shd w:val="clear" w:color="auto" w:fill="FFFFFF"/>
        </w:rPr>
        <w:t xml:space="preserve"> предусмотрено по бюджету 32 743,813 тыс. руб., из трех источников: Федерального бюджета – в размере 31 928,492 тыс. руб., бюджета Приморского края – в размере 651,602 тыс. руб., бюджета городского округа – в размере 163,719 тыс. руб., Исполнение 32 743,813 тыс. руб., что составляет 100 %. </w:t>
      </w:r>
    </w:p>
    <w:p w14:paraId="551DA544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Произведены расходы в рамках муниципальных программ формирования современной городской среды, заключены 2 муниципальных контракта на выполнение работ по благоустройству  общественной территории «Парк «Аскольд» (этап 2023г.) с ООО «Строительная компания №1». </w:t>
      </w:r>
      <w:proofErr w:type="gramStart"/>
      <w:r w:rsidRPr="00FD3FFD">
        <w:rPr>
          <w:rFonts w:eastAsia="Segoe UI"/>
          <w:szCs w:val="26"/>
          <w:shd w:val="clear" w:color="auto" w:fill="FFFFFF"/>
        </w:rPr>
        <w:t xml:space="preserve">Выполнены следующие виды работ: подготовка оснований для устройства велодорожки, спортивной площадки, устройство систем освещения и видеонаблюдения 1-ой очереди, установка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МАФов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, возведение сухого ручья и </w:t>
      </w:r>
      <w:proofErr w:type="spellStart"/>
      <w:r w:rsidRPr="00FD3FFD">
        <w:rPr>
          <w:rFonts w:eastAsia="Segoe UI"/>
          <w:szCs w:val="26"/>
          <w:shd w:val="clear" w:color="auto" w:fill="FFFFFF"/>
        </w:rPr>
        <w:t>рокария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, устройство подстилающих и выравнивающих слоев оснований из песка и щебня на дорожке и площадке (2-я очередь), асфальтирование велодорожки, установка урны и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перголы</w:t>
      </w:r>
      <w:proofErr w:type="spellEnd"/>
      <w:r w:rsidRPr="00FD3FFD">
        <w:rPr>
          <w:rFonts w:eastAsia="Segoe UI"/>
          <w:szCs w:val="26"/>
          <w:shd w:val="clear" w:color="auto" w:fill="FFFFFF"/>
        </w:rPr>
        <w:t>, разметка автопарковки и велодорожки, установка дорожных знаков на автопарковке.</w:t>
      </w:r>
      <w:proofErr w:type="gramEnd"/>
    </w:p>
    <w:p w14:paraId="6D59FBC4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-по КБК 986 0503 181 F2 21440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«Разработка </w:t>
      </w:r>
      <w:proofErr w:type="gramStart"/>
      <w:r w:rsidRPr="00FD3FFD">
        <w:rPr>
          <w:rFonts w:eastAsia="Segoe UI"/>
          <w:i/>
          <w:szCs w:val="26"/>
          <w:shd w:val="clear" w:color="auto" w:fill="FFFFFF"/>
        </w:rPr>
        <w:t>дизайн-проектов</w:t>
      </w:r>
      <w:proofErr w:type="gramEnd"/>
      <w:r w:rsidRPr="00FD3FFD">
        <w:rPr>
          <w:rFonts w:eastAsia="Segoe UI"/>
          <w:i/>
          <w:szCs w:val="26"/>
          <w:shd w:val="clear" w:color="auto" w:fill="FFFFFF"/>
        </w:rPr>
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в рамках НП "Жилье и городская среда»</w:t>
      </w:r>
      <w:r w:rsidRPr="00FD3FFD">
        <w:rPr>
          <w:rFonts w:eastAsia="Segoe UI"/>
          <w:szCs w:val="26"/>
          <w:shd w:val="clear" w:color="auto" w:fill="FFFFFF"/>
        </w:rPr>
        <w:t xml:space="preserve"> предусмотрено бюджетных ассигнований в сумме 2 924,190 тыс. руб. Исполнение 2 924,190 тыс. руб., что составляет 100 %. </w:t>
      </w:r>
    </w:p>
    <w:p w14:paraId="301C74C8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lastRenderedPageBreak/>
        <w:t xml:space="preserve">Всего заключено 12 муниципальных контрактов на разработку проектно-сметных документаций, проведение негосударственной экспертизы проектно-сметных документаций, топографические работы на общественных территориях городского округа, в том числе: </w:t>
      </w:r>
    </w:p>
    <w:p w14:paraId="4EB8E9C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на услуги </w:t>
      </w:r>
      <w:r w:rsidRPr="00FD3FFD">
        <w:rPr>
          <w:rFonts w:eastAsia="Segoe UI"/>
          <w:shd w:val="clear" w:color="auto" w:fill="FFFFFF"/>
        </w:rPr>
        <w:t xml:space="preserve">по благоустройству парка «Восток» с текущим ремонтом пешеходного </w:t>
      </w:r>
      <w:proofErr w:type="gramStart"/>
      <w:r w:rsidRPr="00FD3FFD">
        <w:rPr>
          <w:rFonts w:eastAsia="Segoe UI"/>
          <w:shd w:val="clear" w:color="auto" w:fill="FFFFFF"/>
        </w:rPr>
        <w:t>мостика</w:t>
      </w:r>
      <w:proofErr w:type="gramEnd"/>
      <w:r w:rsidRPr="00FD3FFD">
        <w:rPr>
          <w:rFonts w:eastAsia="Segoe UI"/>
          <w:shd w:val="clear" w:color="auto" w:fill="FFFFFF"/>
        </w:rPr>
        <w:t xml:space="preserve"> а сумму 349,000 тыс. руб.; </w:t>
      </w:r>
    </w:p>
    <w:p w14:paraId="26EC8DCC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на услуги по проведению негосударственной экспертизы сметной документации на благоустройство дворовых территорий на сумму 113,600 тыс. руб.;</w:t>
      </w:r>
    </w:p>
    <w:p w14:paraId="5C08882D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hd w:val="clear" w:color="auto" w:fill="FFFFFF"/>
        </w:rPr>
        <w:t xml:space="preserve">- </w:t>
      </w:r>
      <w:r w:rsidRPr="00FD3FFD">
        <w:rPr>
          <w:rFonts w:eastAsia="Segoe UI"/>
          <w:szCs w:val="26"/>
          <w:shd w:val="clear" w:color="auto" w:fill="FFFFFF"/>
        </w:rPr>
        <w:t xml:space="preserve">на услуги на разработку концепции и сметной документации по благоустройству общественной территории «парк «Восток», с благоустройством левого и частично правого берега реки </w:t>
      </w:r>
      <w:proofErr w:type="gramStart"/>
      <w:r w:rsidRPr="00FD3FFD">
        <w:rPr>
          <w:rFonts w:eastAsia="Segoe UI"/>
          <w:szCs w:val="26"/>
          <w:shd w:val="clear" w:color="auto" w:fill="FFFFFF"/>
        </w:rPr>
        <w:t>Дачная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» на сумму 600,000 тыс. руб.; </w:t>
      </w:r>
    </w:p>
    <w:p w14:paraId="4E5D019C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на услуги по благоустройству общественной территории «парк «Восток», с благоустройством левого и частично правого берега реки Дачная» от ул. Калининская до ул. Ленинская на сумму 600,000 тыс. руб.;</w:t>
      </w:r>
    </w:p>
    <w:p w14:paraId="6113A0A7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на услуги по проведению негосударственной экспертизы сметной документации по устройству детской игровой площадки по ул. </w:t>
      </w:r>
      <w:proofErr w:type="gramStart"/>
      <w:r w:rsidRPr="00FD3FFD">
        <w:rPr>
          <w:rFonts w:eastAsia="Segoe UI"/>
          <w:szCs w:val="26"/>
          <w:shd w:val="clear" w:color="auto" w:fill="FFFFFF"/>
        </w:rPr>
        <w:t>Калининская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д.3, ул. Жуковского д.23 на сумму 17,000 тыс. руб.;</w:t>
      </w:r>
    </w:p>
    <w:p w14:paraId="4906FE7C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на услуги по проведению негосударственной экспертизы проектно документации по установленным требованиям объекта «Благоустройство парка «Восток» с текущим ремонтом пешеходного мостика на сумму 50,000 тыс. руб.;</w:t>
      </w:r>
    </w:p>
    <w:p w14:paraId="2C5DB064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 w:val="20"/>
          <w:szCs w:val="22"/>
          <w:shd w:val="clear" w:color="auto" w:fill="FFFFFF"/>
        </w:rPr>
        <w:t xml:space="preserve">- </w:t>
      </w:r>
      <w:r w:rsidRPr="00FD3FFD">
        <w:rPr>
          <w:rFonts w:eastAsia="Segoe UI"/>
          <w:szCs w:val="26"/>
          <w:shd w:val="clear" w:color="auto" w:fill="FFFFFF"/>
        </w:rPr>
        <w:t>на услуги по разработке проектно-сметной документации по устройству фонтана в парке «Аскольд» на сумму 592,000 тыс. руб.;</w:t>
      </w:r>
    </w:p>
    <w:p w14:paraId="2144C1E6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 w:val="20"/>
          <w:szCs w:val="22"/>
          <w:shd w:val="clear" w:color="auto" w:fill="FFFFFF"/>
        </w:rPr>
        <w:t xml:space="preserve">- </w:t>
      </w:r>
      <w:r w:rsidRPr="00FD3FFD">
        <w:rPr>
          <w:rFonts w:eastAsia="Segoe UI"/>
          <w:szCs w:val="26"/>
          <w:shd w:val="clear" w:color="auto" w:fill="FFFFFF"/>
        </w:rPr>
        <w:t>на услуги по благоустройству общественной территории парк «Аскольд», с устройством водосточно-дренажной системы на сумму 200,000 тыс. руб.;</w:t>
      </w:r>
    </w:p>
    <w:p w14:paraId="65CF58AA" w14:textId="69960D7A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на услуги по разработке проектной документации Аллеи Славы участникам СВО на общественной территории кладбища </w:t>
      </w:r>
      <w:r w:rsidR="00714818">
        <w:rPr>
          <w:rFonts w:eastAsia="Segoe UI"/>
          <w:szCs w:val="26"/>
          <w:shd w:val="clear" w:color="auto" w:fill="FFFFFF"/>
        </w:rPr>
        <w:t>АГО</w:t>
      </w:r>
      <w:r w:rsidRPr="00FD3FFD">
        <w:rPr>
          <w:rFonts w:eastAsia="Segoe UI"/>
          <w:szCs w:val="26"/>
          <w:shd w:val="clear" w:color="auto" w:fill="FFFFFF"/>
        </w:rPr>
        <w:t xml:space="preserve"> на сумму 44,000 тыс. руб.;</w:t>
      </w:r>
    </w:p>
    <w:p w14:paraId="5E894FDE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на услуги по проведению экспертного аудита и разработки предложений по развитию территории «Парка Аттракционов» на сумму 300,000  тыс. руб.;</w:t>
      </w:r>
    </w:p>
    <w:p w14:paraId="54C9D6E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на услуги по разработке альбома с основными схемами и графическими материалами в рамках подготовки на участие во Всероссийском конкурсе на сумму 58,590 тыс. руб.</w:t>
      </w:r>
    </w:p>
    <w:p w14:paraId="5E4570C5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proofErr w:type="gramStart"/>
      <w:r w:rsidRPr="00FD3FFD">
        <w:rPr>
          <w:rFonts w:eastAsia="Segoe UI"/>
          <w:b/>
          <w:i/>
          <w:szCs w:val="26"/>
          <w:shd w:val="clear" w:color="auto" w:fill="FFFFFF"/>
        </w:rPr>
        <w:t>-по КБК 986 0503 181 F2 21443</w:t>
      </w:r>
      <w:r w:rsidRPr="00FD3FFD">
        <w:rPr>
          <w:rFonts w:eastAsia="Segoe UI"/>
          <w:i/>
          <w:szCs w:val="26"/>
          <w:shd w:val="clear" w:color="auto" w:fill="FFFFFF"/>
        </w:rPr>
        <w:t xml:space="preserve"> «Благоустройство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</w:r>
      <w:proofErr w:type="spellStart"/>
      <w:r w:rsidRPr="00FD3FFD">
        <w:rPr>
          <w:rFonts w:eastAsia="Segoe UI"/>
          <w:i/>
          <w:szCs w:val="26"/>
          <w:shd w:val="clear" w:color="auto" w:fill="FFFFFF"/>
        </w:rPr>
        <w:t>цифровизации</w:t>
      </w:r>
      <w:proofErr w:type="spellEnd"/>
      <w:r w:rsidRPr="00FD3FFD">
        <w:rPr>
          <w:rFonts w:eastAsia="Segoe UI"/>
          <w:i/>
          <w:szCs w:val="26"/>
          <w:shd w:val="clear" w:color="auto" w:fill="FFFFFF"/>
        </w:rPr>
        <w:t xml:space="preserve"> отрасли городского хозяйства в рамках НП "Жилье и городская среда»</w:t>
      </w:r>
      <w:r w:rsidRPr="00FD3FFD">
        <w:rPr>
          <w:rFonts w:eastAsia="Segoe UI"/>
          <w:szCs w:val="26"/>
          <w:shd w:val="clear" w:color="auto" w:fill="FFFFFF"/>
        </w:rPr>
        <w:t xml:space="preserve"> предусмотрено счет средств городского бюджета 1 336,622 тыс. руб. Исполнение 1 336,622 тыс. руб., что составляет 100 %. </w:t>
      </w:r>
      <w:proofErr w:type="gramEnd"/>
    </w:p>
    <w:p w14:paraId="29041926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Заключено 5 муниципальных контрактов на выполнение работ по благоустройству общественных территорий городского округа, в том числе:</w:t>
      </w:r>
      <w:r w:rsidRPr="00FD3FFD">
        <w:rPr>
          <w:rFonts w:eastAsia="Segoe UI"/>
          <w:shd w:val="clear" w:color="auto" w:fill="FFFFFF"/>
        </w:rPr>
        <w:t xml:space="preserve"> </w:t>
      </w:r>
    </w:p>
    <w:p w14:paraId="1D4589A5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с ООО «Строительная компания №1»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 xml:space="preserve">70 от 26.06.2023 на сумму 553,927 тыс. руб., на услуги по выполнению работ по планировке территории в рамках благоустройства парка «Аскольд»; </w:t>
      </w:r>
    </w:p>
    <w:p w14:paraId="0FBE335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lastRenderedPageBreak/>
        <w:t>- с ООО «ЭКО ТОЙС»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 xml:space="preserve">90 от 18.08.2023 на сумму 550,000 тыс. руб., на услуги по выполнению работ по благоустройству общественной территории с установкой качелей на территории парка «Восток» </w:t>
      </w:r>
      <w:proofErr w:type="spellStart"/>
      <w:r w:rsidRPr="00FD3FFD">
        <w:rPr>
          <w:rFonts w:eastAsia="Segoe UI"/>
          <w:shd w:val="clear" w:color="auto" w:fill="FFFFFF"/>
        </w:rPr>
        <w:t>Арсеньевского</w:t>
      </w:r>
      <w:proofErr w:type="spellEnd"/>
      <w:r w:rsidRPr="00FD3FFD">
        <w:rPr>
          <w:rFonts w:eastAsia="Segoe UI"/>
          <w:shd w:val="clear" w:color="auto" w:fill="FFFFFF"/>
        </w:rPr>
        <w:t xml:space="preserve"> городского округа; </w:t>
      </w:r>
    </w:p>
    <w:p w14:paraId="0EC382F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с ИП Кочетов С.А.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 xml:space="preserve">155 от 06.12.2023 на сумму 135,000 тыс. руб., на услуги по выполнению работ по благоустройству  территории парка «Аскольд», с установкой ограждения щитов сетей электрооборудования и видеонаблюдения; </w:t>
      </w:r>
    </w:p>
    <w:p w14:paraId="7D85189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с ИП Власюк С.В.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 xml:space="preserve">156 от 06.12.2023 на сумму 22,175 тыс. руб., на услуги по установке камеры видеонаблюдения на общественной территории «Сквер детский городок «Радость»»; </w:t>
      </w:r>
    </w:p>
    <w:p w14:paraId="760C921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договор с АО «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Арсеньевэлектросервис</w:t>
      </w:r>
      <w:proofErr w:type="spellEnd"/>
      <w:r w:rsidRPr="00FD3FFD">
        <w:rPr>
          <w:rFonts w:eastAsia="Segoe UI"/>
          <w:szCs w:val="26"/>
          <w:shd w:val="clear" w:color="auto" w:fill="FFFFFF"/>
        </w:rPr>
        <w:t>»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>96 от 24.08.2023 на сумму 75,520 тыс. руб., на услуги по осуществлению технологического присоединения к электрическим сетям электроустановок парка «Аскольд».</w:t>
      </w:r>
    </w:p>
    <w:p w14:paraId="5B4E9D7B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Cs w:val="26"/>
          <w:shd w:val="clear" w:color="auto" w:fill="FFFFFF"/>
        </w:rPr>
      </w:pPr>
      <w:proofErr w:type="gramStart"/>
      <w:r w:rsidRPr="00FD3FFD">
        <w:rPr>
          <w:rFonts w:eastAsia="Segoe UI"/>
          <w:i/>
          <w:szCs w:val="26"/>
          <w:shd w:val="clear" w:color="auto" w:fill="FFFFFF"/>
        </w:rPr>
        <w:t xml:space="preserve">- </w:t>
      </w:r>
      <w:r w:rsidRPr="00FD3FFD">
        <w:rPr>
          <w:rFonts w:eastAsia="Segoe UI"/>
          <w:b/>
          <w:i/>
          <w:szCs w:val="26"/>
          <w:shd w:val="clear" w:color="auto" w:fill="FFFFFF"/>
        </w:rPr>
        <w:t>по КБК 986 0503 181 F2 21448</w:t>
      </w:r>
      <w:r w:rsidRPr="00FD3FFD">
        <w:rPr>
          <w:rFonts w:eastAsia="Segoe UI"/>
          <w:i/>
          <w:szCs w:val="26"/>
          <w:shd w:val="clear" w:color="auto" w:fill="FFFFFF"/>
        </w:rPr>
        <w:t xml:space="preserve"> «Благоустройство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</w:r>
      <w:proofErr w:type="spellStart"/>
      <w:r w:rsidRPr="00FD3FFD">
        <w:rPr>
          <w:rFonts w:eastAsia="Segoe UI"/>
          <w:i/>
          <w:szCs w:val="26"/>
          <w:shd w:val="clear" w:color="auto" w:fill="FFFFFF"/>
        </w:rPr>
        <w:t>цифровизации</w:t>
      </w:r>
      <w:proofErr w:type="spellEnd"/>
      <w:r w:rsidRPr="00FD3FFD">
        <w:rPr>
          <w:rFonts w:eastAsia="Segoe UI"/>
          <w:i/>
          <w:szCs w:val="26"/>
          <w:shd w:val="clear" w:color="auto" w:fill="FFFFFF"/>
        </w:rPr>
        <w:t xml:space="preserve"> отрасли городского хозяйства в рамках НП "Жилье и городская среда» </w:t>
      </w:r>
      <w:r w:rsidRPr="00FD3FFD">
        <w:rPr>
          <w:rFonts w:eastAsia="Segoe UI"/>
          <w:szCs w:val="26"/>
          <w:shd w:val="clear" w:color="auto" w:fill="FFFFFF"/>
        </w:rPr>
        <w:t xml:space="preserve">бюджетом предусмотрены плановые назначения в сумме 5 000,000 тыс. руб. Исполнение составило 100% или 5 000,000 тыс. руб. </w:t>
      </w:r>
      <w:proofErr w:type="gramEnd"/>
    </w:p>
    <w:p w14:paraId="71FC5903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Заключен 1 муниципальный контракт на выполнение работ по благоустройству общественных территорий городского округа, в том числе:</w:t>
      </w:r>
    </w:p>
    <w:p w14:paraId="78EFC66A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с ООО «</w:t>
      </w:r>
      <w:proofErr w:type="spellStart"/>
      <w:r w:rsidRPr="00FD3FFD">
        <w:rPr>
          <w:rFonts w:eastAsia="Segoe UI"/>
          <w:szCs w:val="26"/>
          <w:shd w:val="clear" w:color="auto" w:fill="FFFFFF"/>
        </w:rPr>
        <w:t>Мегастрой</w:t>
      </w:r>
      <w:proofErr w:type="spellEnd"/>
      <w:r w:rsidRPr="00FD3FFD">
        <w:rPr>
          <w:rFonts w:eastAsia="Segoe UI"/>
          <w:szCs w:val="26"/>
          <w:shd w:val="clear" w:color="auto" w:fill="FFFFFF"/>
        </w:rPr>
        <w:t>» №</w:t>
      </w:r>
      <w:r w:rsidRPr="00FD3FFD">
        <w:rPr>
          <w:rFonts w:eastAsia="Segoe UI"/>
          <w:sz w:val="20"/>
          <w:shd w:val="clear" w:color="auto" w:fill="FFFFFF"/>
        </w:rPr>
        <w:t xml:space="preserve"> </w:t>
      </w:r>
      <w:r w:rsidRPr="00FD3FFD">
        <w:rPr>
          <w:rFonts w:eastAsia="Segoe UI"/>
          <w:shd w:val="clear" w:color="auto" w:fill="FFFFFF"/>
        </w:rPr>
        <w:t xml:space="preserve">012030000044230000034_88114 от 26.06.2023 на сумму 5 000 000,00 руб., на услуги по выполнению работ благоустройству парка «Восток» с текущим ремонтом пешеходного мостика. </w:t>
      </w:r>
    </w:p>
    <w:p w14:paraId="219BDA4E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 xml:space="preserve">Федеральный проект «Обеспечение устойчивого сокращения непригодного для проживания жилищного фонда» </w:t>
      </w:r>
      <w:r w:rsidRPr="00FD3FFD">
        <w:rPr>
          <w:rFonts w:eastAsia="Segoe UI"/>
          <w:szCs w:val="26"/>
          <w:shd w:val="clear" w:color="auto" w:fill="FFFFFF"/>
        </w:rPr>
        <w:t>предусматривает обеспечение устойчивого сокращения непригодного для проживания аварийного жилищного фонда, создание безопасных и благоприятных условий проживания граждан на территории городского округа.</w:t>
      </w:r>
    </w:p>
    <w:p w14:paraId="7312974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</w:t>
      </w:r>
      <w:r w:rsidRPr="00FD3FFD">
        <w:rPr>
          <w:rFonts w:eastAsia="Segoe UI"/>
          <w:i/>
          <w:szCs w:val="26"/>
          <w:shd w:val="clear" w:color="auto" w:fill="FFFFFF"/>
        </w:rPr>
        <w:t xml:space="preserve"> </w:t>
      </w:r>
      <w:r w:rsidRPr="00FD3FFD">
        <w:rPr>
          <w:rFonts w:eastAsia="Segoe UI"/>
          <w:b/>
          <w:i/>
          <w:szCs w:val="26"/>
          <w:shd w:val="clear" w:color="auto" w:fill="FFFFFF"/>
        </w:rPr>
        <w:t>по КБК 986 0503 17 9 F3 21540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«Снос расселяемых аварийных многоквартирных домов в рамках НП «Жилье и городская среда»</w:t>
      </w:r>
      <w:r w:rsidRPr="00FD3FFD">
        <w:rPr>
          <w:rFonts w:eastAsia="Segoe UI"/>
          <w:szCs w:val="26"/>
          <w:shd w:val="clear" w:color="auto" w:fill="FFFFFF"/>
        </w:rPr>
        <w:t xml:space="preserve"> предусмотрено 1 200,000 тыс. руб. Исполнение 100 %. Заключены 2 муниципальных контракта:</w:t>
      </w:r>
    </w:p>
    <w:p w14:paraId="2B439BA6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от 06.03.2023 № 16 для выполнения работ по сносу многоквартирных домов признанных аварийными </w:t>
      </w:r>
      <w:proofErr w:type="gramStart"/>
      <w:r w:rsidRPr="00FD3FFD">
        <w:rPr>
          <w:rFonts w:eastAsia="Segoe UI"/>
          <w:szCs w:val="26"/>
          <w:shd w:val="clear" w:color="auto" w:fill="FFFFFF"/>
        </w:rPr>
        <w:t>находящийся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по адресу: ул. Котовского № № 7, 21, 24, 28 на сумму 600,000 тыс. руб.; </w:t>
      </w:r>
    </w:p>
    <w:p w14:paraId="5BB70326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от 22.05.2023 № 45 для выполнения работ по сносу многоквартирных домов признанных аварийными находящийся по адресу: ул. Котовского, № 22; ул. </w:t>
      </w:r>
      <w:proofErr w:type="spellStart"/>
      <w:r w:rsidRPr="00FD3FFD">
        <w:rPr>
          <w:rFonts w:eastAsia="Segoe UI"/>
          <w:szCs w:val="26"/>
          <w:shd w:val="clear" w:color="auto" w:fill="FFFFFF"/>
        </w:rPr>
        <w:t>Суличевского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 №№ 9, 10; ул. </w:t>
      </w:r>
      <w:proofErr w:type="gramStart"/>
      <w:r w:rsidRPr="00FD3FFD">
        <w:rPr>
          <w:rFonts w:eastAsia="Segoe UI"/>
          <w:szCs w:val="26"/>
          <w:shd w:val="clear" w:color="auto" w:fill="FFFFFF"/>
        </w:rPr>
        <w:t>Нагорная</w:t>
      </w:r>
      <w:proofErr w:type="gramEnd"/>
      <w:r w:rsidRPr="00FD3FFD">
        <w:rPr>
          <w:rFonts w:eastAsia="Segoe UI"/>
          <w:szCs w:val="26"/>
          <w:shd w:val="clear" w:color="auto" w:fill="FFFFFF"/>
        </w:rPr>
        <w:t>, № 7 на сумму 600,000 тыс. руб.</w:t>
      </w:r>
    </w:p>
    <w:p w14:paraId="1700AC76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Работы выполнены в полном объеме.</w:t>
      </w:r>
    </w:p>
    <w:p w14:paraId="0FE4F4AD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FD3FFD">
        <w:rPr>
          <w:szCs w:val="26"/>
        </w:rPr>
        <w:t xml:space="preserve">- </w:t>
      </w:r>
      <w:r w:rsidRPr="00FD3FFD">
        <w:rPr>
          <w:b/>
          <w:szCs w:val="26"/>
        </w:rPr>
        <w:t>НП «Малое и среднее предпринимательство и поддержка индивидуальной предпринимательской инициативы»</w:t>
      </w:r>
      <w:r w:rsidRPr="00FD3FFD">
        <w:rPr>
          <w:szCs w:val="26"/>
        </w:rPr>
        <w:t xml:space="preserve"> в рамках Федерального проекта «Акселерация субъектов малого и среднего предпринимательства» опубликовано в средствах массовой информации 3 тематических страницы о </w:t>
      </w:r>
      <w:r w:rsidRPr="00FD3FFD">
        <w:rPr>
          <w:szCs w:val="26"/>
        </w:rPr>
        <w:lastRenderedPageBreak/>
        <w:t xml:space="preserve">предпринимательстве, в том числе одна о социальном предпринимательстве </w:t>
      </w:r>
      <w:r w:rsidRPr="00FD3FFD">
        <w:rPr>
          <w:bCs/>
          <w:szCs w:val="26"/>
        </w:rPr>
        <w:t>на сумму 10,0 тыс. руб.</w:t>
      </w:r>
    </w:p>
    <w:p w14:paraId="5D8B411A" w14:textId="77777777" w:rsidR="003071A1" w:rsidRPr="00FD3FFD" w:rsidRDefault="003071A1" w:rsidP="003071A1">
      <w:pPr>
        <w:widowControl/>
        <w:autoSpaceDE/>
        <w:autoSpaceDN/>
        <w:adjustRightInd/>
        <w:rPr>
          <w:szCs w:val="26"/>
        </w:rPr>
      </w:pPr>
      <w:r w:rsidRPr="00FD3FFD">
        <w:rPr>
          <w:b/>
          <w:szCs w:val="26"/>
        </w:rPr>
        <w:t>- НП «Демография»</w:t>
      </w:r>
      <w:r w:rsidRPr="00FD3FFD">
        <w:rPr>
          <w:szCs w:val="26"/>
        </w:rPr>
        <w:t xml:space="preserve"> </w:t>
      </w:r>
    </w:p>
    <w:p w14:paraId="424D5B63" w14:textId="77777777" w:rsidR="003071A1" w:rsidRPr="00FD3FFD" w:rsidRDefault="003071A1" w:rsidP="003071A1">
      <w:pPr>
        <w:widowControl/>
        <w:autoSpaceDE/>
        <w:autoSpaceDN/>
        <w:adjustRightInd/>
        <w:spacing w:line="271" w:lineRule="auto"/>
        <w:ind w:firstLine="680"/>
        <w:rPr>
          <w:b/>
          <w:i/>
          <w:szCs w:val="26"/>
        </w:rPr>
      </w:pPr>
      <w:r w:rsidRPr="00FD3FFD">
        <w:rPr>
          <w:b/>
          <w:i/>
          <w:szCs w:val="26"/>
        </w:rPr>
        <w:t>Федерального проект «Укрепление общественного здоровья»:</w:t>
      </w:r>
    </w:p>
    <w:p w14:paraId="2CB7AFB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rFonts w:eastAsia="Segoe UI"/>
          <w:sz w:val="20"/>
          <w:szCs w:val="22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 по КБК 988 0703 199Р471500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«Проведение профилактических мероприятий, пропагандирующих преимущества здорового образа жизни в рамках НП «Демография» </w:t>
      </w:r>
      <w:r w:rsidRPr="00FD3FFD">
        <w:rPr>
          <w:rFonts w:eastAsia="Segoe UI"/>
          <w:szCs w:val="26"/>
          <w:shd w:val="clear" w:color="auto" w:fill="FFFFFF"/>
        </w:rPr>
        <w:t>предусмотрено бюджетных ассигнований в сумме 25,000 тыс. руб., исполнено 25,000 тыс. руб. или 100%. Обеспечено участие спортсменов города в проведении кубка Дальнего Востока "Игры ГТО 23" г. Владивосток.</w:t>
      </w:r>
    </w:p>
    <w:p w14:paraId="1DDDF081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after="60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b/>
          <w:szCs w:val="26"/>
          <w:shd w:val="clear" w:color="auto" w:fill="FFFFFF"/>
        </w:rPr>
        <w:t xml:space="preserve">Федеральный проект «Спорт норма жизни» национального проекта «Демография» </w:t>
      </w:r>
    </w:p>
    <w:p w14:paraId="66604E97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i/>
          <w:szCs w:val="26"/>
          <w:shd w:val="clear" w:color="auto" w:fill="FFFFFF"/>
        </w:rPr>
        <w:t xml:space="preserve">- </w:t>
      </w:r>
      <w:r w:rsidRPr="00FD3FFD">
        <w:rPr>
          <w:rFonts w:eastAsia="Segoe UI"/>
          <w:b/>
          <w:i/>
          <w:szCs w:val="26"/>
          <w:shd w:val="clear" w:color="auto" w:fill="FFFFFF"/>
        </w:rPr>
        <w:t>по КБК 991 1102 091P520160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«Проведение физкультурных, спортивно-массовых мероприятий в рамках национального проекта «Демография» </w:t>
      </w:r>
      <w:r w:rsidRPr="00FD3FFD">
        <w:rPr>
          <w:rFonts w:eastAsia="Segoe UI"/>
          <w:szCs w:val="26"/>
          <w:shd w:val="clear" w:color="auto" w:fill="FFFFFF"/>
        </w:rPr>
        <w:t xml:space="preserve">предусмотрено бюджетных ассигнований в сумме 952,707 тыс. руб., кассовое исполнение составило в сумме 952,707 тыс. руб. Исполнено 100%: </w:t>
      </w:r>
    </w:p>
    <w:p w14:paraId="17B3ECDF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Средства выделены на проведение физкультурных, спортивно – массовых мероприятий</w:t>
      </w:r>
      <w:r w:rsidRPr="00FD3FFD">
        <w:rPr>
          <w:bCs/>
          <w:szCs w:val="26"/>
        </w:rPr>
        <w:t xml:space="preserve"> городского, регионального, федерального уровней</w:t>
      </w:r>
      <w:r w:rsidRPr="00FD3FFD">
        <w:rPr>
          <w:szCs w:val="26"/>
        </w:rPr>
        <w:t xml:space="preserve"> </w:t>
      </w:r>
      <w:r w:rsidRPr="00FD3FFD">
        <w:rPr>
          <w:bCs/>
          <w:szCs w:val="26"/>
        </w:rPr>
        <w:t xml:space="preserve">на территории </w:t>
      </w:r>
      <w:proofErr w:type="spellStart"/>
      <w:r w:rsidRPr="00FD3FFD">
        <w:rPr>
          <w:bCs/>
          <w:szCs w:val="26"/>
        </w:rPr>
        <w:t>Арсеньевского</w:t>
      </w:r>
      <w:proofErr w:type="spellEnd"/>
      <w:r w:rsidRPr="00FD3FFD">
        <w:rPr>
          <w:bCs/>
          <w:szCs w:val="26"/>
        </w:rPr>
        <w:t xml:space="preserve"> городского округа и за его пределами </w:t>
      </w:r>
      <w:r w:rsidRPr="00FD3FFD">
        <w:rPr>
          <w:rFonts w:eastAsia="Segoe UI"/>
          <w:szCs w:val="26"/>
          <w:shd w:val="clear" w:color="auto" w:fill="FFFFFF"/>
        </w:rPr>
        <w:t>в рамках национального проекта «Демография», в том числе:</w:t>
      </w:r>
    </w:p>
    <w:p w14:paraId="6C92DDB5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- приобретение наградной атрибутики для проведения фестиваля «Вперед ВФСК ГТО» среди общеобразовательных учреждений АГО; </w:t>
      </w:r>
      <w:proofErr w:type="gramStart"/>
      <w:r w:rsidRPr="00FD3FFD">
        <w:rPr>
          <w:rFonts w:eastAsia="Segoe UI"/>
          <w:szCs w:val="26"/>
          <w:shd w:val="clear" w:color="auto" w:fill="FFFFFF"/>
        </w:rPr>
        <w:t>награждение участников лыжного забега (посвященный 80-летию Сталинградской битвы), обеспечение медицинской помощью при проведении всероссийской лыжной гонки «Лыжня России», награждение участников «Лыжня России», проведение открытого первенства по лыжному марафону «Сихотэ-Алинь 2023», награждение участников межмуниципального этапа соревнований по лыжным гонкам «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</w:t>
      </w:r>
      <w:proofErr w:type="spellEnd"/>
      <w:r w:rsidRPr="00FD3FFD">
        <w:rPr>
          <w:rFonts w:eastAsia="Segoe UI"/>
          <w:szCs w:val="26"/>
          <w:shd w:val="clear" w:color="auto" w:fill="FFFFFF"/>
        </w:rPr>
        <w:t>-гора 2023», организация участия в  соревнованиях "Дети Приморья", награждение участников мероприятия «Мама, папа, я-спортивная семья», организация участия сборной команды участников краевого фестиваля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«Мы выбираем ГТО» в  г. Владивостоке, организация и проведение краевого дня бега «Кросс нации», спартакиады ветеранов спорта, лыжного кросса, городского турнира по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дартсу</w:t>
      </w:r>
      <w:proofErr w:type="spellEnd"/>
      <w:r w:rsidRPr="00FD3FFD">
        <w:rPr>
          <w:rFonts w:eastAsia="Segoe UI"/>
          <w:szCs w:val="26"/>
          <w:shd w:val="clear" w:color="auto" w:fill="FFFFFF"/>
        </w:rPr>
        <w:t>, первенства города по прыжкам на батуте, краевого турнира по боксу в г. Арсеньеве, рождественского турнира по хоккею с мячом;</w:t>
      </w:r>
    </w:p>
    <w:p w14:paraId="59505985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- приобретен инвентарь для проведения работы с населением в рамках подготовки сдачи ГТО.</w:t>
      </w:r>
    </w:p>
    <w:p w14:paraId="7A872B63" w14:textId="562DE69E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>В реализации мероприятий принимали участие МБУ ДО "СШ "Юность" АГО, МБУ ДО СШ "Восток" АГО, МБУ ДО "СШ "Полет" АГО, МБУ ДО СШОР "Богатырь"</w:t>
      </w:r>
      <w:r w:rsidR="00714818">
        <w:rPr>
          <w:rFonts w:eastAsia="Segoe UI"/>
          <w:szCs w:val="26"/>
          <w:shd w:val="clear" w:color="auto" w:fill="FFFFFF"/>
        </w:rPr>
        <w:t xml:space="preserve"> </w:t>
      </w:r>
      <w:r w:rsidRPr="00FD3FFD">
        <w:rPr>
          <w:rFonts w:eastAsia="Segoe UI"/>
          <w:szCs w:val="26"/>
          <w:shd w:val="clear" w:color="auto" w:fill="FFFFFF"/>
        </w:rPr>
        <w:t xml:space="preserve">АГО, Управление спорта и молодежной политики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Арсеньевского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 ГО.</w:t>
      </w:r>
    </w:p>
    <w:p w14:paraId="2E9880A2" w14:textId="55602801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 по КБК 991 1102 091 Р520165</w:t>
      </w:r>
      <w:r w:rsidRPr="00FD3FFD">
        <w:rPr>
          <w:rFonts w:eastAsia="Segoe UI"/>
          <w:i/>
          <w:szCs w:val="26"/>
          <w:shd w:val="clear" w:color="auto" w:fill="FFFFFF"/>
        </w:rPr>
        <w:t xml:space="preserve"> </w:t>
      </w:r>
      <w:r w:rsidRPr="00FD3FFD">
        <w:rPr>
          <w:rFonts w:eastAsia="Segoe UI"/>
          <w:szCs w:val="26"/>
          <w:shd w:val="clear" w:color="auto" w:fill="FFFFFF"/>
        </w:rPr>
        <w:t>«</w:t>
      </w:r>
      <w:r w:rsidRPr="00FD3FFD">
        <w:rPr>
          <w:rFonts w:eastAsia="Segoe UI"/>
          <w:i/>
          <w:szCs w:val="26"/>
          <w:shd w:val="clear" w:color="auto" w:fill="FFFFFF"/>
        </w:rPr>
        <w:t xml:space="preserve">Материально-техническое обеспечение муниципальных учреждений спортивной направленности для развития массового спорта». </w:t>
      </w:r>
      <w:r w:rsidRPr="00FD3FFD">
        <w:rPr>
          <w:rFonts w:eastAsia="Segoe UI"/>
          <w:szCs w:val="26"/>
          <w:shd w:val="clear" w:color="auto" w:fill="FFFFFF"/>
        </w:rPr>
        <w:t xml:space="preserve">Предусмотрено бюджетных ассигнований в сумме 50,230 тыс. руб., кассовое исполнение составило в сумме 50,230 тыс. руб. Исполнено 100%; </w:t>
      </w:r>
      <w:r w:rsidRPr="00FD3FFD">
        <w:rPr>
          <w:rFonts w:eastAsia="Segoe UI"/>
          <w:szCs w:val="26"/>
          <w:shd w:val="clear" w:color="auto" w:fill="FFFFFF"/>
        </w:rPr>
        <w:lastRenderedPageBreak/>
        <w:t>Приобретение спортивного инвентаря для занятий физкультурно-спортивной работой с населением в МБУ ДО СШ «Юность</w:t>
      </w:r>
      <w:r w:rsidR="00714818">
        <w:rPr>
          <w:rFonts w:eastAsia="Segoe UI"/>
          <w:szCs w:val="26"/>
          <w:shd w:val="clear" w:color="auto" w:fill="FFFFFF"/>
        </w:rPr>
        <w:t>»</w:t>
      </w:r>
      <w:r w:rsidRPr="00FD3FFD">
        <w:rPr>
          <w:rFonts w:eastAsia="Segoe UI"/>
          <w:szCs w:val="26"/>
          <w:shd w:val="clear" w:color="auto" w:fill="FFFFFF"/>
        </w:rPr>
        <w:t>. </w:t>
      </w:r>
    </w:p>
    <w:p w14:paraId="2B8B9082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i/>
          <w:szCs w:val="26"/>
          <w:shd w:val="clear" w:color="auto" w:fill="FFFFFF"/>
        </w:rPr>
        <w:t xml:space="preserve">- </w:t>
      </w:r>
      <w:r w:rsidRPr="00FD3FFD">
        <w:rPr>
          <w:rFonts w:eastAsia="Segoe UI"/>
          <w:b/>
          <w:i/>
          <w:szCs w:val="26"/>
          <w:shd w:val="clear" w:color="auto" w:fill="FFFFFF"/>
        </w:rPr>
        <w:t>по КБК 991 1102 091Р5 92190</w:t>
      </w:r>
      <w:r w:rsidRPr="00FD3FFD">
        <w:rPr>
          <w:rFonts w:eastAsia="Segoe UI"/>
          <w:i/>
          <w:szCs w:val="26"/>
          <w:shd w:val="clear" w:color="auto" w:fill="FFFFFF"/>
        </w:rPr>
        <w:t xml:space="preserve"> «Развитие спортивной инфраструктуры, находящейся в муниципальной собственности» </w:t>
      </w:r>
      <w:r w:rsidRPr="00FD3FFD">
        <w:rPr>
          <w:rFonts w:eastAsia="Segoe UI"/>
          <w:szCs w:val="26"/>
          <w:shd w:val="clear" w:color="auto" w:fill="FFFFFF"/>
        </w:rPr>
        <w:t>предусмотрено бюджетных ассигнований в сумме 450 357,89 руб., кассовое исполнение составило в сумме 450 357,89 руб. Исполнено 100%;</w:t>
      </w:r>
    </w:p>
    <w:p w14:paraId="243393E9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 Заключено соглашение между Министерством физической культуры и спорта Приморского края и администрацией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Арсеньевского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 городского округа № 1М от 30 декабря 2022 года о предоставлении субсидии из краевого бюджета бюджету муниципального образования. Инструкторами по спорту в течение 2023 года проведены  занятия по физкультурно-спортивной работе на территории МБУ ДО СШ «Полет», МБУ ДО СШ «Восток» с постоянным посещением 60 человек. Заключены договоры гражданско-правового характера на осуществление бесплатного проката коньков, палок для скандинавской ходьбы, лыжного инвентаря в МБУ ДО СШ «Юность», МБУ ДО СШ «Восток» для населения в зимний период. Затраты произведены на оплату труда, взносы во внебюджетные фонды. Затраты за счет сре</w:t>
      </w:r>
      <w:proofErr w:type="gramStart"/>
      <w:r w:rsidRPr="00FD3FFD">
        <w:rPr>
          <w:rFonts w:eastAsia="Segoe UI"/>
          <w:szCs w:val="26"/>
          <w:shd w:val="clear" w:color="auto" w:fill="FFFFFF"/>
        </w:rPr>
        <w:t>дств кр</w:t>
      </w:r>
      <w:proofErr w:type="gramEnd"/>
      <w:r w:rsidRPr="00FD3FFD">
        <w:rPr>
          <w:rFonts w:eastAsia="Segoe UI"/>
          <w:szCs w:val="26"/>
          <w:shd w:val="clear" w:color="auto" w:fill="FFFFFF"/>
        </w:rPr>
        <w:t>аевого бюджета составили  в сумме 450 357,89 рублей, за счет средств местного бюджета в сумме 13 928,59 рублей;</w:t>
      </w:r>
    </w:p>
    <w:p w14:paraId="69BE0C76" w14:textId="3985571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-по КБК 991 </w:t>
      </w:r>
      <w:r w:rsidR="003E288E" w:rsidRPr="00FD3FFD">
        <w:rPr>
          <w:rFonts w:eastAsia="Segoe UI"/>
          <w:b/>
          <w:i/>
          <w:szCs w:val="26"/>
          <w:shd w:val="clear" w:color="auto" w:fill="FFFFFF"/>
        </w:rPr>
        <w:t xml:space="preserve">1102 </w:t>
      </w:r>
      <w:r w:rsidRPr="00FD3FFD">
        <w:rPr>
          <w:rFonts w:eastAsia="Segoe UI"/>
          <w:b/>
          <w:i/>
          <w:szCs w:val="26"/>
          <w:shd w:val="clear" w:color="auto" w:fill="FFFFFF"/>
        </w:rPr>
        <w:t>091Р592230</w:t>
      </w:r>
      <w:r w:rsidRPr="00FD3FFD">
        <w:rPr>
          <w:rFonts w:eastAsia="Segoe UI"/>
          <w:i/>
          <w:szCs w:val="26"/>
          <w:shd w:val="clear" w:color="auto" w:fill="FFFFFF"/>
        </w:rPr>
        <w:t xml:space="preserve"> Приобретение и поставка спортивного инвентаря, спортивного оборудования и иного имущества для развития массового спорта</w:t>
      </w:r>
      <w:r w:rsidRPr="00FD3FFD">
        <w:rPr>
          <w:rFonts w:eastAsia="Segoe UI"/>
          <w:szCs w:val="26"/>
          <w:shd w:val="clear" w:color="auto" w:fill="FFFFFF"/>
        </w:rPr>
        <w:t>»  предусмотрено бюджетных ассигнований в сумме 2 967 230,00 руб., кассовое исполнение составило в сумме 2 967 230,00 руб. Исполнено 100%.</w:t>
      </w:r>
    </w:p>
    <w:p w14:paraId="3AF0FB43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Заключено соглашение между Министерством физической культуры и спорта Приморского края и администрацией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Арсеньевского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 городского округа № 45М/1 от 30 декабря 2022 года о предоставлении субсидии из краевого бюджета бюджету муниципального образования. МБУ ДО СШ «Восток» были произведены расходы на приобретение: комплектов  для лыжного спорта 100 ед.; коньков хоккейных, фигурных 160 пар; - палок для занятий скандинавской ходьбой 50 пар; многофункционального укладчика лыжных трасс 1 шт.; колесного блока-бороны 1 шт.; - снегохода «Буран» 1 шт.; модульного здания для проката зимнего инвентаря 1 шт. Затраты за счет сре</w:t>
      </w:r>
      <w:proofErr w:type="gramStart"/>
      <w:r w:rsidRPr="00FD3FFD">
        <w:rPr>
          <w:rFonts w:eastAsia="Segoe UI"/>
          <w:szCs w:val="26"/>
          <w:shd w:val="clear" w:color="auto" w:fill="FFFFFF"/>
        </w:rPr>
        <w:t>дств кр</w:t>
      </w:r>
      <w:proofErr w:type="gramEnd"/>
      <w:r w:rsidRPr="00FD3FFD">
        <w:rPr>
          <w:rFonts w:eastAsia="Segoe UI"/>
          <w:szCs w:val="26"/>
          <w:shd w:val="clear" w:color="auto" w:fill="FFFFFF"/>
        </w:rPr>
        <w:t>аевого бюджета составили 2 967 230,00 рублей, за счет средств местного бюджета 91 770,00 рублей;</w:t>
      </w:r>
    </w:p>
    <w:p w14:paraId="49E3FE80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b/>
          <w:i/>
          <w:szCs w:val="26"/>
          <w:shd w:val="clear" w:color="auto" w:fill="FFFFFF"/>
        </w:rPr>
        <w:t>- по КБК 991 1102 099Р550810</w:t>
      </w:r>
      <w:r w:rsidRPr="00FD3FFD">
        <w:rPr>
          <w:rFonts w:eastAsia="Segoe UI"/>
          <w:i/>
          <w:szCs w:val="26"/>
          <w:shd w:val="clear" w:color="auto" w:fill="FFFFFF"/>
        </w:rPr>
        <w:t>  «Государственная поддержка организаций, входящих в систему спортивной подготовки»</w:t>
      </w:r>
      <w:r w:rsidRPr="00FD3FFD">
        <w:rPr>
          <w:rFonts w:eastAsia="Segoe UI"/>
          <w:szCs w:val="26"/>
          <w:shd w:val="clear" w:color="auto" w:fill="FFFFFF"/>
        </w:rPr>
        <w:t xml:space="preserve"> предусмотрено бюджетных ассигнований в сумме 841 725,14 руб., кассовое исполнение составило в сумме 841 725,14 руб. Исполнено 100%. </w:t>
      </w:r>
    </w:p>
    <w:p w14:paraId="4AA74114" w14:textId="77777777" w:rsidR="003071A1" w:rsidRPr="00FD3FFD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92"/>
        <w:rPr>
          <w:rFonts w:eastAsia="Segoe UI"/>
          <w:szCs w:val="26"/>
          <w:shd w:val="clear" w:color="auto" w:fill="FFFFFF"/>
        </w:rPr>
      </w:pPr>
      <w:r w:rsidRPr="00FD3FFD">
        <w:rPr>
          <w:rFonts w:eastAsia="Segoe UI"/>
          <w:szCs w:val="26"/>
          <w:shd w:val="clear" w:color="auto" w:fill="FFFFFF"/>
        </w:rPr>
        <w:t xml:space="preserve">Заключено соглашение между Министерством физической культуры и спорта Приморского края и администрацией </w:t>
      </w:r>
      <w:proofErr w:type="spellStart"/>
      <w:r w:rsidRPr="00FD3FFD">
        <w:rPr>
          <w:rFonts w:eastAsia="Segoe UI"/>
          <w:szCs w:val="26"/>
          <w:shd w:val="clear" w:color="auto" w:fill="FFFFFF"/>
        </w:rPr>
        <w:t>Арсеньевского</w:t>
      </w:r>
      <w:proofErr w:type="spellEnd"/>
      <w:r w:rsidRPr="00FD3FFD">
        <w:rPr>
          <w:rFonts w:eastAsia="Segoe UI"/>
          <w:szCs w:val="26"/>
          <w:shd w:val="clear" w:color="auto" w:fill="FFFFFF"/>
        </w:rPr>
        <w:t xml:space="preserve"> городского округа № 1ФС от 30 декабря 2022 года о предоставлении субсидии из краевого бюджета бюджету муниципального образования на приобретение инвентаря и участие в соревнованиях по базовым олимпийским видам спорта. Осуществлено 13 поездок на соревнования, заключено 6 договоров на приобретение инвентаря для базовых видов спорта. Затраты  за счет средств бюджетов других уровней – 867 757,88 руб., в том числе</w:t>
      </w:r>
      <w:proofErr w:type="gramStart"/>
      <w:r w:rsidRPr="00FD3FFD">
        <w:rPr>
          <w:rFonts w:eastAsia="Segoe UI"/>
          <w:szCs w:val="26"/>
          <w:shd w:val="clear" w:color="auto" w:fill="FFFFFF"/>
        </w:rPr>
        <w:t>.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 </w:t>
      </w:r>
      <w:proofErr w:type="gramStart"/>
      <w:r w:rsidRPr="00FD3FFD">
        <w:rPr>
          <w:rFonts w:eastAsia="Segoe UI"/>
          <w:szCs w:val="26"/>
          <w:shd w:val="clear" w:color="auto" w:fill="FFFFFF"/>
        </w:rPr>
        <w:t>и</w:t>
      </w:r>
      <w:proofErr w:type="gramEnd"/>
      <w:r w:rsidRPr="00FD3FFD">
        <w:rPr>
          <w:rFonts w:eastAsia="Segoe UI"/>
          <w:szCs w:val="26"/>
          <w:shd w:val="clear" w:color="auto" w:fill="FFFFFF"/>
        </w:rPr>
        <w:t xml:space="preserve">з </w:t>
      </w:r>
      <w:r w:rsidRPr="00FD3FFD">
        <w:rPr>
          <w:rFonts w:eastAsia="Segoe UI"/>
          <w:szCs w:val="26"/>
          <w:shd w:val="clear" w:color="auto" w:fill="FFFFFF"/>
        </w:rPr>
        <w:lastRenderedPageBreak/>
        <w:t>средств федерального бюджета - 824 890,64 руб., из средств бюджета городского округа 26 032,74.</w:t>
      </w:r>
    </w:p>
    <w:p w14:paraId="64EB7F35" w14:textId="77777777" w:rsidR="00714818" w:rsidRDefault="00714818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jc w:val="center"/>
        <w:rPr>
          <w:b/>
          <w:color w:val="002060"/>
          <w:szCs w:val="26"/>
        </w:rPr>
      </w:pPr>
    </w:p>
    <w:p w14:paraId="397C1415" w14:textId="77777777" w:rsidR="00714818" w:rsidRDefault="00714818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jc w:val="center"/>
        <w:rPr>
          <w:b/>
          <w:color w:val="002060"/>
          <w:szCs w:val="26"/>
        </w:rPr>
      </w:pPr>
    </w:p>
    <w:p w14:paraId="0D78682C" w14:textId="1AD7E073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jc w:val="center"/>
        <w:rPr>
          <w:b/>
          <w:szCs w:val="26"/>
        </w:rPr>
      </w:pPr>
      <w:r w:rsidRPr="00714818">
        <w:rPr>
          <w:b/>
          <w:szCs w:val="26"/>
        </w:rPr>
        <w:t>4.</w:t>
      </w:r>
      <w:r w:rsidR="00714818" w:rsidRPr="00714818">
        <w:rPr>
          <w:b/>
          <w:szCs w:val="26"/>
        </w:rPr>
        <w:t>6</w:t>
      </w:r>
      <w:r w:rsidRPr="00714818">
        <w:rPr>
          <w:b/>
          <w:szCs w:val="26"/>
        </w:rPr>
        <w:t>. Расходование средств резервного фонда</w:t>
      </w:r>
    </w:p>
    <w:p w14:paraId="5F411389" w14:textId="7D37C0C9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В составе непрограммных направлений деятельности на 202</w:t>
      </w:r>
      <w:r w:rsidR="00714818" w:rsidRPr="00714818">
        <w:rPr>
          <w:szCs w:val="26"/>
        </w:rPr>
        <w:t>3</w:t>
      </w:r>
      <w:r w:rsidRPr="00714818">
        <w:rPr>
          <w:szCs w:val="26"/>
        </w:rPr>
        <w:t xml:space="preserve"> год в бюджете городского округа предусмотрены бюджетные ассигнования (с учетом изменений) на создание резервного фонда администрации городского округа в общей сумме 25 741,200 тыс. руб., из них:</w:t>
      </w:r>
      <w:r w:rsidRPr="00714818">
        <w:rPr>
          <w:sz w:val="22"/>
          <w:szCs w:val="22"/>
        </w:rPr>
        <w:t xml:space="preserve"> </w:t>
      </w:r>
    </w:p>
    <w:p w14:paraId="5E974768" w14:textId="77777777" w:rsidR="003071A1" w:rsidRPr="00714818" w:rsidRDefault="003071A1" w:rsidP="003071A1">
      <w:pPr>
        <w:widowControl/>
        <w:spacing w:line="271" w:lineRule="auto"/>
        <w:rPr>
          <w:rFonts w:eastAsia="Lucida Sans Unicode"/>
          <w:szCs w:val="26"/>
          <w:lang w:eastAsia="en-US" w:bidi="en-US"/>
        </w:rPr>
      </w:pPr>
      <w:r w:rsidRPr="00714818">
        <w:rPr>
          <w:rFonts w:eastAsia="Lucida Sans Unicode"/>
          <w:szCs w:val="26"/>
          <w:lang w:eastAsia="en-US" w:bidi="en-US"/>
        </w:rPr>
        <w:t xml:space="preserve">- </w:t>
      </w:r>
      <w:r w:rsidRPr="00714818">
        <w:rPr>
          <w:szCs w:val="26"/>
        </w:rPr>
        <w:t xml:space="preserve">средства резервного фонда администрации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городского округа,</w:t>
      </w:r>
      <w:r w:rsidRPr="00714818">
        <w:rPr>
          <w:rFonts w:eastAsia="Lucida Sans Unicode"/>
          <w:szCs w:val="26"/>
          <w:lang w:eastAsia="en-US" w:bidi="en-US"/>
        </w:rPr>
        <w:t xml:space="preserve"> - в сумме 25 541,200  тыс. руб.;</w:t>
      </w:r>
    </w:p>
    <w:p w14:paraId="6C9B5C69" w14:textId="4F2D5C5B" w:rsidR="003071A1" w:rsidRPr="00714818" w:rsidRDefault="003071A1" w:rsidP="003071A1">
      <w:pPr>
        <w:widowControl/>
        <w:spacing w:line="271" w:lineRule="auto"/>
        <w:rPr>
          <w:rFonts w:eastAsia="MS Mincho"/>
          <w:szCs w:val="26"/>
          <w:lang w:eastAsia="en-US" w:bidi="en-US"/>
        </w:rPr>
      </w:pPr>
      <w:r w:rsidRPr="00714818">
        <w:rPr>
          <w:rFonts w:eastAsia="MS Mincho"/>
          <w:szCs w:val="26"/>
          <w:lang w:eastAsia="en-US" w:bidi="en-US"/>
        </w:rPr>
        <w:t xml:space="preserve">- резервный фонд администрации </w:t>
      </w:r>
      <w:r w:rsidR="009F35BA">
        <w:rPr>
          <w:rFonts w:eastAsia="MS Mincho"/>
          <w:szCs w:val="26"/>
          <w:lang w:eastAsia="en-US" w:bidi="en-US"/>
        </w:rPr>
        <w:t>АГО</w:t>
      </w:r>
      <w:r w:rsidRPr="00714818">
        <w:rPr>
          <w:rFonts w:eastAsia="MS Mincho"/>
          <w:szCs w:val="26"/>
          <w:lang w:eastAsia="en-US" w:bidi="en-US"/>
        </w:rPr>
        <w:t xml:space="preserve">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714818">
        <w:rPr>
          <w:rFonts w:eastAsia="MS Mincho"/>
          <w:szCs w:val="26"/>
          <w:lang w:eastAsia="en-US" w:bidi="en-US"/>
        </w:rPr>
        <w:t>Арсеньевского</w:t>
      </w:r>
      <w:proofErr w:type="spellEnd"/>
      <w:r w:rsidRPr="00714818">
        <w:rPr>
          <w:rFonts w:eastAsia="MS Mincho"/>
          <w:szCs w:val="26"/>
          <w:lang w:eastAsia="en-US" w:bidi="en-US"/>
        </w:rPr>
        <w:t xml:space="preserve"> городского округа в сумме 200,000 тыс. руб.</w:t>
      </w:r>
    </w:p>
    <w:p w14:paraId="1F351D1C" w14:textId="2F29C0EF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 xml:space="preserve">Согласно отчету администрации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</w:t>
      </w:r>
      <w:r w:rsidR="009F35BA">
        <w:rPr>
          <w:szCs w:val="26"/>
        </w:rPr>
        <w:t>ГО</w:t>
      </w:r>
      <w:r w:rsidRPr="00714818">
        <w:rPr>
          <w:szCs w:val="26"/>
        </w:rPr>
        <w:t xml:space="preserve"> об использовании средств резервного фонда за отчетный период средства резервного фонда администрации городского округа в сумме 5 386,196 тыс. руб. использованы по следующим направлениям:</w:t>
      </w:r>
    </w:p>
    <w:p w14:paraId="53AA837A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- на оказание единовременной материальной помощи родственникам погибших военнослужащих в размере 50,0 тыс. руб. на общую сумму 650,000 тыс. руб.;</w:t>
      </w:r>
    </w:p>
    <w:p w14:paraId="4F82C406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 xml:space="preserve">- на финансовое обеспечение представительских </w:t>
      </w:r>
      <w:proofErr w:type="gramStart"/>
      <w:r w:rsidRPr="00714818">
        <w:rPr>
          <w:szCs w:val="26"/>
        </w:rPr>
        <w:t>расходов</w:t>
      </w:r>
      <w:proofErr w:type="gramEnd"/>
      <w:r w:rsidRPr="00714818">
        <w:rPr>
          <w:szCs w:val="26"/>
        </w:rPr>
        <w:t xml:space="preserve"> на проведение патриотических мероприятий в сумме 136,544 тыс. руб. (постановление администрации ГО от 01.06.2023 № 311-па);</w:t>
      </w:r>
    </w:p>
    <w:p w14:paraId="66A6F8D0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 xml:space="preserve">- на финансовое обеспечение представительских </w:t>
      </w:r>
      <w:proofErr w:type="gramStart"/>
      <w:r w:rsidRPr="00714818">
        <w:rPr>
          <w:szCs w:val="26"/>
        </w:rPr>
        <w:t>расходов</w:t>
      </w:r>
      <w:proofErr w:type="gramEnd"/>
      <w:r w:rsidRPr="00714818">
        <w:rPr>
          <w:szCs w:val="26"/>
        </w:rPr>
        <w:t xml:space="preserve"> на проведение мероприятий по информированию граждан о реализации национальных проектов на территории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 в сумме 21,600 тыс. руб. (постановление администрации ГО от 07.06.2023 № 331-па);</w:t>
      </w:r>
    </w:p>
    <w:p w14:paraId="2EA42D36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- на подготовку и проведение мероприятий, посвященных празднованию Дня России в сумме 51,750 тыс. руб. (постановление администрации ГО от 07.06.2023       № 332-па);</w:t>
      </w:r>
    </w:p>
    <w:p w14:paraId="6B674ECD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 xml:space="preserve">- на подготовку и проведение мероприятий, приуроченных ко Дню памяти и скорби на территории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 в сумме 26,227 тыс. руб. (постановление администрации ГО от 15.06.2023 № 343-па);</w:t>
      </w:r>
    </w:p>
    <w:p w14:paraId="7546F4AC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- на финансовое обеспечение представительских расходов на подготовку и проведение мероприятий с участием Главы АГО в сумме 300,000 тыс. руб. (постановление администрации ГО от 12.07.2023 № 409-па);</w:t>
      </w:r>
    </w:p>
    <w:p w14:paraId="3E256165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 xml:space="preserve">- на организацию питания, хозяйственно – бытовое обслуживание, обеспечение соблюдения личной гигиены и режима для детей, посещающих муниципальные дошкольные образовательные учреждения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ГО, члены семей которых являются участниками СВО, а также призванные на военную службу по мобилизации в сумме 1 707,235 тыс. руб. (постановления администрации ГО от 24.01.2023 №26-па, от 31.03.2023 №159-па).</w:t>
      </w:r>
    </w:p>
    <w:p w14:paraId="3B1643B9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lastRenderedPageBreak/>
        <w:t>- на обеспечение бесплатным одноразовым горячим питанием обучающихся 5-11 классов, члены семей которых являются участниками СВО, а также призванные на военную службу по мобилизации в сумме 1 707,235 тыс. руб. (постановления администрации ГО от 24.01.2023 №27-па, от 31.03.2023 №160-па, от 06.06.2023    №329-па).</w:t>
      </w:r>
    </w:p>
    <w:p w14:paraId="6030D67D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Средства резервного фонда (не распределенные) по состоянию на 01.01.2024 составили 20 355,004 тыс. руб., в том числе:</w:t>
      </w:r>
    </w:p>
    <w:p w14:paraId="4CA161C9" w14:textId="77777777" w:rsidR="003071A1" w:rsidRPr="00714818" w:rsidRDefault="003071A1" w:rsidP="003071A1">
      <w:pPr>
        <w:widowControl/>
        <w:spacing w:line="271" w:lineRule="auto"/>
        <w:rPr>
          <w:rFonts w:eastAsia="Lucida Sans Unicode"/>
          <w:szCs w:val="26"/>
          <w:lang w:eastAsia="en-US" w:bidi="en-US"/>
        </w:rPr>
      </w:pPr>
      <w:r w:rsidRPr="00714818">
        <w:rPr>
          <w:rFonts w:eastAsia="Lucida Sans Unicode"/>
          <w:szCs w:val="26"/>
          <w:lang w:eastAsia="en-US" w:bidi="en-US"/>
        </w:rPr>
        <w:t xml:space="preserve">- </w:t>
      </w:r>
      <w:r w:rsidRPr="00714818">
        <w:rPr>
          <w:szCs w:val="26"/>
        </w:rPr>
        <w:t xml:space="preserve">средства резервного фонда администрации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городского округа,</w:t>
      </w:r>
      <w:r w:rsidRPr="00714818">
        <w:rPr>
          <w:rFonts w:eastAsia="Lucida Sans Unicode"/>
          <w:szCs w:val="26"/>
          <w:lang w:eastAsia="en-US" w:bidi="en-US"/>
        </w:rPr>
        <w:t xml:space="preserve"> - в сумме </w:t>
      </w:r>
      <w:r w:rsidRPr="00714818">
        <w:rPr>
          <w:szCs w:val="26"/>
        </w:rPr>
        <w:t xml:space="preserve">20 155,004 </w:t>
      </w:r>
      <w:r w:rsidRPr="00714818">
        <w:rPr>
          <w:rFonts w:eastAsia="Lucida Sans Unicode"/>
          <w:szCs w:val="26"/>
          <w:lang w:eastAsia="en-US" w:bidi="en-US"/>
        </w:rPr>
        <w:t>тыс. руб.;</w:t>
      </w:r>
    </w:p>
    <w:p w14:paraId="663136D5" w14:textId="77777777" w:rsidR="003071A1" w:rsidRPr="00714818" w:rsidRDefault="003071A1" w:rsidP="003071A1">
      <w:pPr>
        <w:widowControl/>
        <w:spacing w:line="271" w:lineRule="auto"/>
        <w:rPr>
          <w:rFonts w:eastAsia="MS Mincho"/>
          <w:szCs w:val="26"/>
          <w:lang w:eastAsia="en-US" w:bidi="en-US"/>
        </w:rPr>
      </w:pPr>
      <w:r w:rsidRPr="00714818">
        <w:rPr>
          <w:rFonts w:eastAsia="MS Mincho"/>
          <w:szCs w:val="26"/>
          <w:lang w:eastAsia="en-US" w:bidi="en-US"/>
        </w:rPr>
        <w:t xml:space="preserve">- резервный фонд администрации </w:t>
      </w:r>
      <w:proofErr w:type="spellStart"/>
      <w:r w:rsidRPr="00714818">
        <w:rPr>
          <w:rFonts w:eastAsia="MS Mincho"/>
          <w:szCs w:val="26"/>
          <w:lang w:eastAsia="en-US" w:bidi="en-US"/>
        </w:rPr>
        <w:t>Арсеньевского</w:t>
      </w:r>
      <w:proofErr w:type="spellEnd"/>
      <w:r w:rsidRPr="00714818">
        <w:rPr>
          <w:rFonts w:eastAsia="MS Mincho"/>
          <w:szCs w:val="26"/>
          <w:lang w:eastAsia="en-US" w:bidi="en-US"/>
        </w:rPr>
        <w:t xml:space="preserve"> городского округа по ликвидации чрезвычайных ситуаций природного и техногенного характера и резерв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714818">
        <w:rPr>
          <w:rFonts w:eastAsia="MS Mincho"/>
          <w:szCs w:val="26"/>
          <w:lang w:eastAsia="en-US" w:bidi="en-US"/>
        </w:rPr>
        <w:t>Арсеньевского</w:t>
      </w:r>
      <w:proofErr w:type="spellEnd"/>
      <w:r w:rsidRPr="00714818">
        <w:rPr>
          <w:rFonts w:eastAsia="MS Mincho"/>
          <w:szCs w:val="26"/>
          <w:lang w:eastAsia="en-US" w:bidi="en-US"/>
        </w:rPr>
        <w:t xml:space="preserve"> городского округа в сумме 200,000 тыс. руб.</w:t>
      </w:r>
    </w:p>
    <w:p w14:paraId="30182D6E" w14:textId="77777777" w:rsidR="001072A7" w:rsidRPr="00714818" w:rsidRDefault="001072A7" w:rsidP="003071A1">
      <w:pPr>
        <w:widowControl/>
        <w:spacing w:line="271" w:lineRule="auto"/>
        <w:rPr>
          <w:rFonts w:eastAsia="MS Mincho"/>
          <w:szCs w:val="26"/>
          <w:lang w:eastAsia="en-US" w:bidi="en-US"/>
        </w:rPr>
      </w:pPr>
    </w:p>
    <w:p w14:paraId="091168EB" w14:textId="77777777" w:rsidR="003071A1" w:rsidRPr="00714818" w:rsidRDefault="003071A1" w:rsidP="003071A1">
      <w:pPr>
        <w:widowControl/>
        <w:tabs>
          <w:tab w:val="num" w:pos="900"/>
        </w:tabs>
        <w:autoSpaceDE/>
        <w:autoSpaceDN/>
        <w:adjustRightInd/>
        <w:spacing w:line="271" w:lineRule="auto"/>
        <w:ind w:firstLine="680"/>
        <w:jc w:val="center"/>
        <w:rPr>
          <w:b/>
          <w:szCs w:val="26"/>
        </w:rPr>
      </w:pPr>
      <w:r w:rsidRPr="00714818">
        <w:rPr>
          <w:b/>
          <w:szCs w:val="26"/>
        </w:rPr>
        <w:t xml:space="preserve">5. Источники внутреннего финансирования бюджета </w:t>
      </w:r>
    </w:p>
    <w:p w14:paraId="7BF2A32F" w14:textId="77777777" w:rsidR="003071A1" w:rsidRPr="00714818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Решением о бюджете источниками внутреннего финансирования дефицита бюджета определены кредиты от кредитных организаций, бюджетные кредиты, погашение кредитов, изменение остатков средств на счетах по учету средств бюджета. </w:t>
      </w:r>
    </w:p>
    <w:p w14:paraId="266B3B89" w14:textId="77777777" w:rsidR="003071A1" w:rsidRPr="00714818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>Согласно положениям пункта 3 статьи 92.1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7AD7BB2D" w14:textId="77777777" w:rsidR="003071A1" w:rsidRPr="00714818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Плановый дефицит на 2023 год составляет 20 185,614 тыс. руб., что соответствует нормам пункта 3 статьи 92.1 БК РФ. При фактическом исполнении бюджета городского округа сложился профицит в сумме 86 529,392 тыс. руб. </w:t>
      </w:r>
    </w:p>
    <w:p w14:paraId="4134A755" w14:textId="77777777" w:rsidR="003071A1" w:rsidRPr="00714818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</w:p>
    <w:p w14:paraId="1C0436A2" w14:textId="77777777" w:rsidR="003071A1" w:rsidRPr="00714818" w:rsidRDefault="003071A1" w:rsidP="003071A1">
      <w:pPr>
        <w:widowControl/>
        <w:shd w:val="clear" w:color="auto" w:fill="FFFFFF"/>
        <w:autoSpaceDE/>
        <w:autoSpaceDN/>
        <w:adjustRightInd/>
        <w:spacing w:line="271" w:lineRule="auto"/>
        <w:ind w:left="115" w:right="29"/>
        <w:jc w:val="center"/>
        <w:rPr>
          <w:rFonts w:eastAsia="Calibri"/>
          <w:b/>
          <w:szCs w:val="26"/>
        </w:rPr>
      </w:pPr>
      <w:r w:rsidRPr="00714818">
        <w:rPr>
          <w:rFonts w:eastAsia="Calibri"/>
          <w:b/>
          <w:szCs w:val="26"/>
        </w:rPr>
        <w:t>6. Муниципальный долг</w:t>
      </w:r>
    </w:p>
    <w:p w14:paraId="5943C686" w14:textId="77777777" w:rsidR="003071A1" w:rsidRPr="00714818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14818">
        <w:rPr>
          <w:rFonts w:eastAsia="Calibri"/>
          <w:szCs w:val="26"/>
        </w:rPr>
        <w:t xml:space="preserve">Объем муниципального долга </w:t>
      </w:r>
      <w:proofErr w:type="spellStart"/>
      <w:r w:rsidRPr="00714818">
        <w:rPr>
          <w:rFonts w:eastAsia="Calibri"/>
          <w:szCs w:val="26"/>
        </w:rPr>
        <w:t>Арсеньевского</w:t>
      </w:r>
      <w:proofErr w:type="spellEnd"/>
      <w:r w:rsidRPr="00714818">
        <w:rPr>
          <w:rFonts w:eastAsia="Calibri"/>
          <w:szCs w:val="26"/>
        </w:rPr>
        <w:t xml:space="preserve"> городского округа по состоянию на 01.01.2023 составлял </w:t>
      </w:r>
      <w:bookmarkStart w:id="3" w:name="_Hlk68682579"/>
      <w:r w:rsidRPr="00714818">
        <w:rPr>
          <w:rFonts w:eastAsia="Calibri"/>
          <w:szCs w:val="26"/>
        </w:rPr>
        <w:t xml:space="preserve">223 732,532 </w:t>
      </w:r>
      <w:r w:rsidRPr="00714818">
        <w:rPr>
          <w:szCs w:val="26"/>
        </w:rPr>
        <w:t>тыс. руб.</w:t>
      </w:r>
      <w:bookmarkEnd w:id="3"/>
      <w:r w:rsidRPr="00714818">
        <w:rPr>
          <w:szCs w:val="26"/>
        </w:rPr>
        <w:t xml:space="preserve"> По итогам отчетного года общий объем муниципального долга снизился к уровню начала года на 43 753,250 тыс. руб. (или на 19,6%.) и по состоянию на 01.01.2024 составил 179 979,282</w:t>
      </w:r>
      <w:r w:rsidRPr="00714818">
        <w:rPr>
          <w:rFonts w:eastAsia="Calibri"/>
          <w:szCs w:val="26"/>
        </w:rPr>
        <w:t xml:space="preserve"> </w:t>
      </w:r>
      <w:r w:rsidRPr="00714818">
        <w:rPr>
          <w:szCs w:val="26"/>
        </w:rPr>
        <w:t>тыс. руб., в том числе:</w:t>
      </w:r>
    </w:p>
    <w:p w14:paraId="1823E630" w14:textId="77777777" w:rsidR="003071A1" w:rsidRPr="00714818" w:rsidRDefault="003071A1" w:rsidP="003071A1">
      <w:pPr>
        <w:widowControl/>
        <w:spacing w:line="271" w:lineRule="auto"/>
        <w:rPr>
          <w:szCs w:val="26"/>
        </w:rPr>
      </w:pPr>
      <w:r w:rsidRPr="00714818">
        <w:rPr>
          <w:szCs w:val="26"/>
        </w:rPr>
        <w:t>- коммерческий кредит в сумме 15 496,321 тыс. руб. по кредитному договору 0120300009121000002_1 от 22.11.2021 с ПАО СКБ Приморья «</w:t>
      </w:r>
      <w:proofErr w:type="spellStart"/>
      <w:r w:rsidRPr="00714818">
        <w:rPr>
          <w:szCs w:val="26"/>
        </w:rPr>
        <w:t>Примсоцбанк</w:t>
      </w:r>
      <w:proofErr w:type="spellEnd"/>
      <w:r w:rsidRPr="00714818">
        <w:rPr>
          <w:szCs w:val="26"/>
        </w:rPr>
        <w:t xml:space="preserve">»; </w:t>
      </w:r>
    </w:p>
    <w:p w14:paraId="34427B4E" w14:textId="77777777" w:rsidR="003071A1" w:rsidRPr="00714818" w:rsidRDefault="003071A1" w:rsidP="003071A1">
      <w:pPr>
        <w:widowControl/>
        <w:spacing w:line="271" w:lineRule="auto"/>
        <w:rPr>
          <w:szCs w:val="26"/>
        </w:rPr>
      </w:pPr>
      <w:proofErr w:type="gramStart"/>
      <w:r w:rsidRPr="00714818">
        <w:rPr>
          <w:szCs w:val="26"/>
        </w:rPr>
        <w:t>- бюджетные кредиты, предоставленные из бюджета Приморского края на общую сумму 164 482,961 тыс. руб. (в том числе по договорам: № 03/18 от 20.12.2018 - 18 150,240 тыс. руб.; № 03/20 от 18.12.2020 - 30 816,751 тыс. руб.; № 03/21 от 21.05.2021 - 45 635,000 тыс. руб.; № 03/22 от 25.03.2022 - 42 103,200 тыс. руб.; № 08/22 от 28.12.2022 - 27 777,770 тыс. руб.)</w:t>
      </w:r>
      <w:proofErr w:type="gramEnd"/>
    </w:p>
    <w:p w14:paraId="75813E31" w14:textId="03B1ED24" w:rsidR="003071A1" w:rsidRPr="00714818" w:rsidRDefault="003071A1" w:rsidP="003071A1">
      <w:pPr>
        <w:widowControl/>
        <w:spacing w:line="271" w:lineRule="auto"/>
        <w:rPr>
          <w:szCs w:val="26"/>
        </w:rPr>
      </w:pPr>
      <w:r w:rsidRPr="00714818">
        <w:rPr>
          <w:szCs w:val="26"/>
        </w:rPr>
        <w:t xml:space="preserve">В структуре муниципального долга наибольшую долю (91,4%) занимают бюджетные кредиты, предоставленные министерством финансов Приморского края, </w:t>
      </w:r>
      <w:r w:rsidRPr="00714818">
        <w:rPr>
          <w:szCs w:val="26"/>
        </w:rPr>
        <w:lastRenderedPageBreak/>
        <w:t>на долю кредитов, полученных от кредитных организаций (ПАО СКБ Приморья «</w:t>
      </w:r>
      <w:proofErr w:type="spellStart"/>
      <w:r w:rsidRPr="00714818">
        <w:rPr>
          <w:szCs w:val="26"/>
        </w:rPr>
        <w:t>Примсоцбанк</w:t>
      </w:r>
      <w:proofErr w:type="spellEnd"/>
      <w:r w:rsidR="008B67FA" w:rsidRPr="00714818">
        <w:rPr>
          <w:szCs w:val="26"/>
        </w:rPr>
        <w:t>»</w:t>
      </w:r>
      <w:r w:rsidRPr="00714818">
        <w:rPr>
          <w:szCs w:val="26"/>
        </w:rPr>
        <w:t>), приходится 8,6%.</w:t>
      </w:r>
    </w:p>
    <w:p w14:paraId="7A3BDC5A" w14:textId="77777777" w:rsidR="003071A1" w:rsidRPr="00714818" w:rsidRDefault="003071A1" w:rsidP="003071A1">
      <w:pPr>
        <w:widowControl/>
        <w:spacing w:line="271" w:lineRule="auto"/>
        <w:rPr>
          <w:szCs w:val="26"/>
        </w:rPr>
      </w:pPr>
      <w:proofErr w:type="gramStart"/>
      <w:r w:rsidRPr="00714818">
        <w:rPr>
          <w:szCs w:val="26"/>
        </w:rPr>
        <w:t xml:space="preserve">Муниципальный внутренний долг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городского округа, сложившийся на 01.01.2024 года в сумме 179 979,282</w:t>
      </w:r>
      <w:r w:rsidRPr="00714818">
        <w:rPr>
          <w:rFonts w:eastAsia="Calibri"/>
          <w:szCs w:val="26"/>
        </w:rPr>
        <w:t xml:space="preserve"> </w:t>
      </w:r>
      <w:r w:rsidRPr="00714818">
        <w:rPr>
          <w:szCs w:val="26"/>
        </w:rPr>
        <w:t xml:space="preserve">тыс. руб., не превышает параметры установленные статьей 1 Закона «О бюджете </w:t>
      </w:r>
      <w:proofErr w:type="spellStart"/>
      <w:r w:rsidRPr="00714818">
        <w:rPr>
          <w:szCs w:val="26"/>
        </w:rPr>
        <w:t>Арсеньевского</w:t>
      </w:r>
      <w:proofErr w:type="spellEnd"/>
      <w:r w:rsidRPr="00714818">
        <w:rPr>
          <w:szCs w:val="26"/>
        </w:rPr>
        <w:t xml:space="preserve"> городского округа на 2023 и плановый период 2024 и 2025 годов» от 28.12.2023 №19-МПА (в ред. от 26.12.2023 № 68-МПА) - предельный объем муниципального долга в сумме 400 440,503 тыс. руб. и верхний предел муниципального внутреннего</w:t>
      </w:r>
      <w:proofErr w:type="gramEnd"/>
      <w:r w:rsidRPr="00714818">
        <w:rPr>
          <w:szCs w:val="26"/>
        </w:rPr>
        <w:t xml:space="preserve"> долга на 01.01.2024 в сумме 263 756,418 тыс. руб.</w:t>
      </w:r>
    </w:p>
    <w:p w14:paraId="658160F4" w14:textId="77777777" w:rsidR="003071A1" w:rsidRPr="00714818" w:rsidRDefault="003071A1" w:rsidP="003071A1">
      <w:pPr>
        <w:widowControl/>
        <w:spacing w:line="271" w:lineRule="auto"/>
        <w:rPr>
          <w:szCs w:val="26"/>
        </w:rPr>
      </w:pPr>
      <w:r w:rsidRPr="00714818">
        <w:rPr>
          <w:szCs w:val="26"/>
        </w:rPr>
        <w:t xml:space="preserve">В 2023 году из бюджета Приморского края </w:t>
      </w:r>
      <w:proofErr w:type="spellStart"/>
      <w:r w:rsidRPr="00714818">
        <w:rPr>
          <w:szCs w:val="26"/>
        </w:rPr>
        <w:t>Арсеньевскому</w:t>
      </w:r>
      <w:proofErr w:type="spellEnd"/>
      <w:r w:rsidRPr="00714818">
        <w:rPr>
          <w:szCs w:val="26"/>
        </w:rPr>
        <w:t xml:space="preserve"> городскому округу предоставлен бюджетный кредит на общую сумму 53 483,000 тыс. руб. (договор №10/23 от 02.05.2023) на финансирование временного кассового разрыва.</w:t>
      </w:r>
    </w:p>
    <w:p w14:paraId="2F715F03" w14:textId="77777777" w:rsidR="003071A1" w:rsidRPr="00714818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В 2023 году погашено долговых обязательств в общей сумме 97 236,250 тыс. руб., в том числе:</w:t>
      </w:r>
    </w:p>
    <w:p w14:paraId="2B56BEEC" w14:textId="77777777" w:rsidR="003071A1" w:rsidRPr="00714818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- по кредитам от кредитных организаций в сумме 16 905,120 тыс. руб.;</w:t>
      </w:r>
    </w:p>
    <w:p w14:paraId="39E72C7E" w14:textId="77777777" w:rsidR="003071A1" w:rsidRPr="00714818" w:rsidRDefault="003071A1" w:rsidP="003071A1">
      <w:pPr>
        <w:widowControl/>
        <w:autoSpaceDE/>
        <w:autoSpaceDN/>
        <w:adjustRightInd/>
        <w:spacing w:line="271" w:lineRule="auto"/>
        <w:rPr>
          <w:szCs w:val="26"/>
        </w:rPr>
      </w:pPr>
      <w:r w:rsidRPr="00714818">
        <w:rPr>
          <w:szCs w:val="26"/>
        </w:rPr>
        <w:t>- по бюджетным кредитам в сумме 80 331,130 тыс. руб.</w:t>
      </w:r>
    </w:p>
    <w:p w14:paraId="74A29F8F" w14:textId="77777777" w:rsidR="003071A1" w:rsidRPr="00714818" w:rsidRDefault="003071A1" w:rsidP="003071A1">
      <w:pPr>
        <w:shd w:val="clear" w:color="auto" w:fill="FFFFFF"/>
        <w:spacing w:line="271" w:lineRule="auto"/>
        <w:ind w:firstLine="680"/>
        <w:outlineLvl w:val="0"/>
        <w:rPr>
          <w:szCs w:val="26"/>
        </w:rPr>
      </w:pPr>
      <w:r w:rsidRPr="00714818">
        <w:rPr>
          <w:szCs w:val="26"/>
        </w:rPr>
        <w:t xml:space="preserve">Расходы </w:t>
      </w:r>
      <w:r w:rsidRPr="00714818">
        <w:rPr>
          <w:i/>
          <w:szCs w:val="26"/>
        </w:rPr>
        <w:t>по обслуживанию муниципального долга</w:t>
      </w:r>
      <w:r w:rsidRPr="00714818">
        <w:rPr>
          <w:szCs w:val="26"/>
        </w:rPr>
        <w:t xml:space="preserve"> в отчетном периоде составили 2 931,945 тыс. руб. (99,4 % от плановых назначений). Объем расходов на обслуживание муниципального долга по данным отчета об исполнении бюджета не превышает 15 % объема расходов бюджета округа, за исключением расходов, которые осуществлялись за счет субвенций, предоставляемых из бюджетов бюджетной системы Российской Федерации, что соответствует ограничениям, установленным статей 111 Бюджетного кодекса Российской Федерации.</w:t>
      </w:r>
    </w:p>
    <w:p w14:paraId="2A9396AD" w14:textId="77777777" w:rsidR="001072A7" w:rsidRPr="00714818" w:rsidRDefault="001072A7" w:rsidP="003071A1">
      <w:pPr>
        <w:shd w:val="clear" w:color="auto" w:fill="FFFFFF"/>
        <w:spacing w:line="271" w:lineRule="auto"/>
        <w:ind w:firstLine="680"/>
        <w:outlineLvl w:val="0"/>
        <w:rPr>
          <w:szCs w:val="26"/>
        </w:rPr>
      </w:pPr>
    </w:p>
    <w:p w14:paraId="5671E7FC" w14:textId="77777777" w:rsidR="0020690C" w:rsidRPr="00714818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jc w:val="center"/>
        <w:rPr>
          <w:b/>
          <w:spacing w:val="2"/>
          <w:szCs w:val="26"/>
        </w:rPr>
      </w:pPr>
      <w:r w:rsidRPr="00714818">
        <w:rPr>
          <w:b/>
          <w:spacing w:val="2"/>
          <w:szCs w:val="26"/>
        </w:rPr>
        <w:t>7. Анализ показателей бюджетной отчетности.</w:t>
      </w:r>
    </w:p>
    <w:p w14:paraId="6ADD85C3" w14:textId="77777777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textAlignment w:val="baseline"/>
        <w:rPr>
          <w:szCs w:val="26"/>
        </w:rPr>
      </w:pPr>
      <w:r w:rsidRPr="00714818">
        <w:rPr>
          <w:szCs w:val="26"/>
        </w:rPr>
        <w:t>Исполнение бюджета городского округа организуется на основе сводной бюджетной росписи и кассового плана, составление и ведение которых осуществляется финансовым управлением администрации городского округа.</w:t>
      </w:r>
    </w:p>
    <w:p w14:paraId="4F61742A" w14:textId="0337F40B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textAlignment w:val="baseline"/>
        <w:rPr>
          <w:szCs w:val="26"/>
        </w:rPr>
      </w:pPr>
      <w:r w:rsidRPr="00714818">
        <w:rPr>
          <w:szCs w:val="26"/>
        </w:rPr>
        <w:t>Бухгалтерский учет исполнения бюджета в течение 202</w:t>
      </w:r>
      <w:r w:rsidR="001072A7" w:rsidRPr="00714818">
        <w:rPr>
          <w:szCs w:val="26"/>
        </w:rPr>
        <w:t>3</w:t>
      </w:r>
      <w:r w:rsidRPr="00714818">
        <w:rPr>
          <w:szCs w:val="26"/>
        </w:rPr>
        <w:t xml:space="preserve"> года осуществлялся в соответствии с Единым </w:t>
      </w:r>
      <w:hyperlink r:id="rId11" w:history="1">
        <w:r w:rsidRPr="00714818">
          <w:rPr>
            <w:szCs w:val="26"/>
          </w:rPr>
          <w:t>планом</w:t>
        </w:r>
      </w:hyperlink>
      <w:r w:rsidRPr="00714818">
        <w:rPr>
          <w:szCs w:val="26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2" w:history="1">
        <w:r w:rsidRPr="00714818">
          <w:rPr>
            <w:szCs w:val="26"/>
          </w:rPr>
          <w:t>Инструкцией</w:t>
        </w:r>
      </w:hyperlink>
      <w:r w:rsidRPr="00714818">
        <w:rPr>
          <w:szCs w:val="26"/>
        </w:rPr>
        <w:t xml:space="preserve"> по его применению, утвержденными Приказом Минфина России от 01.12.2010 N 157н.</w:t>
      </w:r>
    </w:p>
    <w:p w14:paraId="68B23F81" w14:textId="700E7A1D" w:rsidR="0020690C" w:rsidRPr="00714818" w:rsidRDefault="0020690C" w:rsidP="0020690C">
      <w:pPr>
        <w:widowControl/>
        <w:spacing w:line="271" w:lineRule="auto"/>
        <w:ind w:firstLine="680"/>
        <w:rPr>
          <w:szCs w:val="26"/>
        </w:rPr>
      </w:pPr>
      <w:r w:rsidRPr="00714818">
        <w:rPr>
          <w:spacing w:val="2"/>
          <w:szCs w:val="26"/>
        </w:rPr>
        <w:t>Представленная годовая бюджетная отчетность за 202</w:t>
      </w:r>
      <w:r w:rsidR="001072A7" w:rsidRPr="00714818">
        <w:rPr>
          <w:spacing w:val="2"/>
          <w:szCs w:val="26"/>
        </w:rPr>
        <w:t>3</w:t>
      </w:r>
      <w:r w:rsidRPr="00714818">
        <w:rPr>
          <w:spacing w:val="2"/>
          <w:szCs w:val="26"/>
        </w:rPr>
        <w:t xml:space="preserve"> год включает: Отчет об исполнении бюджета ф. 0503117 (Отчет ф. 0503117), </w:t>
      </w:r>
      <w:r w:rsidRPr="00714818">
        <w:rPr>
          <w:szCs w:val="26"/>
        </w:rPr>
        <w:t>Баланс исполнения бюджета ф. 0503120 (Баланс ф. 0503120), Отчет о движении денежных средств ф. 0503123 (ф. 0503123), Отчет о финансовых результатах деятельности ф. 0503121 (Отчет ф. 0503121), пояснительную записку ф. 0503360 (с приложениями).</w:t>
      </w:r>
    </w:p>
    <w:p w14:paraId="193B264F" w14:textId="77777777" w:rsidR="0020690C" w:rsidRPr="00714818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pacing w:val="1"/>
          <w:szCs w:val="26"/>
        </w:rPr>
      </w:pPr>
      <w:r w:rsidRPr="00714818">
        <w:rPr>
          <w:spacing w:val="6"/>
          <w:szCs w:val="26"/>
        </w:rPr>
        <w:t>Проверкой со</w:t>
      </w:r>
      <w:r w:rsidRPr="00714818">
        <w:rPr>
          <w:szCs w:val="26"/>
        </w:rPr>
        <w:t xml:space="preserve">ответствия показателей Баланса ф. 0503120 </w:t>
      </w:r>
      <w:r w:rsidRPr="00714818">
        <w:rPr>
          <w:spacing w:val="1"/>
          <w:szCs w:val="26"/>
        </w:rPr>
        <w:t>Отчету</w:t>
      </w:r>
      <w:r w:rsidRPr="00714818">
        <w:rPr>
          <w:szCs w:val="26"/>
        </w:rPr>
        <w:t xml:space="preserve"> </w:t>
      </w:r>
      <w:r w:rsidRPr="00714818">
        <w:rPr>
          <w:spacing w:val="1"/>
          <w:szCs w:val="26"/>
        </w:rPr>
        <w:t>ф.0503121, Отчету ф. 0503123 расхождений не выявлено.</w:t>
      </w:r>
    </w:p>
    <w:p w14:paraId="28F9AD39" w14:textId="433A7E91" w:rsidR="00773245" w:rsidRPr="00714818" w:rsidRDefault="00E64183" w:rsidP="00E64183">
      <w:pPr>
        <w:rPr>
          <w:szCs w:val="26"/>
        </w:rPr>
      </w:pPr>
      <w:r w:rsidRPr="00714818">
        <w:rPr>
          <w:szCs w:val="26"/>
        </w:rPr>
        <w:t xml:space="preserve">Далее представлена информация о составе </w:t>
      </w:r>
      <w:r w:rsidRPr="00714818">
        <w:rPr>
          <w:b/>
          <w:szCs w:val="26"/>
        </w:rPr>
        <w:t>дебиторской задолженности</w:t>
      </w:r>
      <w:r w:rsidRPr="00714818">
        <w:rPr>
          <w:szCs w:val="26"/>
        </w:rPr>
        <w:t xml:space="preserve"> в </w:t>
      </w:r>
      <w:r w:rsidRPr="00714818">
        <w:rPr>
          <w:szCs w:val="26"/>
        </w:rPr>
        <w:lastRenderedPageBreak/>
        <w:t>разрезе счетов учета: </w:t>
      </w:r>
    </w:p>
    <w:p w14:paraId="5242BB97" w14:textId="77777777" w:rsidR="00D7428E" w:rsidRPr="00714818" w:rsidRDefault="00D7428E" w:rsidP="00E64183">
      <w:pPr>
        <w:rPr>
          <w:szCs w:val="26"/>
        </w:rPr>
      </w:pP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1522"/>
        <w:gridCol w:w="1412"/>
        <w:gridCol w:w="1286"/>
        <w:gridCol w:w="1278"/>
        <w:gridCol w:w="1165"/>
        <w:gridCol w:w="1246"/>
        <w:gridCol w:w="1270"/>
        <w:gridCol w:w="851"/>
      </w:tblGrid>
      <w:tr w:rsidR="00A974E3" w:rsidRPr="00714818" w14:paraId="1212FB4D" w14:textId="77777777" w:rsidTr="00A974E3">
        <w:trPr>
          <w:trHeight w:val="30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8C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Наименование показателя</w:t>
            </w:r>
          </w:p>
        </w:tc>
        <w:tc>
          <w:tcPr>
            <w:tcW w:w="1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E1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На начало года (тыс. руб.)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5A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На конец года (рублей)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83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Рост</w:t>
            </w:r>
            <w:proofErr w:type="gramStart"/>
            <w:r w:rsidRPr="00714818">
              <w:rPr>
                <w:sz w:val="20"/>
              </w:rPr>
              <w:t xml:space="preserve"> (+)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BB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proofErr w:type="spellStart"/>
            <w:r w:rsidRPr="00714818">
              <w:rPr>
                <w:sz w:val="20"/>
              </w:rPr>
              <w:t>Уд</w:t>
            </w:r>
            <w:proofErr w:type="gramStart"/>
            <w:r w:rsidRPr="00714818">
              <w:rPr>
                <w:sz w:val="20"/>
              </w:rPr>
              <w:t>.в</w:t>
            </w:r>
            <w:proofErr w:type="gramEnd"/>
            <w:r w:rsidRPr="00714818">
              <w:rPr>
                <w:sz w:val="20"/>
              </w:rPr>
              <w:t>ес</w:t>
            </w:r>
            <w:proofErr w:type="spellEnd"/>
            <w:r w:rsidRPr="00714818">
              <w:rPr>
                <w:sz w:val="20"/>
              </w:rPr>
              <w:t>, %</w:t>
            </w:r>
          </w:p>
        </w:tc>
      </w:tr>
      <w:tr w:rsidR="00A974E3" w:rsidRPr="00714818" w14:paraId="5DF272B2" w14:textId="77777777" w:rsidTr="00A974E3">
        <w:trPr>
          <w:trHeight w:val="30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637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58F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74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98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Снижение</w:t>
            </w:r>
            <w:proofErr w:type="gramStart"/>
            <w:r w:rsidRPr="00714818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294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974E3" w:rsidRPr="00714818" w14:paraId="428ADFFE" w14:textId="77777777" w:rsidTr="00A974E3">
        <w:trPr>
          <w:trHeight w:val="495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CF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11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90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просроченная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7C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64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просроченная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AE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E7B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просроченная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D83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974E3" w:rsidRPr="00714818" w14:paraId="1F61E2E8" w14:textId="77777777" w:rsidTr="00A974E3">
        <w:trPr>
          <w:trHeight w:val="31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29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9C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3A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3F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84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90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5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32B" w14:textId="1F75DAEA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8 </w:t>
            </w:r>
          </w:p>
        </w:tc>
      </w:tr>
      <w:tr w:rsidR="00A974E3" w:rsidRPr="00714818" w14:paraId="2CA73226" w14:textId="77777777" w:rsidTr="00A974E3">
        <w:trPr>
          <w:trHeight w:val="6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28B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Дебиторская задолженность, всего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42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257 970,024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FB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24 107,237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1C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328 732,966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EB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16 909,399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8A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70 762,942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6C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-7 197,839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F1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100,0</w:t>
            </w:r>
          </w:p>
        </w:tc>
      </w:tr>
      <w:tr w:rsidR="00A974E3" w:rsidRPr="00714818" w14:paraId="61ABC35E" w14:textId="77777777" w:rsidTr="00A974E3">
        <w:trPr>
          <w:trHeight w:val="58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AE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доходам (020500000)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AC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249 414,594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17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24 092,343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77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230 503,708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6A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16 906,135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D2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-18 910,886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E3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-7 186,208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96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70,1</w:t>
            </w:r>
          </w:p>
        </w:tc>
      </w:tr>
      <w:tr w:rsidR="00A974E3" w:rsidRPr="00714818" w14:paraId="0FAB1B08" w14:textId="77777777" w:rsidTr="00A974E3">
        <w:trPr>
          <w:trHeight w:val="48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88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выданным авансам (020600000)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B5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140,814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CF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61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91 798,866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A7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B3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91 658,052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B6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A6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27,9</w:t>
            </w:r>
          </w:p>
        </w:tc>
      </w:tr>
      <w:tr w:rsidR="00A974E3" w:rsidRPr="00714818" w14:paraId="2D2ADD8E" w14:textId="77777777" w:rsidTr="00A974E3">
        <w:trPr>
          <w:trHeight w:val="48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DD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с подотчетными лицами (020800000)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F5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9D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20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72,400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96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32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72,400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F3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33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0,02</w:t>
            </w:r>
          </w:p>
        </w:tc>
      </w:tr>
      <w:tr w:rsidR="00A974E3" w:rsidRPr="00714818" w14:paraId="5AD98596" w14:textId="77777777" w:rsidTr="00A974E3">
        <w:trPr>
          <w:trHeight w:val="48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96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ущербу и иным доходам (020900000)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24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8 414,616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BA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14,894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E4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6 235,993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66D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3,264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26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-2 178,623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20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-11,631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74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1,9</w:t>
            </w:r>
          </w:p>
        </w:tc>
      </w:tr>
      <w:tr w:rsidR="00A974E3" w:rsidRPr="00714818" w14:paraId="7C7C0905" w14:textId="77777777" w:rsidTr="00A974E3">
        <w:trPr>
          <w:trHeight w:val="61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2ED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платежам в бюджеты (030300000)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C7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06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E5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121,999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AD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CB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121,999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A8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90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0,04</w:t>
            </w:r>
          </w:p>
        </w:tc>
      </w:tr>
    </w:tbl>
    <w:p w14:paraId="6379F937" w14:textId="77777777" w:rsidR="000E7C50" w:rsidRPr="00714818" w:rsidRDefault="000E7C50" w:rsidP="00E64183">
      <w:pPr>
        <w:rPr>
          <w:szCs w:val="26"/>
        </w:rPr>
      </w:pPr>
    </w:p>
    <w:p w14:paraId="0D397480" w14:textId="54D0C1C1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proofErr w:type="gramStart"/>
      <w:r w:rsidRPr="00714818">
        <w:rPr>
          <w:szCs w:val="26"/>
        </w:rPr>
        <w:t xml:space="preserve">Согласно Балансу исполнения бюджета (ф. 0503120) </w:t>
      </w:r>
      <w:r w:rsidR="00D7428E" w:rsidRPr="00714818">
        <w:rPr>
          <w:szCs w:val="26"/>
        </w:rPr>
        <w:t xml:space="preserve">и формам 0503169 «Сведения по дебиторской и кредиторской задолженности» </w:t>
      </w:r>
      <w:r w:rsidRPr="00714818">
        <w:rPr>
          <w:rFonts w:eastAsia="Calibri"/>
          <w:szCs w:val="26"/>
        </w:rPr>
        <w:t>по состоянию на 01.01.202</w:t>
      </w:r>
      <w:r w:rsidR="001072A7" w:rsidRPr="00714818">
        <w:rPr>
          <w:rFonts w:eastAsia="Calibri"/>
          <w:szCs w:val="26"/>
        </w:rPr>
        <w:t>4</w:t>
      </w:r>
      <w:r w:rsidRPr="00714818">
        <w:rPr>
          <w:rFonts w:eastAsia="Calibri"/>
          <w:szCs w:val="26"/>
        </w:rPr>
        <w:t xml:space="preserve"> дебиторская задолженность составила </w:t>
      </w:r>
      <w:r w:rsidR="003F5CC0" w:rsidRPr="00714818">
        <w:rPr>
          <w:bCs/>
          <w:szCs w:val="26"/>
        </w:rPr>
        <w:t>328 732,966</w:t>
      </w:r>
      <w:r w:rsidRPr="00714818">
        <w:rPr>
          <w:rFonts w:eastAsia="Calibri"/>
          <w:szCs w:val="26"/>
        </w:rPr>
        <w:t xml:space="preserve"> тыс. руб. (на 01.01.202</w:t>
      </w:r>
      <w:r w:rsidR="001072A7" w:rsidRPr="00714818">
        <w:rPr>
          <w:rFonts w:eastAsia="Calibri"/>
          <w:szCs w:val="26"/>
        </w:rPr>
        <w:t>3</w:t>
      </w:r>
      <w:r w:rsidRPr="00714818">
        <w:rPr>
          <w:rFonts w:eastAsia="Calibri"/>
          <w:szCs w:val="26"/>
        </w:rPr>
        <w:t xml:space="preserve"> - </w:t>
      </w:r>
      <w:r w:rsidR="00773245" w:rsidRPr="00714818">
        <w:rPr>
          <w:bCs/>
          <w:szCs w:val="26"/>
        </w:rPr>
        <w:t xml:space="preserve">257 970,024 </w:t>
      </w:r>
      <w:r w:rsidRPr="00714818">
        <w:rPr>
          <w:szCs w:val="26"/>
        </w:rPr>
        <w:t xml:space="preserve">тыс. руб.) и в сравнении с началом года увеличилась на </w:t>
      </w:r>
      <w:r w:rsidR="00773245" w:rsidRPr="00714818">
        <w:rPr>
          <w:szCs w:val="26"/>
        </w:rPr>
        <w:t>70 762,942</w:t>
      </w:r>
      <w:r w:rsidRPr="00714818">
        <w:rPr>
          <w:szCs w:val="26"/>
        </w:rPr>
        <w:t xml:space="preserve"> тыс. руб. или на </w:t>
      </w:r>
      <w:r w:rsidR="00773245" w:rsidRPr="00714818">
        <w:rPr>
          <w:szCs w:val="26"/>
        </w:rPr>
        <w:t>27,4</w:t>
      </w:r>
      <w:r w:rsidRPr="00714818">
        <w:rPr>
          <w:szCs w:val="26"/>
        </w:rPr>
        <w:t xml:space="preserve"> %. Просроченная дебиторская задолженность за 202</w:t>
      </w:r>
      <w:r w:rsidR="00773245" w:rsidRPr="00714818">
        <w:rPr>
          <w:szCs w:val="26"/>
        </w:rPr>
        <w:t>3</w:t>
      </w:r>
      <w:r w:rsidRPr="00714818">
        <w:rPr>
          <w:szCs w:val="26"/>
        </w:rPr>
        <w:t xml:space="preserve"> год </w:t>
      </w:r>
      <w:r w:rsidR="00773245" w:rsidRPr="00714818">
        <w:rPr>
          <w:szCs w:val="26"/>
        </w:rPr>
        <w:t>снизилас</w:t>
      </w:r>
      <w:r w:rsidRPr="00714818">
        <w:rPr>
          <w:szCs w:val="26"/>
        </w:rPr>
        <w:t xml:space="preserve">ь на </w:t>
      </w:r>
      <w:r w:rsidR="00773245" w:rsidRPr="00714818">
        <w:rPr>
          <w:szCs w:val="26"/>
        </w:rPr>
        <w:t>7 197,839</w:t>
      </w:r>
      <w:r w:rsidRPr="00714818">
        <w:rPr>
          <w:szCs w:val="26"/>
        </w:rPr>
        <w:t xml:space="preserve"> тыс. руб. или</w:t>
      </w:r>
      <w:proofErr w:type="gramEnd"/>
      <w:r w:rsidRPr="00714818">
        <w:rPr>
          <w:szCs w:val="26"/>
        </w:rPr>
        <w:t xml:space="preserve"> на </w:t>
      </w:r>
      <w:r w:rsidR="00773245" w:rsidRPr="00714818">
        <w:rPr>
          <w:szCs w:val="26"/>
        </w:rPr>
        <w:t>29,9</w:t>
      </w:r>
      <w:r w:rsidRPr="00714818">
        <w:rPr>
          <w:szCs w:val="26"/>
        </w:rPr>
        <w:t>% и на 01.01.202</w:t>
      </w:r>
      <w:r w:rsidR="00773245" w:rsidRPr="00714818">
        <w:rPr>
          <w:szCs w:val="26"/>
        </w:rPr>
        <w:t>4</w:t>
      </w:r>
      <w:r w:rsidRPr="00714818">
        <w:rPr>
          <w:szCs w:val="26"/>
        </w:rPr>
        <w:t xml:space="preserve"> составила </w:t>
      </w:r>
      <w:r w:rsidR="00773245" w:rsidRPr="00714818">
        <w:rPr>
          <w:bCs/>
          <w:szCs w:val="26"/>
        </w:rPr>
        <w:t xml:space="preserve">16 909,399 </w:t>
      </w:r>
      <w:r w:rsidRPr="00714818">
        <w:rPr>
          <w:szCs w:val="26"/>
        </w:rPr>
        <w:t xml:space="preserve"> тыс. руб.</w:t>
      </w:r>
    </w:p>
    <w:p w14:paraId="0C7F5BE1" w14:textId="098DEEE8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>В составе дебиторской задолженности основную долю (</w:t>
      </w:r>
      <w:r w:rsidR="00773245" w:rsidRPr="00714818">
        <w:rPr>
          <w:szCs w:val="26"/>
        </w:rPr>
        <w:t>70,1</w:t>
      </w:r>
      <w:r w:rsidRPr="00714818">
        <w:rPr>
          <w:szCs w:val="26"/>
        </w:rPr>
        <w:t>%) составляет задолженность по счету 1 205 00 000 «Расчеты по доходам», по состоянию на 01.01.202</w:t>
      </w:r>
      <w:r w:rsidR="00AB3503" w:rsidRPr="00714818">
        <w:rPr>
          <w:szCs w:val="26"/>
        </w:rPr>
        <w:t>4</w:t>
      </w:r>
      <w:r w:rsidRPr="00714818">
        <w:rPr>
          <w:szCs w:val="26"/>
        </w:rPr>
        <w:t xml:space="preserve"> задолженность составила </w:t>
      </w:r>
      <w:r w:rsidR="00271FE3" w:rsidRPr="00714818">
        <w:rPr>
          <w:szCs w:val="26"/>
        </w:rPr>
        <w:t>230 503,708</w:t>
      </w:r>
      <w:r w:rsidR="00271FE3" w:rsidRPr="00714818">
        <w:rPr>
          <w:sz w:val="16"/>
          <w:szCs w:val="16"/>
        </w:rPr>
        <w:t xml:space="preserve"> </w:t>
      </w:r>
      <w:r w:rsidRPr="00714818">
        <w:rPr>
          <w:szCs w:val="26"/>
        </w:rPr>
        <w:t xml:space="preserve">тыс. руб., в том числе по видам: </w:t>
      </w:r>
    </w:p>
    <w:p w14:paraId="0CF48934" w14:textId="1E0B7FC6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- </w:t>
      </w:r>
      <w:r w:rsidRPr="00714818">
        <w:rPr>
          <w:i/>
          <w:szCs w:val="26"/>
        </w:rPr>
        <w:t>«Расчеты с плательщиками налоговых доходов»</w:t>
      </w:r>
      <w:r w:rsidRPr="00714818">
        <w:rPr>
          <w:szCs w:val="26"/>
        </w:rPr>
        <w:t xml:space="preserve"> (налог на имущество физических лиц, земельный налог) в сумме </w:t>
      </w:r>
      <w:r w:rsidR="006C7E58" w:rsidRPr="00714818">
        <w:rPr>
          <w:szCs w:val="26"/>
        </w:rPr>
        <w:t xml:space="preserve">10 981,724 тыс. руб. (01.01.2023 –            11 256,951 </w:t>
      </w:r>
      <w:r w:rsidRPr="00714818">
        <w:rPr>
          <w:szCs w:val="26"/>
        </w:rPr>
        <w:t>тыс. руб.</w:t>
      </w:r>
      <w:r w:rsidR="006C7E58" w:rsidRPr="00714818">
        <w:rPr>
          <w:szCs w:val="26"/>
        </w:rPr>
        <w:t>)</w:t>
      </w:r>
      <w:r w:rsidRPr="00714818">
        <w:rPr>
          <w:szCs w:val="26"/>
        </w:rPr>
        <w:t xml:space="preserve">, в сравнении с началом года </w:t>
      </w:r>
      <w:r w:rsidR="006C7E58" w:rsidRPr="00714818">
        <w:rPr>
          <w:szCs w:val="26"/>
        </w:rPr>
        <w:t>снижение составило</w:t>
      </w:r>
      <w:r w:rsidRPr="00714818">
        <w:rPr>
          <w:szCs w:val="26"/>
        </w:rPr>
        <w:t> </w:t>
      </w:r>
      <w:r w:rsidR="006C7E58" w:rsidRPr="00714818">
        <w:rPr>
          <w:szCs w:val="26"/>
        </w:rPr>
        <w:t>275,227</w:t>
      </w:r>
      <w:r w:rsidRPr="00714818">
        <w:rPr>
          <w:szCs w:val="26"/>
        </w:rPr>
        <w:t xml:space="preserve"> тыс. руб. (</w:t>
      </w:r>
      <w:r w:rsidR="006C7E58" w:rsidRPr="00714818">
        <w:rPr>
          <w:szCs w:val="26"/>
        </w:rPr>
        <w:t>2,4</w:t>
      </w:r>
      <w:r w:rsidRPr="00714818">
        <w:rPr>
          <w:szCs w:val="26"/>
        </w:rPr>
        <w:t>%);</w:t>
      </w:r>
    </w:p>
    <w:p w14:paraId="1C4047CA" w14:textId="2BDB1054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- </w:t>
      </w:r>
      <w:r w:rsidRPr="00714818">
        <w:rPr>
          <w:i/>
          <w:szCs w:val="26"/>
        </w:rPr>
        <w:t>«Расчеты с плательщиками по доходам от собственности»</w:t>
      </w:r>
      <w:r w:rsidRPr="00714818">
        <w:rPr>
          <w:szCs w:val="26"/>
        </w:rPr>
        <w:t xml:space="preserve"> (платежи за пользование муниципальным имуществом) в сумме </w:t>
      </w:r>
      <w:r w:rsidR="006C7E58" w:rsidRPr="00714818">
        <w:rPr>
          <w:szCs w:val="26"/>
        </w:rPr>
        <w:t xml:space="preserve">50 069,519 тыс. руб. (на 01.01.2023 - </w:t>
      </w:r>
      <w:r w:rsidRPr="00714818">
        <w:rPr>
          <w:szCs w:val="26"/>
        </w:rPr>
        <w:t>58 695,484 тыс. руб.</w:t>
      </w:r>
      <w:r w:rsidR="006C7E58" w:rsidRPr="00714818">
        <w:rPr>
          <w:szCs w:val="26"/>
        </w:rPr>
        <w:t>)</w:t>
      </w:r>
      <w:r w:rsidRPr="00714818">
        <w:rPr>
          <w:szCs w:val="26"/>
        </w:rPr>
        <w:t xml:space="preserve">, по сравнению с началом отчетного периода </w:t>
      </w:r>
      <w:r w:rsidR="006C7E58" w:rsidRPr="00714818">
        <w:rPr>
          <w:szCs w:val="26"/>
        </w:rPr>
        <w:t>снижение составило</w:t>
      </w:r>
      <w:r w:rsidRPr="00714818">
        <w:rPr>
          <w:szCs w:val="26"/>
        </w:rPr>
        <w:t xml:space="preserve"> </w:t>
      </w:r>
      <w:r w:rsidR="006C7E58" w:rsidRPr="00714818">
        <w:rPr>
          <w:szCs w:val="26"/>
        </w:rPr>
        <w:t>8 625,965</w:t>
      </w:r>
      <w:r w:rsidRPr="00714818">
        <w:rPr>
          <w:szCs w:val="26"/>
        </w:rPr>
        <w:t xml:space="preserve"> тыс. руб. (</w:t>
      </w:r>
      <w:r w:rsidR="006C7E58" w:rsidRPr="00714818">
        <w:rPr>
          <w:szCs w:val="26"/>
        </w:rPr>
        <w:t>1</w:t>
      </w:r>
      <w:r w:rsidRPr="00714818">
        <w:rPr>
          <w:szCs w:val="26"/>
        </w:rPr>
        <w:t>4,7%);</w:t>
      </w:r>
    </w:p>
    <w:p w14:paraId="690ED730" w14:textId="3D537A51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- </w:t>
      </w:r>
      <w:r w:rsidRPr="00714818">
        <w:rPr>
          <w:i/>
          <w:szCs w:val="26"/>
          <w:shd w:val="clear" w:color="auto" w:fill="FFFFFF"/>
          <w:lang w:eastAsia="zh-CN"/>
        </w:rPr>
        <w:t>«Расчеты по доходам от платежей при пользовании природными ресурсами»</w:t>
      </w:r>
      <w:r w:rsidRPr="00714818">
        <w:rPr>
          <w:szCs w:val="26"/>
          <w:shd w:val="clear" w:color="auto" w:fill="FFFFFF"/>
          <w:lang w:eastAsia="zh-CN"/>
        </w:rPr>
        <w:t xml:space="preserve">  (арендная плата за земли) в сумме </w:t>
      </w:r>
      <w:r w:rsidR="006C7E58" w:rsidRPr="00714818">
        <w:rPr>
          <w:szCs w:val="26"/>
          <w:shd w:val="clear" w:color="auto" w:fill="FFFFFF"/>
          <w:lang w:eastAsia="zh-CN"/>
        </w:rPr>
        <w:t xml:space="preserve">148 933,629 тыс. руб. (01.01.2023 - </w:t>
      </w:r>
      <w:r w:rsidRPr="00714818">
        <w:rPr>
          <w:szCs w:val="26"/>
          <w:shd w:val="clear" w:color="auto" w:fill="FFFFFF"/>
          <w:lang w:eastAsia="zh-CN"/>
        </w:rPr>
        <w:t>158 807,026 тыс. руб.</w:t>
      </w:r>
      <w:r w:rsidR="006C7E58" w:rsidRPr="00714818">
        <w:rPr>
          <w:szCs w:val="26"/>
          <w:shd w:val="clear" w:color="auto" w:fill="FFFFFF"/>
          <w:lang w:eastAsia="zh-CN"/>
        </w:rPr>
        <w:t>)</w:t>
      </w:r>
      <w:r w:rsidRPr="00714818">
        <w:rPr>
          <w:szCs w:val="26"/>
          <w:shd w:val="clear" w:color="auto" w:fill="FFFFFF"/>
          <w:lang w:eastAsia="zh-CN"/>
        </w:rPr>
        <w:t xml:space="preserve">, </w:t>
      </w:r>
      <w:r w:rsidRPr="00714818">
        <w:rPr>
          <w:szCs w:val="26"/>
        </w:rPr>
        <w:t xml:space="preserve">в сравнении с началом года </w:t>
      </w:r>
      <w:r w:rsidR="006C7E58" w:rsidRPr="00714818">
        <w:rPr>
          <w:szCs w:val="26"/>
        </w:rPr>
        <w:t>снижение составило</w:t>
      </w:r>
      <w:r w:rsidRPr="00714818">
        <w:rPr>
          <w:szCs w:val="26"/>
        </w:rPr>
        <w:t xml:space="preserve"> </w:t>
      </w:r>
      <w:r w:rsidR="006C7E58" w:rsidRPr="00714818">
        <w:rPr>
          <w:szCs w:val="26"/>
        </w:rPr>
        <w:t>9 873,397</w:t>
      </w:r>
      <w:r w:rsidRPr="00714818">
        <w:rPr>
          <w:szCs w:val="26"/>
        </w:rPr>
        <w:t xml:space="preserve"> тыс. руб. </w:t>
      </w:r>
      <w:r w:rsidRPr="00714818">
        <w:rPr>
          <w:szCs w:val="26"/>
          <w:shd w:val="clear" w:color="auto" w:fill="FFFFFF"/>
          <w:lang w:eastAsia="zh-CN"/>
        </w:rPr>
        <w:t>(</w:t>
      </w:r>
      <w:r w:rsidR="006C7E58" w:rsidRPr="00714818">
        <w:rPr>
          <w:szCs w:val="26"/>
          <w:shd w:val="clear" w:color="auto" w:fill="FFFFFF"/>
          <w:lang w:eastAsia="zh-CN"/>
        </w:rPr>
        <w:t>6,2</w:t>
      </w:r>
      <w:r w:rsidRPr="00714818">
        <w:rPr>
          <w:szCs w:val="26"/>
          <w:shd w:val="clear" w:color="auto" w:fill="FFFFFF"/>
          <w:lang w:eastAsia="zh-CN"/>
        </w:rPr>
        <w:t>%).</w:t>
      </w:r>
      <w:r w:rsidR="00DC5E4C" w:rsidRPr="00714818">
        <w:rPr>
          <w:szCs w:val="26"/>
          <w:shd w:val="clear" w:color="auto" w:fill="FFFFFF"/>
          <w:lang w:eastAsia="zh-CN"/>
        </w:rPr>
        <w:t>;</w:t>
      </w:r>
    </w:p>
    <w:p w14:paraId="79623F39" w14:textId="4A28E35A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lastRenderedPageBreak/>
        <w:t xml:space="preserve">- </w:t>
      </w:r>
      <w:r w:rsidRPr="00714818">
        <w:rPr>
          <w:i/>
          <w:szCs w:val="26"/>
        </w:rPr>
        <w:t>«Расчеты с иными доходами от собственности»</w:t>
      </w:r>
      <w:r w:rsidRPr="00714818">
        <w:rPr>
          <w:szCs w:val="26"/>
        </w:rPr>
        <w:t xml:space="preserve"> (</w:t>
      </w:r>
      <w:proofErr w:type="spellStart"/>
      <w:r w:rsidRPr="00714818">
        <w:rPr>
          <w:szCs w:val="26"/>
        </w:rPr>
        <w:t>найм</w:t>
      </w:r>
      <w:proofErr w:type="spellEnd"/>
      <w:r w:rsidRPr="00714818">
        <w:rPr>
          <w:szCs w:val="26"/>
        </w:rPr>
        <w:t xml:space="preserve"> муниципального жилья) в сумме </w:t>
      </w:r>
      <w:r w:rsidR="00DC5E4C" w:rsidRPr="00714818">
        <w:rPr>
          <w:szCs w:val="26"/>
        </w:rPr>
        <w:t xml:space="preserve">7 072,955 (01.01.2023 - </w:t>
      </w:r>
      <w:r w:rsidRPr="00714818">
        <w:rPr>
          <w:szCs w:val="26"/>
        </w:rPr>
        <w:t>6 225,600 тыс. руб.</w:t>
      </w:r>
      <w:r w:rsidR="00DC5E4C" w:rsidRPr="00714818">
        <w:rPr>
          <w:szCs w:val="26"/>
        </w:rPr>
        <w:t>)</w:t>
      </w:r>
      <w:r w:rsidRPr="00714818">
        <w:rPr>
          <w:szCs w:val="26"/>
        </w:rPr>
        <w:t xml:space="preserve">, в сравнении с началом отчетного года </w:t>
      </w:r>
      <w:r w:rsidR="00DC5E4C" w:rsidRPr="00714818">
        <w:rPr>
          <w:szCs w:val="26"/>
        </w:rPr>
        <w:t>рост задолженности составил</w:t>
      </w:r>
      <w:r w:rsidRPr="00714818">
        <w:rPr>
          <w:szCs w:val="26"/>
        </w:rPr>
        <w:t xml:space="preserve"> 8</w:t>
      </w:r>
      <w:r w:rsidR="00DC5E4C" w:rsidRPr="00714818">
        <w:rPr>
          <w:szCs w:val="26"/>
        </w:rPr>
        <w:t>47,355</w:t>
      </w:r>
      <w:r w:rsidRPr="00714818">
        <w:rPr>
          <w:szCs w:val="26"/>
        </w:rPr>
        <w:t xml:space="preserve"> тыс. руб. (1</w:t>
      </w:r>
      <w:r w:rsidR="00DC5E4C" w:rsidRPr="00714818">
        <w:rPr>
          <w:szCs w:val="26"/>
        </w:rPr>
        <w:t>3</w:t>
      </w:r>
      <w:r w:rsidRPr="00714818">
        <w:rPr>
          <w:szCs w:val="26"/>
        </w:rPr>
        <w:t>,</w:t>
      </w:r>
      <w:r w:rsidR="00DC5E4C" w:rsidRPr="00714818">
        <w:rPr>
          <w:szCs w:val="26"/>
        </w:rPr>
        <w:t>6</w:t>
      </w:r>
      <w:r w:rsidRPr="00714818">
        <w:rPr>
          <w:szCs w:val="26"/>
        </w:rPr>
        <w:t>%), текущая задолженность по найму жилья;</w:t>
      </w:r>
    </w:p>
    <w:p w14:paraId="4F2015DA" w14:textId="0F5022F3" w:rsidR="004F4087" w:rsidRPr="00714818" w:rsidRDefault="0020690C" w:rsidP="0020690C">
      <w:pPr>
        <w:widowControl/>
        <w:spacing w:line="271" w:lineRule="auto"/>
        <w:ind w:firstLine="680"/>
        <w:rPr>
          <w:rFonts w:eastAsia="Calibri"/>
          <w:szCs w:val="26"/>
        </w:rPr>
      </w:pPr>
      <w:r w:rsidRPr="004F4087">
        <w:rPr>
          <w:szCs w:val="26"/>
        </w:rPr>
        <w:t xml:space="preserve">- </w:t>
      </w:r>
      <w:r w:rsidRPr="004F4087">
        <w:rPr>
          <w:i/>
          <w:szCs w:val="26"/>
        </w:rPr>
        <w:t>«Расчеты по доходам от концессионной платы»</w:t>
      </w:r>
      <w:r w:rsidRPr="004F4087">
        <w:rPr>
          <w:szCs w:val="26"/>
        </w:rPr>
        <w:t xml:space="preserve"> задолженность составила </w:t>
      </w:r>
      <w:r w:rsidR="009820B3" w:rsidRPr="004F4087">
        <w:rPr>
          <w:szCs w:val="26"/>
        </w:rPr>
        <w:t xml:space="preserve">    </w:t>
      </w:r>
      <w:r w:rsidR="00DC5E4C" w:rsidRPr="004F4087">
        <w:rPr>
          <w:szCs w:val="26"/>
        </w:rPr>
        <w:t xml:space="preserve">10 802,407 тыс. руб. (на 01.01.2023 - </w:t>
      </w:r>
      <w:r w:rsidRPr="004F4087">
        <w:rPr>
          <w:szCs w:val="26"/>
        </w:rPr>
        <w:t>11 499,579 тыс. руб.</w:t>
      </w:r>
      <w:r w:rsidR="00DC5E4C" w:rsidRPr="004F4087">
        <w:rPr>
          <w:szCs w:val="26"/>
        </w:rPr>
        <w:t>)</w:t>
      </w:r>
      <w:r w:rsidRPr="004F4087">
        <w:rPr>
          <w:szCs w:val="26"/>
        </w:rPr>
        <w:t xml:space="preserve">, снижение – </w:t>
      </w:r>
      <w:r w:rsidR="00DC5E4C" w:rsidRPr="004F4087">
        <w:rPr>
          <w:szCs w:val="26"/>
        </w:rPr>
        <w:t>697,172</w:t>
      </w:r>
      <w:r w:rsidRPr="004F4087">
        <w:rPr>
          <w:szCs w:val="26"/>
        </w:rPr>
        <w:t xml:space="preserve"> тыс. руб. (</w:t>
      </w:r>
      <w:r w:rsidR="00DC5E4C" w:rsidRPr="004F4087">
        <w:rPr>
          <w:szCs w:val="26"/>
        </w:rPr>
        <w:t>6,</w:t>
      </w:r>
      <w:r w:rsidRPr="004F4087">
        <w:rPr>
          <w:szCs w:val="26"/>
        </w:rPr>
        <w:t xml:space="preserve">1%), </w:t>
      </w:r>
      <w:r w:rsidR="004F4087" w:rsidRPr="004F4087">
        <w:rPr>
          <w:szCs w:val="26"/>
        </w:rPr>
        <w:t>долг сложился по концессионер</w:t>
      </w:r>
      <w:proofErr w:type="gramStart"/>
      <w:r w:rsidR="004F4087" w:rsidRPr="004F4087">
        <w:rPr>
          <w:szCs w:val="26"/>
        </w:rPr>
        <w:t>у</w:t>
      </w:r>
      <w:r w:rsidR="004F4087" w:rsidRPr="004F4087">
        <w:rPr>
          <w:rStyle w:val="csb6b00bf8"/>
        </w:rPr>
        <w:t xml:space="preserve"> ООО</w:t>
      </w:r>
      <w:proofErr w:type="gramEnd"/>
      <w:r w:rsidR="004F4087" w:rsidRPr="004F4087">
        <w:rPr>
          <w:rStyle w:val="csb6b00bf8"/>
        </w:rPr>
        <w:t xml:space="preserve"> «Новая волна», в отношении него ведется предупредительная, разъяснительная работа</w:t>
      </w:r>
      <w:r w:rsidR="004F4087">
        <w:rPr>
          <w:rStyle w:val="csb6b00bf8"/>
        </w:rPr>
        <w:t>;</w:t>
      </w:r>
      <w:r w:rsidR="004F4087" w:rsidRPr="004F4087">
        <w:rPr>
          <w:rStyle w:val="csc4fa4e65"/>
        </w:rPr>
        <w:t xml:space="preserve"> </w:t>
      </w:r>
      <w:r w:rsidR="004F4087">
        <w:rPr>
          <w:rStyle w:val="csc4fa4e65"/>
        </w:rPr>
        <w:t>з</w:t>
      </w:r>
      <w:r w:rsidR="004F4087" w:rsidRPr="004F4087">
        <w:rPr>
          <w:rStyle w:val="csc4fa4e65"/>
        </w:rPr>
        <w:t>адолженность погашена в январе 2024 года.</w:t>
      </w:r>
    </w:p>
    <w:p w14:paraId="7DB7C348" w14:textId="2B1DE017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rFonts w:eastAsia="Calibri"/>
          <w:szCs w:val="26"/>
        </w:rPr>
        <w:t xml:space="preserve">- </w:t>
      </w:r>
      <w:r w:rsidRPr="00714818">
        <w:rPr>
          <w:i/>
          <w:szCs w:val="26"/>
        </w:rPr>
        <w:t xml:space="preserve">«Расчеты по доходам от штрафных санкций за нарушение законодательства о закупках» </w:t>
      </w:r>
      <w:r w:rsidRPr="00714818">
        <w:rPr>
          <w:szCs w:val="26"/>
        </w:rPr>
        <w:t>задолженность в сумме 8,264 тыс. руб., в сравнении с началом года задолженность не изменилась</w:t>
      </w:r>
      <w:r w:rsidR="00DC5E4C" w:rsidRPr="00714818">
        <w:rPr>
          <w:szCs w:val="26"/>
        </w:rPr>
        <w:t xml:space="preserve"> (</w:t>
      </w:r>
      <w:r w:rsidR="00DC5E4C" w:rsidRPr="00714818">
        <w:rPr>
          <w:rFonts w:eastAsia="Segoe UI"/>
          <w:szCs w:val="26"/>
          <w:shd w:val="clear" w:color="auto" w:fill="FFFFFF"/>
        </w:rPr>
        <w:t>ООО «Каньон», в связи с банкротством не может произвести оплату задолженности)</w:t>
      </w:r>
      <w:r w:rsidRPr="00714818">
        <w:rPr>
          <w:szCs w:val="26"/>
        </w:rPr>
        <w:t>;</w:t>
      </w:r>
    </w:p>
    <w:p w14:paraId="0DCBA662" w14:textId="10C5661A" w:rsidR="0020690C" w:rsidRPr="00714818" w:rsidRDefault="0020690C" w:rsidP="0020690C">
      <w:pPr>
        <w:widowControl/>
        <w:shd w:val="clear" w:color="auto" w:fill="FFFFFF"/>
        <w:tabs>
          <w:tab w:val="left" w:pos="8080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szCs w:val="26"/>
        </w:rPr>
        <w:t xml:space="preserve">- </w:t>
      </w:r>
      <w:r w:rsidRPr="00714818">
        <w:rPr>
          <w:i/>
          <w:szCs w:val="26"/>
        </w:rPr>
        <w:t>«Расчеты по доходам от прочих сумм принудительного изъятия»</w:t>
      </w:r>
      <w:r w:rsidRPr="00714818">
        <w:rPr>
          <w:szCs w:val="26"/>
        </w:rPr>
        <w:t xml:space="preserve"> (административные штрафы) задолженность в сумме</w:t>
      </w:r>
      <w:r w:rsidR="00DC5E4C" w:rsidRPr="00714818">
        <w:rPr>
          <w:szCs w:val="26"/>
        </w:rPr>
        <w:t xml:space="preserve"> 367,510 тыс. руб. (на 01.01.2023 - </w:t>
      </w:r>
      <w:r w:rsidRPr="00714818">
        <w:rPr>
          <w:szCs w:val="26"/>
        </w:rPr>
        <w:t>407,550 тыс. руб.</w:t>
      </w:r>
      <w:r w:rsidR="00DC5E4C" w:rsidRPr="00714818">
        <w:rPr>
          <w:szCs w:val="26"/>
        </w:rPr>
        <w:t>)</w:t>
      </w:r>
      <w:r w:rsidRPr="00714818">
        <w:rPr>
          <w:szCs w:val="26"/>
        </w:rPr>
        <w:t xml:space="preserve">, в сравнении с началом года снизилась на </w:t>
      </w:r>
      <w:r w:rsidR="008511EF" w:rsidRPr="00714818">
        <w:rPr>
          <w:szCs w:val="26"/>
        </w:rPr>
        <w:t>40,04</w:t>
      </w:r>
      <w:r w:rsidRPr="00714818">
        <w:rPr>
          <w:szCs w:val="26"/>
        </w:rPr>
        <w:t xml:space="preserve"> тыс. руб. (</w:t>
      </w:r>
      <w:r w:rsidR="008511EF" w:rsidRPr="00714818">
        <w:rPr>
          <w:szCs w:val="26"/>
        </w:rPr>
        <w:t>9,</w:t>
      </w:r>
      <w:r w:rsidRPr="00714818">
        <w:rPr>
          <w:szCs w:val="26"/>
        </w:rPr>
        <w:t>8%);</w:t>
      </w:r>
    </w:p>
    <w:p w14:paraId="58BAAF94" w14:textId="281DBEF5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ascii="Times New Roman CYR" w:hAnsi="Times New Roman CYR" w:cs="Times New Roman CYR"/>
          <w:lang w:eastAsia="zh-CN"/>
        </w:rPr>
      </w:pPr>
      <w:r w:rsidRPr="00714818">
        <w:rPr>
          <w:rFonts w:eastAsia="Calibri"/>
          <w:szCs w:val="26"/>
        </w:rPr>
        <w:t xml:space="preserve">- </w:t>
      </w:r>
      <w:r w:rsidRPr="00714818">
        <w:rPr>
          <w:i/>
          <w:szCs w:val="26"/>
        </w:rPr>
        <w:t>«Расчеты по иным доходам»</w:t>
      </w:r>
      <w:r w:rsidRPr="00714818">
        <w:rPr>
          <w:szCs w:val="26"/>
        </w:rPr>
        <w:t xml:space="preserve"> (</w:t>
      </w:r>
      <w:r w:rsidRPr="00714818">
        <w:rPr>
          <w:rFonts w:ascii="Times New Roman CYR" w:eastAsia="Times New Roman CYR" w:hAnsi="Times New Roman CYR" w:cs="Times New Roman CYR"/>
          <w:iCs/>
          <w:lang w:eastAsia="zh-CN"/>
        </w:rPr>
        <w:t>задолженность по договорам на право размещения нестационарных объектов и</w:t>
      </w:r>
      <w:r w:rsidRPr="00714818">
        <w:rPr>
          <w:szCs w:val="26"/>
        </w:rPr>
        <w:t xml:space="preserve"> </w:t>
      </w:r>
      <w:r w:rsidRPr="00714818">
        <w:rPr>
          <w:rFonts w:ascii="Times New Roman CYR" w:eastAsia="Times New Roman CYR" w:hAnsi="Times New Roman CYR" w:cs="Times New Roman CYR"/>
          <w:iCs/>
          <w:lang w:eastAsia="zh-CN"/>
        </w:rPr>
        <w:t xml:space="preserve">рекламных конструкций) </w:t>
      </w:r>
      <w:r w:rsidRPr="00714818">
        <w:rPr>
          <w:szCs w:val="26"/>
        </w:rPr>
        <w:t xml:space="preserve">составляет </w:t>
      </w:r>
      <w:r w:rsidR="00AB3503" w:rsidRPr="00714818">
        <w:rPr>
          <w:szCs w:val="26"/>
        </w:rPr>
        <w:t xml:space="preserve">             2 267,700 тыс. руб. (на 01.01.2023 - </w:t>
      </w:r>
      <w:r w:rsidRPr="00714818">
        <w:rPr>
          <w:szCs w:val="26"/>
        </w:rPr>
        <w:t>2 514,140</w:t>
      </w:r>
      <w:r w:rsidRPr="00714818">
        <w:rPr>
          <w:rFonts w:ascii="Times New Roman CYR" w:hAnsi="Times New Roman CYR" w:cs="Times New Roman CYR"/>
          <w:lang w:eastAsia="zh-CN"/>
        </w:rPr>
        <w:t xml:space="preserve"> тыс. руб.</w:t>
      </w:r>
      <w:r w:rsidR="00AB3503" w:rsidRPr="00714818">
        <w:rPr>
          <w:rFonts w:ascii="Times New Roman CYR" w:hAnsi="Times New Roman CYR" w:cs="Times New Roman CYR"/>
          <w:lang w:eastAsia="zh-CN"/>
        </w:rPr>
        <w:t>)</w:t>
      </w:r>
      <w:r w:rsidRPr="00714818">
        <w:rPr>
          <w:rFonts w:ascii="Times New Roman CYR" w:hAnsi="Times New Roman CYR" w:cs="Times New Roman CYR"/>
          <w:lang w:eastAsia="zh-CN"/>
        </w:rPr>
        <w:t xml:space="preserve">, </w:t>
      </w:r>
      <w:r w:rsidRPr="00714818">
        <w:rPr>
          <w:szCs w:val="26"/>
        </w:rPr>
        <w:t xml:space="preserve">в сравнении с началом года </w:t>
      </w:r>
      <w:r w:rsidR="00AB3503" w:rsidRPr="00714818">
        <w:rPr>
          <w:szCs w:val="26"/>
        </w:rPr>
        <w:t xml:space="preserve">задолженность </w:t>
      </w:r>
      <w:r w:rsidRPr="00714818">
        <w:rPr>
          <w:szCs w:val="26"/>
        </w:rPr>
        <w:t>снизилась на 2</w:t>
      </w:r>
      <w:r w:rsidR="00AB3503" w:rsidRPr="00714818">
        <w:rPr>
          <w:szCs w:val="26"/>
        </w:rPr>
        <w:t>46</w:t>
      </w:r>
      <w:r w:rsidRPr="00714818">
        <w:rPr>
          <w:szCs w:val="26"/>
        </w:rPr>
        <w:t>,</w:t>
      </w:r>
      <w:r w:rsidR="00AB3503" w:rsidRPr="00714818">
        <w:rPr>
          <w:szCs w:val="26"/>
        </w:rPr>
        <w:t>440</w:t>
      </w:r>
      <w:r w:rsidRPr="00714818">
        <w:rPr>
          <w:szCs w:val="26"/>
        </w:rPr>
        <w:t xml:space="preserve"> тыс. руб. </w:t>
      </w:r>
      <w:r w:rsidRPr="00714818">
        <w:rPr>
          <w:rFonts w:ascii="Times New Roman CYR" w:hAnsi="Times New Roman CYR" w:cs="Times New Roman CYR"/>
          <w:lang w:eastAsia="zh-CN"/>
        </w:rPr>
        <w:t>(</w:t>
      </w:r>
      <w:r w:rsidR="00AB3503" w:rsidRPr="00714818">
        <w:rPr>
          <w:rFonts w:ascii="Times New Roman CYR" w:hAnsi="Times New Roman CYR" w:cs="Times New Roman CYR"/>
          <w:lang w:eastAsia="zh-CN"/>
        </w:rPr>
        <w:t>9,8</w:t>
      </w:r>
      <w:r w:rsidRPr="00714818">
        <w:rPr>
          <w:rFonts w:ascii="Times New Roman CYR" w:hAnsi="Times New Roman CYR" w:cs="Times New Roman CYR"/>
          <w:lang w:eastAsia="zh-CN"/>
        </w:rPr>
        <w:t>%);</w:t>
      </w:r>
    </w:p>
    <w:p w14:paraId="05935745" w14:textId="1BB4C641" w:rsidR="007B178E" w:rsidRPr="00714818" w:rsidRDefault="0020690C" w:rsidP="007B178E">
      <w:pPr>
        <w:shd w:val="clear" w:color="auto" w:fill="FFFFFF"/>
        <w:spacing w:line="271" w:lineRule="auto"/>
        <w:rPr>
          <w:rFonts w:eastAsia="Segoe UI"/>
          <w:szCs w:val="26"/>
          <w:shd w:val="clear" w:color="auto" w:fill="FFFFFF"/>
        </w:rPr>
      </w:pPr>
      <w:r w:rsidRPr="00714818">
        <w:rPr>
          <w:szCs w:val="26"/>
          <w:lang w:eastAsia="zh-CN"/>
        </w:rPr>
        <w:t xml:space="preserve">Дебиторская задолженность </w:t>
      </w:r>
      <w:r w:rsidRPr="00714818">
        <w:rPr>
          <w:b/>
          <w:szCs w:val="26"/>
          <w:lang w:eastAsia="zh-CN"/>
        </w:rPr>
        <w:t xml:space="preserve">по счету 1 206 </w:t>
      </w:r>
      <w:r w:rsidRPr="00714818">
        <w:rPr>
          <w:b/>
          <w:szCs w:val="26"/>
        </w:rPr>
        <w:t>00 000 «</w:t>
      </w:r>
      <w:r w:rsidRPr="00714818">
        <w:rPr>
          <w:b/>
          <w:szCs w:val="26"/>
          <w:lang w:eastAsia="zh-CN"/>
        </w:rPr>
        <w:t>Расчеты по выданным авансам»</w:t>
      </w:r>
      <w:r w:rsidRPr="00714818">
        <w:rPr>
          <w:szCs w:val="26"/>
          <w:lang w:eastAsia="zh-CN"/>
        </w:rPr>
        <w:t xml:space="preserve"> </w:t>
      </w:r>
      <w:r w:rsidRPr="00714818">
        <w:rPr>
          <w:szCs w:val="26"/>
        </w:rPr>
        <w:t xml:space="preserve">(за услуги связи, коммунальные услуги, приобретение основных средств и материальных запасов, прочие работы, услуги) </w:t>
      </w:r>
      <w:r w:rsidR="009820B3" w:rsidRPr="00714818">
        <w:rPr>
          <w:szCs w:val="26"/>
        </w:rPr>
        <w:t xml:space="preserve"> на 01.04.2024 составила 91 798,866 тыс. руб</w:t>
      </w:r>
      <w:r w:rsidRPr="00714818">
        <w:rPr>
          <w:szCs w:val="26"/>
        </w:rPr>
        <w:t xml:space="preserve">., по сравнению с началом отчетного периода увеличилась на </w:t>
      </w:r>
      <w:r w:rsidR="009820B3" w:rsidRPr="00714818">
        <w:rPr>
          <w:szCs w:val="26"/>
        </w:rPr>
        <w:t xml:space="preserve">91 658,052 </w:t>
      </w:r>
      <w:r w:rsidRPr="00714818">
        <w:rPr>
          <w:szCs w:val="26"/>
        </w:rPr>
        <w:t xml:space="preserve">тыс. руб. </w:t>
      </w:r>
      <w:r w:rsidR="009820B3" w:rsidRPr="00714818">
        <w:rPr>
          <w:szCs w:val="26"/>
        </w:rPr>
        <w:t>или в 652 раза.</w:t>
      </w:r>
      <w:r w:rsidRPr="00714818">
        <w:rPr>
          <w:szCs w:val="26"/>
        </w:rPr>
        <w:t xml:space="preserve"> Задолженность сложилась в связи с оплатой авансовых платежей </w:t>
      </w:r>
      <w:proofErr w:type="gramStart"/>
      <w:r w:rsidR="007B178E" w:rsidRPr="00714818">
        <w:rPr>
          <w:szCs w:val="26"/>
        </w:rPr>
        <w:t>согласно</w:t>
      </w:r>
      <w:proofErr w:type="gramEnd"/>
      <w:r w:rsidR="007B178E" w:rsidRPr="00714818">
        <w:rPr>
          <w:szCs w:val="26"/>
        </w:rPr>
        <w:t xml:space="preserve"> заключенных контрактов </w:t>
      </w:r>
      <w:r w:rsidRPr="00714818">
        <w:rPr>
          <w:szCs w:val="26"/>
        </w:rPr>
        <w:t>за услуги связи</w:t>
      </w:r>
      <w:r w:rsidR="007B178E" w:rsidRPr="00714818">
        <w:rPr>
          <w:szCs w:val="26"/>
        </w:rPr>
        <w:t>,</w:t>
      </w:r>
      <w:r w:rsidRPr="00714818">
        <w:rPr>
          <w:szCs w:val="26"/>
        </w:rPr>
        <w:t xml:space="preserve"> потребление электрической энергии уличного освещения</w:t>
      </w:r>
      <w:r w:rsidR="007B178E" w:rsidRPr="00714818">
        <w:rPr>
          <w:szCs w:val="26"/>
        </w:rPr>
        <w:t xml:space="preserve">, </w:t>
      </w:r>
      <w:r w:rsidR="007B178E" w:rsidRPr="00714818">
        <w:rPr>
          <w:rFonts w:eastAsia="Segoe UI"/>
          <w:szCs w:val="26"/>
          <w:shd w:val="clear" w:color="auto" w:fill="FFFFFF"/>
        </w:rPr>
        <w:t xml:space="preserve">за работы по капитальному ремонту участка тепловой сети по ул. Садовая – ул. Ломоносова. </w:t>
      </w:r>
    </w:p>
    <w:p w14:paraId="7CD051AD" w14:textId="48EB890D" w:rsidR="007B178E" w:rsidRPr="00714818" w:rsidRDefault="007B178E" w:rsidP="007B178E">
      <w:pPr>
        <w:shd w:val="clear" w:color="auto" w:fill="FFFFFF"/>
        <w:spacing w:line="271" w:lineRule="auto"/>
        <w:rPr>
          <w:rFonts w:eastAsia="Segoe UI"/>
          <w:sz w:val="20"/>
          <w:shd w:val="clear" w:color="auto" w:fill="FFFFFF"/>
        </w:rPr>
      </w:pPr>
      <w:r w:rsidRPr="00714818">
        <w:rPr>
          <w:b/>
          <w:szCs w:val="26"/>
        </w:rPr>
        <w:t>по счету 1 208 00 000 «</w:t>
      </w:r>
      <w:r w:rsidRPr="00714818">
        <w:rPr>
          <w:szCs w:val="26"/>
        </w:rPr>
        <w:t>Расчеты с подотчетными лицами</w:t>
      </w:r>
      <w:r w:rsidRPr="00714818">
        <w:rPr>
          <w:b/>
          <w:szCs w:val="26"/>
        </w:rPr>
        <w:t>»</w:t>
      </w:r>
      <w:r w:rsidRPr="00714818">
        <w:rPr>
          <w:szCs w:val="26"/>
        </w:rPr>
        <w:t xml:space="preserve"> дебиторская задолженность составила в сумме 72,400 тыс. руб., по сравнению с началом отчетного периода увеличение составило 100%. </w:t>
      </w:r>
      <w:r w:rsidRPr="00714818">
        <w:rPr>
          <w:rFonts w:eastAsia="Segoe UI"/>
          <w:szCs w:val="26"/>
          <w:shd w:val="clear" w:color="auto" w:fill="FFFFFF"/>
        </w:rPr>
        <w:t>Согласно приказу о командировочных расходах от 19.12.2023 г. № 60/км перечислен аванс на приобретение билета в г. Москву. Командировка состоится с 13 января по 18 января 2024 г.</w:t>
      </w:r>
    </w:p>
    <w:p w14:paraId="399113C4" w14:textId="4E99824F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textAlignment w:val="baseline"/>
        <w:rPr>
          <w:szCs w:val="26"/>
        </w:rPr>
      </w:pPr>
      <w:r w:rsidRPr="00714818">
        <w:rPr>
          <w:b/>
          <w:szCs w:val="26"/>
        </w:rPr>
        <w:t>по счету 1 209 00 000 «Расчеты по ущербу и иным доходам»</w:t>
      </w:r>
      <w:r w:rsidRPr="00714818">
        <w:rPr>
          <w:szCs w:val="26"/>
        </w:rPr>
        <w:t xml:space="preserve"> (расчеты по доходам от штрафных санкций за нарушение условий контрактов) дебиторская задолженность составила в сумме </w:t>
      </w:r>
      <w:r w:rsidR="007B178E" w:rsidRPr="00714818">
        <w:rPr>
          <w:szCs w:val="26"/>
        </w:rPr>
        <w:t xml:space="preserve">6 235,993 </w:t>
      </w:r>
      <w:r w:rsidRPr="00714818">
        <w:rPr>
          <w:szCs w:val="26"/>
        </w:rPr>
        <w:t xml:space="preserve">тыс. руб., по сравнению с началом отчетного периода снизилась на </w:t>
      </w:r>
      <w:r w:rsidR="007B178E" w:rsidRPr="00714818">
        <w:rPr>
          <w:szCs w:val="26"/>
        </w:rPr>
        <w:t xml:space="preserve">2 178,623 </w:t>
      </w:r>
      <w:r w:rsidRPr="00714818">
        <w:rPr>
          <w:szCs w:val="26"/>
        </w:rPr>
        <w:t>тыс. руб. (</w:t>
      </w:r>
      <w:r w:rsidR="007B178E" w:rsidRPr="00714818">
        <w:rPr>
          <w:szCs w:val="26"/>
        </w:rPr>
        <w:t>25,9</w:t>
      </w:r>
      <w:r w:rsidRPr="00714818">
        <w:rPr>
          <w:szCs w:val="26"/>
        </w:rPr>
        <w:t xml:space="preserve">%). </w:t>
      </w:r>
      <w:r w:rsidR="007B178E" w:rsidRPr="00714818">
        <w:rPr>
          <w:szCs w:val="26"/>
        </w:rPr>
        <w:t>Также снизилась просроченная задолженность на 11,631 тыс. руб. и составила 3,264 тыс. руб.</w:t>
      </w:r>
    </w:p>
    <w:p w14:paraId="0DB00CF0" w14:textId="6983C167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textAlignment w:val="baseline"/>
        <w:rPr>
          <w:szCs w:val="26"/>
        </w:rPr>
      </w:pPr>
      <w:r w:rsidRPr="00714818">
        <w:rPr>
          <w:b/>
          <w:szCs w:val="26"/>
        </w:rPr>
        <w:t>по счету 1 303 00 000 «Расчеты по платежам в бюджеты»</w:t>
      </w:r>
      <w:r w:rsidRPr="00714818">
        <w:rPr>
          <w:szCs w:val="26"/>
        </w:rPr>
        <w:t xml:space="preserve"> (расчеты по НДФЛ, страховые взносы в государственные внебюджетные фонды) дебиторская задолженность составила </w:t>
      </w:r>
      <w:r w:rsidR="007B178E" w:rsidRPr="00714818">
        <w:rPr>
          <w:szCs w:val="26"/>
        </w:rPr>
        <w:t>121,999</w:t>
      </w:r>
      <w:r w:rsidRPr="00714818">
        <w:rPr>
          <w:szCs w:val="26"/>
        </w:rPr>
        <w:t xml:space="preserve"> тыс. руб., в сравнении с началом года </w:t>
      </w:r>
      <w:r w:rsidR="00FF2834" w:rsidRPr="00714818">
        <w:rPr>
          <w:szCs w:val="26"/>
        </w:rPr>
        <w:t>прирост</w:t>
      </w:r>
      <w:r w:rsidRPr="00714818">
        <w:rPr>
          <w:szCs w:val="26"/>
        </w:rPr>
        <w:t xml:space="preserve"> составил</w:t>
      </w:r>
      <w:r w:rsidR="00FF2834" w:rsidRPr="00714818">
        <w:rPr>
          <w:szCs w:val="26"/>
        </w:rPr>
        <w:t xml:space="preserve"> </w:t>
      </w:r>
      <w:r w:rsidRPr="00714818">
        <w:rPr>
          <w:szCs w:val="26"/>
        </w:rPr>
        <w:t>100%.</w:t>
      </w:r>
    </w:p>
    <w:p w14:paraId="35ED18A6" w14:textId="22C0A89B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proofErr w:type="gramStart"/>
      <w:r w:rsidRPr="00714818">
        <w:rPr>
          <w:szCs w:val="26"/>
        </w:rPr>
        <w:lastRenderedPageBreak/>
        <w:t xml:space="preserve">По данным бюджетной отчетности на конец отчетного периода просроченная дебиторская задолженность составила </w:t>
      </w:r>
      <w:r w:rsidR="00FF2834" w:rsidRPr="00714818">
        <w:rPr>
          <w:bCs/>
          <w:szCs w:val="26"/>
        </w:rPr>
        <w:t xml:space="preserve">16 909,399 </w:t>
      </w:r>
      <w:r w:rsidR="00FF2834" w:rsidRPr="00714818">
        <w:rPr>
          <w:szCs w:val="26"/>
        </w:rPr>
        <w:t>тыс. руб.</w:t>
      </w:r>
      <w:r w:rsidRPr="00714818">
        <w:rPr>
          <w:szCs w:val="26"/>
        </w:rPr>
        <w:t xml:space="preserve"> </w:t>
      </w:r>
      <w:r w:rsidR="00FF2834" w:rsidRPr="00714818">
        <w:rPr>
          <w:szCs w:val="26"/>
        </w:rPr>
        <w:t xml:space="preserve">(что ниже аналогичного показателя на начало 2023 года), </w:t>
      </w:r>
      <w:r w:rsidRPr="00714818">
        <w:rPr>
          <w:szCs w:val="26"/>
        </w:rPr>
        <w:t>в том числе</w:t>
      </w:r>
      <w:r w:rsidR="00FF2834" w:rsidRPr="00714818">
        <w:rPr>
          <w:szCs w:val="26"/>
        </w:rPr>
        <w:t>:</w:t>
      </w:r>
      <w:r w:rsidRPr="00714818">
        <w:rPr>
          <w:szCs w:val="26"/>
        </w:rPr>
        <w:t xml:space="preserve"> по счету 1 205 00 000 «Расчеты по доходам» - </w:t>
      </w:r>
      <w:r w:rsidR="00FF2834" w:rsidRPr="00714818">
        <w:rPr>
          <w:szCs w:val="26"/>
        </w:rPr>
        <w:t xml:space="preserve">16 906,135 </w:t>
      </w:r>
      <w:r w:rsidRPr="00714818">
        <w:rPr>
          <w:szCs w:val="26"/>
        </w:rPr>
        <w:t>тыс. руб.</w:t>
      </w:r>
      <w:r w:rsidR="00FF2834" w:rsidRPr="00714818">
        <w:rPr>
          <w:szCs w:val="26"/>
        </w:rPr>
        <w:t>, по счету 1 209 00 000 «Расчеты по ущербу и иным доходам» - 3,264 тыс. руб.</w:t>
      </w:r>
      <w:proofErr w:type="gramEnd"/>
    </w:p>
    <w:p w14:paraId="11384528" w14:textId="03EF5365" w:rsidR="008574A9" w:rsidRPr="00714818" w:rsidRDefault="008574A9" w:rsidP="008574A9">
      <w:pPr>
        <w:rPr>
          <w:szCs w:val="26"/>
        </w:rPr>
      </w:pPr>
      <w:r w:rsidRPr="00714818">
        <w:rPr>
          <w:szCs w:val="26"/>
        </w:rPr>
        <w:t xml:space="preserve">Далее представлена информация о составе </w:t>
      </w:r>
      <w:r w:rsidRPr="00714818">
        <w:rPr>
          <w:b/>
          <w:szCs w:val="26"/>
        </w:rPr>
        <w:t>кредиторской задолженности</w:t>
      </w:r>
      <w:r w:rsidRPr="00714818">
        <w:rPr>
          <w:szCs w:val="26"/>
        </w:rPr>
        <w:t xml:space="preserve"> в разрезе счетов учета: 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4"/>
        <w:gridCol w:w="1135"/>
        <w:gridCol w:w="1135"/>
        <w:gridCol w:w="1133"/>
        <w:gridCol w:w="1280"/>
        <w:gridCol w:w="995"/>
        <w:gridCol w:w="985"/>
      </w:tblGrid>
      <w:tr w:rsidR="00A974E3" w:rsidRPr="00714818" w14:paraId="40E2899F" w14:textId="77777777" w:rsidTr="003F5C0B">
        <w:trPr>
          <w:trHeight w:val="300"/>
        </w:trPr>
        <w:tc>
          <w:tcPr>
            <w:tcW w:w="1099" w:type="pct"/>
            <w:vMerge w:val="restart"/>
            <w:shd w:val="clear" w:color="auto" w:fill="auto"/>
            <w:vAlign w:val="center"/>
            <w:hideMark/>
          </w:tcPr>
          <w:p w14:paraId="4B2545C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Наименование показателя</w:t>
            </w:r>
          </w:p>
        </w:tc>
        <w:tc>
          <w:tcPr>
            <w:tcW w:w="2299" w:type="pct"/>
            <w:gridSpan w:val="4"/>
            <w:vMerge w:val="restart"/>
            <w:shd w:val="clear" w:color="auto" w:fill="auto"/>
            <w:vAlign w:val="center"/>
            <w:hideMark/>
          </w:tcPr>
          <w:p w14:paraId="6FF3E94B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Сумма задолженности, руб.</w:t>
            </w:r>
          </w:p>
        </w:tc>
        <w:tc>
          <w:tcPr>
            <w:tcW w:w="1118" w:type="pct"/>
            <w:gridSpan w:val="2"/>
            <w:shd w:val="clear" w:color="auto" w:fill="auto"/>
            <w:vAlign w:val="center"/>
            <w:hideMark/>
          </w:tcPr>
          <w:p w14:paraId="7B49CCF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Рост</w:t>
            </w:r>
            <w:proofErr w:type="gramStart"/>
            <w:r w:rsidRPr="00714818">
              <w:rPr>
                <w:sz w:val="20"/>
              </w:rPr>
              <w:t xml:space="preserve"> (+)</w:t>
            </w:r>
            <w:proofErr w:type="gramEnd"/>
          </w:p>
        </w:tc>
        <w:tc>
          <w:tcPr>
            <w:tcW w:w="484" w:type="pct"/>
            <w:vMerge w:val="restart"/>
            <w:shd w:val="clear" w:color="auto" w:fill="auto"/>
            <w:noWrap/>
            <w:vAlign w:val="center"/>
            <w:hideMark/>
          </w:tcPr>
          <w:p w14:paraId="59482C9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proofErr w:type="spellStart"/>
            <w:r w:rsidRPr="00714818">
              <w:rPr>
                <w:sz w:val="20"/>
              </w:rPr>
              <w:t>Уд</w:t>
            </w:r>
            <w:proofErr w:type="gramStart"/>
            <w:r w:rsidRPr="00714818">
              <w:rPr>
                <w:sz w:val="20"/>
              </w:rPr>
              <w:t>.в</w:t>
            </w:r>
            <w:proofErr w:type="gramEnd"/>
            <w:r w:rsidRPr="00714818">
              <w:rPr>
                <w:sz w:val="20"/>
              </w:rPr>
              <w:t>ес</w:t>
            </w:r>
            <w:proofErr w:type="spellEnd"/>
            <w:r w:rsidRPr="00714818">
              <w:rPr>
                <w:sz w:val="20"/>
              </w:rPr>
              <w:t>, %</w:t>
            </w:r>
          </w:p>
        </w:tc>
      </w:tr>
      <w:tr w:rsidR="00A974E3" w:rsidRPr="00714818" w14:paraId="0A34A3D2" w14:textId="77777777" w:rsidTr="003F5C0B">
        <w:trPr>
          <w:trHeight w:val="300"/>
        </w:trPr>
        <w:tc>
          <w:tcPr>
            <w:tcW w:w="1099" w:type="pct"/>
            <w:vMerge/>
            <w:vAlign w:val="center"/>
            <w:hideMark/>
          </w:tcPr>
          <w:p w14:paraId="4DC6758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299" w:type="pct"/>
            <w:gridSpan w:val="4"/>
            <w:vMerge/>
            <w:vAlign w:val="center"/>
            <w:hideMark/>
          </w:tcPr>
          <w:p w14:paraId="51976A9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18" w:type="pct"/>
            <w:gridSpan w:val="2"/>
            <w:shd w:val="clear" w:color="auto" w:fill="auto"/>
            <w:vAlign w:val="center"/>
            <w:hideMark/>
          </w:tcPr>
          <w:p w14:paraId="38E05B8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Снижение</w:t>
            </w:r>
            <w:proofErr w:type="gramStart"/>
            <w:r w:rsidRPr="00714818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484" w:type="pct"/>
            <w:vMerge/>
            <w:vAlign w:val="center"/>
            <w:hideMark/>
          </w:tcPr>
          <w:p w14:paraId="1224008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974E3" w:rsidRPr="00714818" w14:paraId="415934DA" w14:textId="77777777" w:rsidTr="003F5C0B">
        <w:trPr>
          <w:trHeight w:val="300"/>
        </w:trPr>
        <w:tc>
          <w:tcPr>
            <w:tcW w:w="1099" w:type="pct"/>
            <w:vMerge/>
            <w:vAlign w:val="center"/>
            <w:hideMark/>
          </w:tcPr>
          <w:p w14:paraId="207D56E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  <w:hideMark/>
          </w:tcPr>
          <w:p w14:paraId="037C9F5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На начало года (руб.)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  <w:hideMark/>
          </w:tcPr>
          <w:p w14:paraId="5EF8720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proofErr w:type="gramStart"/>
            <w:r w:rsidRPr="00714818">
              <w:rPr>
                <w:sz w:val="20"/>
              </w:rPr>
              <w:t>На конец года (руб.</w:t>
            </w:r>
            <w:proofErr w:type="gramEnd"/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14:paraId="7C3BC96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1CA9E06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 xml:space="preserve">в </w:t>
            </w:r>
            <w:proofErr w:type="spellStart"/>
            <w:r w:rsidRPr="00714818">
              <w:rPr>
                <w:sz w:val="20"/>
              </w:rPr>
              <w:t>т.ч</w:t>
            </w:r>
            <w:proofErr w:type="spellEnd"/>
            <w:r w:rsidRPr="00714818">
              <w:rPr>
                <w:sz w:val="20"/>
              </w:rPr>
              <w:t>. просроченная</w:t>
            </w:r>
          </w:p>
        </w:tc>
        <w:tc>
          <w:tcPr>
            <w:tcW w:w="484" w:type="pct"/>
            <w:vMerge/>
            <w:vAlign w:val="center"/>
            <w:hideMark/>
          </w:tcPr>
          <w:p w14:paraId="3C13095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974E3" w:rsidRPr="00714818" w14:paraId="334816C8" w14:textId="77777777" w:rsidTr="003F5C0B">
        <w:trPr>
          <w:trHeight w:val="510"/>
        </w:trPr>
        <w:tc>
          <w:tcPr>
            <w:tcW w:w="1099" w:type="pct"/>
            <w:vMerge/>
            <w:vAlign w:val="center"/>
            <w:hideMark/>
          </w:tcPr>
          <w:p w14:paraId="164D738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455BDD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6092A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 xml:space="preserve">в </w:t>
            </w:r>
            <w:proofErr w:type="spellStart"/>
            <w:r w:rsidRPr="00714818">
              <w:rPr>
                <w:sz w:val="20"/>
              </w:rPr>
              <w:t>т.ч</w:t>
            </w:r>
            <w:proofErr w:type="spellEnd"/>
            <w:r w:rsidRPr="00714818">
              <w:rPr>
                <w:sz w:val="20"/>
              </w:rPr>
              <w:t>. просроченная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E62D2B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Всего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F75B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 xml:space="preserve">в </w:t>
            </w:r>
            <w:proofErr w:type="spellStart"/>
            <w:r w:rsidRPr="00714818">
              <w:rPr>
                <w:sz w:val="20"/>
              </w:rPr>
              <w:t>т.ч</w:t>
            </w:r>
            <w:proofErr w:type="spellEnd"/>
            <w:r w:rsidRPr="00714818">
              <w:rPr>
                <w:sz w:val="20"/>
              </w:rPr>
              <w:t>. просроченная</w:t>
            </w:r>
          </w:p>
        </w:tc>
        <w:tc>
          <w:tcPr>
            <w:tcW w:w="629" w:type="pct"/>
            <w:vMerge/>
            <w:vAlign w:val="center"/>
            <w:hideMark/>
          </w:tcPr>
          <w:p w14:paraId="2133653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BFAFC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14:paraId="13C6236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974E3" w:rsidRPr="00714818" w14:paraId="7AF88BAD" w14:textId="77777777" w:rsidTr="003F5C0B">
        <w:trPr>
          <w:trHeight w:val="300"/>
        </w:trPr>
        <w:tc>
          <w:tcPr>
            <w:tcW w:w="1099" w:type="pct"/>
            <w:shd w:val="clear" w:color="auto" w:fill="auto"/>
            <w:vAlign w:val="center"/>
            <w:hideMark/>
          </w:tcPr>
          <w:p w14:paraId="6F9EC8A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983976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</w:rPr>
            </w:pPr>
            <w:r w:rsidRPr="00714818">
              <w:rPr>
                <w:sz w:val="20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53952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8D80AA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DB38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B2D1D9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CD59BCD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19C6CECF" w14:textId="5C076E21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8 </w:t>
            </w:r>
          </w:p>
        </w:tc>
      </w:tr>
      <w:tr w:rsidR="00A974E3" w:rsidRPr="00714818" w14:paraId="5C09C435" w14:textId="77777777" w:rsidTr="003F5C0B">
        <w:trPr>
          <w:trHeight w:val="480"/>
        </w:trPr>
        <w:tc>
          <w:tcPr>
            <w:tcW w:w="1099" w:type="pct"/>
            <w:shd w:val="clear" w:color="auto" w:fill="auto"/>
            <w:vAlign w:val="center"/>
            <w:hideMark/>
          </w:tcPr>
          <w:p w14:paraId="2C1359B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Кредиторская задолженность, всего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64C01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25 643,634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29A4D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0,000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A6BE2D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23 852,394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AA2E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0,000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2A880F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-1 791,240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75683FA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714818">
              <w:rPr>
                <w:b/>
                <w:bCs/>
                <w:sz w:val="20"/>
              </w:rPr>
              <w:t>0,000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B5F8F5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100,0</w:t>
            </w:r>
          </w:p>
        </w:tc>
      </w:tr>
      <w:tr w:rsidR="00A974E3" w:rsidRPr="00714818" w14:paraId="4DC81E7E" w14:textId="77777777" w:rsidTr="003F5C0B">
        <w:trPr>
          <w:trHeight w:val="480"/>
        </w:trPr>
        <w:tc>
          <w:tcPr>
            <w:tcW w:w="1099" w:type="pct"/>
            <w:shd w:val="clear" w:color="auto" w:fill="auto"/>
            <w:vAlign w:val="center"/>
            <w:hideMark/>
          </w:tcPr>
          <w:p w14:paraId="7DB8FE6A" w14:textId="738D478A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доходам  (1 205 00 000)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D052E8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24 885,607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D7D5C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31051E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4 802,958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9E10DD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0EF9B44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-20 082,649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C85879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49AEB0F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20,1</w:t>
            </w:r>
          </w:p>
        </w:tc>
      </w:tr>
      <w:tr w:rsidR="00A974E3" w:rsidRPr="00714818" w14:paraId="16C90669" w14:textId="77777777" w:rsidTr="003F5C0B">
        <w:trPr>
          <w:trHeight w:val="480"/>
        </w:trPr>
        <w:tc>
          <w:tcPr>
            <w:tcW w:w="1099" w:type="pct"/>
            <w:shd w:val="clear" w:color="auto" w:fill="auto"/>
            <w:vAlign w:val="center"/>
            <w:hideMark/>
          </w:tcPr>
          <w:p w14:paraId="1146A00B" w14:textId="7F264B30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с подотчетными лицами (1 208 00 000)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D76786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68,654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F6AA7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F5776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F2C02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FC16250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-68,654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38E59D5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BD1B2E6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</w:t>
            </w:r>
          </w:p>
        </w:tc>
      </w:tr>
      <w:tr w:rsidR="00A974E3" w:rsidRPr="00714818" w14:paraId="5938B9C8" w14:textId="77777777" w:rsidTr="003F5C0B">
        <w:trPr>
          <w:trHeight w:val="615"/>
        </w:trPr>
        <w:tc>
          <w:tcPr>
            <w:tcW w:w="1099" w:type="pct"/>
            <w:shd w:val="clear" w:color="auto" w:fill="auto"/>
            <w:vAlign w:val="center"/>
            <w:hideMark/>
          </w:tcPr>
          <w:p w14:paraId="3907B05A" w14:textId="005393C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с поставщиками и подрядчиками  (1 302 00 000)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7054E19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689,373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921A6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0ADA78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117,759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6C28A1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45F65B4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-571,614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3ACD939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BA3E297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0,5</w:t>
            </w:r>
          </w:p>
        </w:tc>
      </w:tr>
      <w:tr w:rsidR="00A974E3" w:rsidRPr="00714818" w14:paraId="3831DECA" w14:textId="77777777" w:rsidTr="003F5C0B">
        <w:trPr>
          <w:trHeight w:val="480"/>
        </w:trPr>
        <w:tc>
          <w:tcPr>
            <w:tcW w:w="1099" w:type="pct"/>
            <w:shd w:val="clear" w:color="auto" w:fill="auto"/>
            <w:vAlign w:val="center"/>
            <w:hideMark/>
          </w:tcPr>
          <w:p w14:paraId="703C2251" w14:textId="52EE217F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14818">
              <w:rPr>
                <w:sz w:val="20"/>
              </w:rPr>
              <w:t>Расчеты по платежам в бюджеты    (1 303 00 000)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FD768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B84773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99C1AC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18 931,677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A7B47B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0C3BA15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18 931,677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1FC6AAF2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0,000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398CE5F" w14:textId="77777777" w:rsidR="00A974E3" w:rsidRPr="00714818" w:rsidRDefault="00A974E3" w:rsidP="00A974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714818">
              <w:rPr>
                <w:sz w:val="20"/>
              </w:rPr>
              <w:t>79,4</w:t>
            </w:r>
          </w:p>
        </w:tc>
      </w:tr>
    </w:tbl>
    <w:p w14:paraId="0D1A4DAC" w14:textId="77777777" w:rsidR="008574A9" w:rsidRPr="00714818" w:rsidRDefault="008574A9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</w:p>
    <w:p w14:paraId="63D75A64" w14:textId="53F95BA2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b/>
          <w:szCs w:val="26"/>
        </w:rPr>
        <w:t xml:space="preserve">Кредиторская задолженность </w:t>
      </w:r>
      <w:r w:rsidRPr="00714818">
        <w:rPr>
          <w:szCs w:val="26"/>
        </w:rPr>
        <w:t xml:space="preserve">за отчетный период снизилась на </w:t>
      </w:r>
      <w:r w:rsidR="008574A9" w:rsidRPr="00714818">
        <w:rPr>
          <w:szCs w:val="26"/>
        </w:rPr>
        <w:t>1 791,240</w:t>
      </w:r>
      <w:r w:rsidRPr="00714818">
        <w:rPr>
          <w:szCs w:val="26"/>
        </w:rPr>
        <w:t xml:space="preserve"> тыс. руб. или на </w:t>
      </w:r>
      <w:r w:rsidR="008574A9" w:rsidRPr="00714818">
        <w:rPr>
          <w:szCs w:val="26"/>
        </w:rPr>
        <w:t>7,0</w:t>
      </w:r>
      <w:r w:rsidRPr="00714818">
        <w:rPr>
          <w:szCs w:val="26"/>
        </w:rPr>
        <w:t>% и по состоянию на 01.01.202</w:t>
      </w:r>
      <w:r w:rsidR="008574A9" w:rsidRPr="00714818">
        <w:rPr>
          <w:szCs w:val="26"/>
        </w:rPr>
        <w:t>4</w:t>
      </w:r>
      <w:r w:rsidRPr="00714818">
        <w:rPr>
          <w:szCs w:val="26"/>
        </w:rPr>
        <w:t xml:space="preserve"> составила 2</w:t>
      </w:r>
      <w:r w:rsidR="008574A9" w:rsidRPr="00714818">
        <w:rPr>
          <w:szCs w:val="26"/>
        </w:rPr>
        <w:t>3</w:t>
      </w:r>
      <w:r w:rsidRPr="00714818">
        <w:rPr>
          <w:szCs w:val="26"/>
        </w:rPr>
        <w:t> </w:t>
      </w:r>
      <w:r w:rsidR="008574A9" w:rsidRPr="00714818">
        <w:rPr>
          <w:szCs w:val="26"/>
        </w:rPr>
        <w:t>852</w:t>
      </w:r>
      <w:r w:rsidRPr="00714818">
        <w:rPr>
          <w:szCs w:val="26"/>
        </w:rPr>
        <w:t>,</w:t>
      </w:r>
      <w:r w:rsidR="008574A9" w:rsidRPr="00714818">
        <w:rPr>
          <w:szCs w:val="26"/>
        </w:rPr>
        <w:t>394</w:t>
      </w:r>
      <w:r w:rsidRPr="00714818">
        <w:rPr>
          <w:szCs w:val="26"/>
        </w:rPr>
        <w:t xml:space="preserve"> тыс. руб.</w:t>
      </w:r>
      <w:r w:rsidR="00025AB4" w:rsidRPr="00714818">
        <w:rPr>
          <w:szCs w:val="26"/>
        </w:rPr>
        <w:t xml:space="preserve"> (Просроченная кредиторская задолженность отсутствует)</w:t>
      </w:r>
      <w:r w:rsidR="00D7428E" w:rsidRPr="00714818">
        <w:rPr>
          <w:szCs w:val="26"/>
        </w:rPr>
        <w:t>.</w:t>
      </w:r>
      <w:r w:rsidR="00A974E3" w:rsidRPr="00714818">
        <w:rPr>
          <w:szCs w:val="26"/>
        </w:rPr>
        <w:t xml:space="preserve"> В составе кредиторской задолженности основную долю (79,4%) составляет задолженность по счету 1 303 00 000 «Расчеты по платежам в бюджеты», по состоянию на 01.01.2024 задолженность составила 18 931,677</w:t>
      </w:r>
      <w:r w:rsidR="00A974E3" w:rsidRPr="00714818">
        <w:rPr>
          <w:sz w:val="16"/>
          <w:szCs w:val="16"/>
        </w:rPr>
        <w:t xml:space="preserve"> </w:t>
      </w:r>
      <w:r w:rsidR="00A974E3" w:rsidRPr="00714818">
        <w:rPr>
          <w:szCs w:val="26"/>
        </w:rPr>
        <w:t>тыс. руб.,</w:t>
      </w:r>
    </w:p>
    <w:p w14:paraId="57B3901C" w14:textId="0692A6B2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i/>
          <w:szCs w:val="26"/>
        </w:rPr>
        <w:t xml:space="preserve">- </w:t>
      </w:r>
      <w:r w:rsidRPr="00714818">
        <w:rPr>
          <w:b/>
          <w:szCs w:val="26"/>
        </w:rPr>
        <w:t>по счету 1 205 00 000 «Расчеты по доходам»</w:t>
      </w:r>
      <w:r w:rsidRPr="00714818">
        <w:rPr>
          <w:szCs w:val="26"/>
        </w:rPr>
        <w:t xml:space="preserve"> </w:t>
      </w:r>
      <w:r w:rsidR="008574A9" w:rsidRPr="00714818">
        <w:rPr>
          <w:szCs w:val="26"/>
        </w:rPr>
        <w:t xml:space="preserve">задолженность составила </w:t>
      </w:r>
      <w:r w:rsidRPr="00714818">
        <w:rPr>
          <w:szCs w:val="26"/>
        </w:rPr>
        <w:t xml:space="preserve">– </w:t>
      </w:r>
      <w:r w:rsidR="008574A9" w:rsidRPr="00714818">
        <w:rPr>
          <w:sz w:val="18"/>
          <w:szCs w:val="18"/>
        </w:rPr>
        <w:t>4 802,958</w:t>
      </w:r>
      <w:r w:rsidRPr="00714818">
        <w:rPr>
          <w:szCs w:val="26"/>
        </w:rPr>
        <w:t>тыс. руб. (авансовые платежи плательщиков налоговых доходов, доходов от собственности, доходы от прочих сумм принудительного изъятия, невыясненные поступления), задолженность у</w:t>
      </w:r>
      <w:r w:rsidR="008574A9" w:rsidRPr="00714818">
        <w:rPr>
          <w:szCs w:val="26"/>
        </w:rPr>
        <w:t>меньш</w:t>
      </w:r>
      <w:r w:rsidRPr="00714818">
        <w:rPr>
          <w:szCs w:val="26"/>
        </w:rPr>
        <w:t>илась на 2</w:t>
      </w:r>
      <w:r w:rsidR="008574A9" w:rsidRPr="00714818">
        <w:rPr>
          <w:szCs w:val="26"/>
        </w:rPr>
        <w:t>0</w:t>
      </w:r>
      <w:r w:rsidRPr="00714818">
        <w:rPr>
          <w:szCs w:val="26"/>
        </w:rPr>
        <w:t> 0</w:t>
      </w:r>
      <w:r w:rsidR="008574A9" w:rsidRPr="00714818">
        <w:rPr>
          <w:szCs w:val="26"/>
        </w:rPr>
        <w:t>8</w:t>
      </w:r>
      <w:r w:rsidRPr="00714818">
        <w:rPr>
          <w:szCs w:val="26"/>
        </w:rPr>
        <w:t>2,</w:t>
      </w:r>
      <w:r w:rsidR="008574A9" w:rsidRPr="00714818">
        <w:rPr>
          <w:szCs w:val="26"/>
        </w:rPr>
        <w:t>6</w:t>
      </w:r>
      <w:r w:rsidRPr="00714818">
        <w:rPr>
          <w:szCs w:val="26"/>
        </w:rPr>
        <w:t>4</w:t>
      </w:r>
      <w:r w:rsidR="008574A9" w:rsidRPr="00714818">
        <w:rPr>
          <w:szCs w:val="26"/>
        </w:rPr>
        <w:t>9</w:t>
      </w:r>
      <w:r w:rsidRPr="00714818">
        <w:rPr>
          <w:szCs w:val="26"/>
        </w:rPr>
        <w:t xml:space="preserve"> тыс. руб. или на </w:t>
      </w:r>
      <w:r w:rsidR="008574A9" w:rsidRPr="00714818">
        <w:rPr>
          <w:szCs w:val="26"/>
        </w:rPr>
        <w:t>80,7</w:t>
      </w:r>
      <w:r w:rsidRPr="00714818">
        <w:rPr>
          <w:szCs w:val="26"/>
        </w:rPr>
        <w:t>%;</w:t>
      </w:r>
    </w:p>
    <w:p w14:paraId="684283DF" w14:textId="748C3272" w:rsidR="008574A9" w:rsidRPr="00714818" w:rsidRDefault="008574A9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b/>
          <w:szCs w:val="26"/>
        </w:rPr>
        <w:t>по счету 1 208 00 000 «</w:t>
      </w:r>
      <w:r w:rsidRPr="00714818">
        <w:rPr>
          <w:szCs w:val="26"/>
        </w:rPr>
        <w:t>Расчеты с подотчетными лицами</w:t>
      </w:r>
      <w:r w:rsidRPr="00714818">
        <w:rPr>
          <w:b/>
          <w:szCs w:val="26"/>
        </w:rPr>
        <w:t>»</w:t>
      </w:r>
      <w:r w:rsidRPr="00714818">
        <w:rPr>
          <w:szCs w:val="26"/>
        </w:rPr>
        <w:t xml:space="preserve"> кредиторская задолженность составила 0,0 тыс. руб., по сравнению с началом отчетного периода снижение составило 100%.</w:t>
      </w:r>
    </w:p>
    <w:p w14:paraId="558F0E0B" w14:textId="7D9C0FF0" w:rsidR="0020690C" w:rsidRPr="00714818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14818">
        <w:rPr>
          <w:b/>
          <w:szCs w:val="26"/>
        </w:rPr>
        <w:t>- по счету 1 302 00 000 «Расчеты по принятым обязательствам»</w:t>
      </w:r>
      <w:r w:rsidRPr="00714818">
        <w:rPr>
          <w:i/>
          <w:szCs w:val="26"/>
        </w:rPr>
        <w:t xml:space="preserve"> </w:t>
      </w:r>
      <w:r w:rsidRPr="00714818">
        <w:rPr>
          <w:szCs w:val="26"/>
        </w:rPr>
        <w:t xml:space="preserve">– </w:t>
      </w:r>
      <w:r w:rsidR="008574A9" w:rsidRPr="00714818">
        <w:rPr>
          <w:szCs w:val="26"/>
        </w:rPr>
        <w:t xml:space="preserve">задолженность снизилась на 571,614 тыс. руб. или на 83% и составила 117,759 тыс. руб. </w:t>
      </w:r>
      <w:r w:rsidRPr="00714818">
        <w:rPr>
          <w:szCs w:val="26"/>
        </w:rPr>
        <w:t>(текущая задолженность за услуги связи, коммунальные услуги, работы и услуги по содержанию имущества (погашена в январе 202</w:t>
      </w:r>
      <w:r w:rsidR="008574A9" w:rsidRPr="00714818">
        <w:rPr>
          <w:szCs w:val="26"/>
        </w:rPr>
        <w:t>4</w:t>
      </w:r>
      <w:r w:rsidRPr="00714818">
        <w:rPr>
          <w:szCs w:val="26"/>
        </w:rPr>
        <w:t xml:space="preserve"> года);</w:t>
      </w:r>
    </w:p>
    <w:p w14:paraId="732878DF" w14:textId="4FD9609C" w:rsidR="001F75A8" w:rsidRDefault="0020690C" w:rsidP="00757870">
      <w:pPr>
        <w:shd w:val="clear" w:color="auto" w:fill="FFFFFF"/>
        <w:rPr>
          <w:szCs w:val="26"/>
        </w:rPr>
      </w:pPr>
      <w:proofErr w:type="gramStart"/>
      <w:r w:rsidRPr="00714818">
        <w:rPr>
          <w:b/>
          <w:szCs w:val="26"/>
        </w:rPr>
        <w:t>- по счету 1 303 00 000 «Р</w:t>
      </w:r>
      <w:r w:rsidRPr="00714818">
        <w:rPr>
          <w:b/>
          <w:i/>
          <w:szCs w:val="26"/>
        </w:rPr>
        <w:t>асчеты по платежам в бюджеты»</w:t>
      </w:r>
      <w:r w:rsidRPr="00714818">
        <w:rPr>
          <w:szCs w:val="26"/>
        </w:rPr>
        <w:t xml:space="preserve"> </w:t>
      </w:r>
      <w:r w:rsidR="00BA646F" w:rsidRPr="00714818">
        <w:rPr>
          <w:szCs w:val="26"/>
        </w:rPr>
        <w:t>задолженность увеличилась на 100% и составила 18 931,677 тыс. руб.</w:t>
      </w:r>
      <w:r w:rsidR="00757870" w:rsidRPr="00714818">
        <w:rPr>
          <w:szCs w:val="26"/>
        </w:rPr>
        <w:t xml:space="preserve"> </w:t>
      </w:r>
      <w:r w:rsidR="001F75A8">
        <w:rPr>
          <w:szCs w:val="26"/>
        </w:rPr>
        <w:t xml:space="preserve">Задолженность сложилась перед бюджетом Приморского края, в связи с не реализацией мероприятий по </w:t>
      </w:r>
      <w:r w:rsidR="001F75A8" w:rsidRPr="00714818">
        <w:rPr>
          <w:rFonts w:eastAsia="Segoe UI"/>
          <w:szCs w:val="26"/>
          <w:shd w:val="clear" w:color="auto" w:fill="FFFFFF"/>
        </w:rPr>
        <w:lastRenderedPageBreak/>
        <w:t>строительству, реконструкции, приобретению зданий, капитальному ремонту, благоустройству территорий муниципальных образовательных организаций, источником финансового обеспечения которых являются специальные казначейские кредиты</w:t>
      </w:r>
      <w:r w:rsidR="001F75A8">
        <w:rPr>
          <w:rFonts w:eastAsia="Segoe UI"/>
          <w:szCs w:val="26"/>
          <w:shd w:val="clear" w:color="auto" w:fill="FFFFFF"/>
        </w:rPr>
        <w:t xml:space="preserve">. </w:t>
      </w:r>
      <w:proofErr w:type="gramEnd"/>
    </w:p>
    <w:p w14:paraId="390A0E68" w14:textId="77777777" w:rsidR="00582E9B" w:rsidRDefault="00582E9B" w:rsidP="0020690C">
      <w:pPr>
        <w:widowControl/>
        <w:autoSpaceDE/>
        <w:autoSpaceDN/>
        <w:adjustRightInd/>
        <w:spacing w:line="271" w:lineRule="auto"/>
        <w:ind w:firstLine="539"/>
        <w:jc w:val="center"/>
        <w:rPr>
          <w:b/>
          <w:color w:val="002060"/>
          <w:szCs w:val="26"/>
        </w:rPr>
      </w:pPr>
    </w:p>
    <w:p w14:paraId="59224CF8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539"/>
        <w:jc w:val="center"/>
        <w:rPr>
          <w:b/>
          <w:szCs w:val="26"/>
        </w:rPr>
      </w:pPr>
      <w:r w:rsidRPr="00722CAE">
        <w:rPr>
          <w:b/>
          <w:szCs w:val="26"/>
        </w:rPr>
        <w:t>8. Итоги внешней проверки бюджетной отчетности главных администраторов бюджетных средств</w:t>
      </w:r>
    </w:p>
    <w:p w14:paraId="13EFB4B1" w14:textId="1629AA73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539"/>
        <w:rPr>
          <w:szCs w:val="26"/>
        </w:rPr>
      </w:pPr>
      <w:r w:rsidRPr="00722CAE">
        <w:rPr>
          <w:szCs w:val="26"/>
        </w:rPr>
        <w:t xml:space="preserve">В соответствии с действующим законодательством в рамках внешней проверки годового отчета об исполнении бюджета </w:t>
      </w:r>
      <w:proofErr w:type="spellStart"/>
      <w:r w:rsidRPr="00722CAE">
        <w:rPr>
          <w:szCs w:val="26"/>
        </w:rPr>
        <w:t>Арсеньевского</w:t>
      </w:r>
      <w:proofErr w:type="spellEnd"/>
      <w:r w:rsidRPr="00722CAE">
        <w:rPr>
          <w:szCs w:val="26"/>
        </w:rPr>
        <w:t xml:space="preserve"> городского округа за 2023 год КСП АГО провела проверку бюджетной отчетности 8 главных администраторов бюджетных средств </w:t>
      </w:r>
      <w:r w:rsidR="00722CAE">
        <w:rPr>
          <w:szCs w:val="26"/>
        </w:rPr>
        <w:t>АГО</w:t>
      </w:r>
      <w:r w:rsidRPr="00722CAE">
        <w:rPr>
          <w:szCs w:val="26"/>
        </w:rPr>
        <w:t>.</w:t>
      </w:r>
    </w:p>
    <w:p w14:paraId="6DF3A1AC" w14:textId="751F384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539"/>
        <w:rPr>
          <w:szCs w:val="26"/>
        </w:rPr>
      </w:pPr>
      <w:r w:rsidRPr="00722CAE">
        <w:rPr>
          <w:szCs w:val="26"/>
        </w:rPr>
        <w:t>В результате, объем проверенных средств доходной части бюджета городского округа в органах местного самоуправления и созданных ими бюджетных учреждениях по закрепленным за ними видов доходов составил 1 041 300,006 тыс. руб. (43,2% общих доходов бюджета), по расходной части - 2 407 866,617 тыс. руб. (100% общих расходов бюджета).</w:t>
      </w:r>
      <w:r w:rsidR="00B3014E" w:rsidRPr="00722CAE">
        <w:rPr>
          <w:szCs w:val="26"/>
        </w:rPr>
        <w:t xml:space="preserve"> </w:t>
      </w:r>
    </w:p>
    <w:p w14:paraId="065DDB97" w14:textId="54646CF3" w:rsidR="0020690C" w:rsidRPr="00722CAE" w:rsidRDefault="0020690C" w:rsidP="0020690C">
      <w:pPr>
        <w:spacing w:line="271" w:lineRule="auto"/>
        <w:ind w:firstLine="567"/>
        <w:outlineLvl w:val="3"/>
        <w:rPr>
          <w:szCs w:val="26"/>
        </w:rPr>
      </w:pPr>
      <w:proofErr w:type="gramStart"/>
      <w:r w:rsidRPr="00722CAE">
        <w:rPr>
          <w:szCs w:val="26"/>
        </w:rPr>
        <w:t>При сверке показателей кассового исполнения бюджета по разделам, подразделам, целевым статьям, видам расходов классификации расходов бюджетов, отраженных в Отчете об исполнении бюджета</w:t>
      </w:r>
      <w:r w:rsidR="00582E9B" w:rsidRPr="00722CAE">
        <w:rPr>
          <w:szCs w:val="26"/>
        </w:rPr>
        <w:t xml:space="preserve"> </w:t>
      </w:r>
      <w:proofErr w:type="spellStart"/>
      <w:r w:rsidR="00582E9B" w:rsidRPr="00722CAE">
        <w:rPr>
          <w:szCs w:val="26"/>
        </w:rPr>
        <w:t>Арсеньевского</w:t>
      </w:r>
      <w:proofErr w:type="spellEnd"/>
      <w:r w:rsidR="00582E9B" w:rsidRPr="00722CAE">
        <w:rPr>
          <w:szCs w:val="26"/>
        </w:rPr>
        <w:t xml:space="preserve"> городского округа (форма 0503117»</w:t>
      </w:r>
      <w:r w:rsidRPr="00722CAE">
        <w:rPr>
          <w:szCs w:val="26"/>
        </w:rPr>
        <w:t xml:space="preserve">, с показателями, отраженными в бюджетной отчетности </w:t>
      </w:r>
      <w:r w:rsidR="00582E9B" w:rsidRPr="00722CAE">
        <w:rPr>
          <w:szCs w:val="26"/>
        </w:rPr>
        <w:t>ГРБС «</w:t>
      </w:r>
      <w:r w:rsidRPr="00722CAE">
        <w:rPr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582E9B" w:rsidRPr="00722CAE">
        <w:rPr>
          <w:szCs w:val="26"/>
        </w:rPr>
        <w:t>» (форма</w:t>
      </w:r>
      <w:r w:rsidRPr="00722CAE">
        <w:rPr>
          <w:szCs w:val="26"/>
        </w:rPr>
        <w:t xml:space="preserve"> 0503127) с Отчетом</w:t>
      </w:r>
      <w:proofErr w:type="gramEnd"/>
      <w:r w:rsidRPr="00722CAE">
        <w:rPr>
          <w:szCs w:val="26"/>
        </w:rPr>
        <w:t xml:space="preserve"> по поступлениям и выбытиям  Управления Федерального казначейства по Приморскому краю</w:t>
      </w:r>
      <w:r w:rsidR="00582E9B" w:rsidRPr="00722CAE">
        <w:rPr>
          <w:szCs w:val="26"/>
        </w:rPr>
        <w:t xml:space="preserve"> (форма 0503151)</w:t>
      </w:r>
      <w:r w:rsidRPr="00722CAE">
        <w:rPr>
          <w:szCs w:val="26"/>
        </w:rPr>
        <w:t xml:space="preserve">, </w:t>
      </w:r>
      <w:r w:rsidR="00582E9B" w:rsidRPr="00722CAE">
        <w:rPr>
          <w:szCs w:val="26"/>
        </w:rPr>
        <w:t xml:space="preserve">за 2023 год </w:t>
      </w:r>
      <w:r w:rsidRPr="00722CAE">
        <w:rPr>
          <w:szCs w:val="26"/>
        </w:rPr>
        <w:t>отклонений не выявлено.</w:t>
      </w:r>
    </w:p>
    <w:p w14:paraId="5535025C" w14:textId="388F6682" w:rsidR="00667B4A" w:rsidRPr="00667B4A" w:rsidRDefault="00667B4A" w:rsidP="00722CAE">
      <w:pPr>
        <w:widowControl/>
        <w:spacing w:line="271" w:lineRule="auto"/>
        <w:rPr>
          <w:b/>
          <w:bCs/>
          <w:szCs w:val="26"/>
          <w:lang w:eastAsia="ar-SA"/>
        </w:rPr>
      </w:pPr>
      <w:proofErr w:type="gramStart"/>
      <w:r w:rsidRPr="00667B4A">
        <w:rPr>
          <w:szCs w:val="26"/>
          <w:lang w:eastAsia="ar-SA"/>
        </w:rPr>
        <w:t>Перед составлением годовой бюджетной отчетности, в соответствии с требованиями пункта 7 Инструкции № 191н, пункта 79 раздела VIII «Основные требования к инвентаризации активов и обязательств» Федерального стандарта         № 256н и пункта 9 Приказа Минфина России от 31.12.2016 № 260н (в редакции от 13.12.2019)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Федеральный стандарт № 260н), проводится инвентаризация</w:t>
      </w:r>
      <w:proofErr w:type="gramEnd"/>
      <w:r w:rsidRPr="00667B4A">
        <w:rPr>
          <w:szCs w:val="26"/>
          <w:lang w:eastAsia="ar-SA"/>
        </w:rPr>
        <w:t xml:space="preserve"> активов и обязательств</w:t>
      </w:r>
      <w:r w:rsidRPr="00722CAE">
        <w:rPr>
          <w:szCs w:val="26"/>
          <w:lang w:eastAsia="ar-SA"/>
        </w:rPr>
        <w:t xml:space="preserve"> объектов учета</w:t>
      </w:r>
      <w:r w:rsidRPr="00667B4A">
        <w:rPr>
          <w:szCs w:val="26"/>
          <w:lang w:eastAsia="ar-SA"/>
        </w:rPr>
        <w:t>.</w:t>
      </w:r>
      <w:r w:rsidRPr="00667B4A">
        <w:rPr>
          <w:b/>
          <w:bCs/>
          <w:szCs w:val="26"/>
          <w:lang w:eastAsia="ar-SA"/>
        </w:rPr>
        <w:t xml:space="preserve"> </w:t>
      </w:r>
      <w:r w:rsidRPr="00722CAE">
        <w:rPr>
          <w:bCs/>
          <w:szCs w:val="26"/>
          <w:lang w:eastAsia="ar-SA"/>
        </w:rPr>
        <w:t>Однако и</w:t>
      </w:r>
      <w:r w:rsidRPr="00667B4A">
        <w:rPr>
          <w:bCs/>
          <w:szCs w:val="26"/>
          <w:lang w:eastAsia="ar-SA"/>
        </w:rPr>
        <w:t>нвентаризация перед составлением годовой отчетности проведена не в полном объеме</w:t>
      </w:r>
      <w:r w:rsidRPr="00722CAE">
        <w:rPr>
          <w:bCs/>
          <w:szCs w:val="26"/>
          <w:lang w:eastAsia="ar-SA"/>
        </w:rPr>
        <w:t xml:space="preserve"> </w:t>
      </w:r>
      <w:proofErr w:type="gramStart"/>
      <w:r w:rsidRPr="00722CAE">
        <w:rPr>
          <w:bCs/>
          <w:szCs w:val="26"/>
          <w:lang w:eastAsia="ar-SA"/>
        </w:rPr>
        <w:t>следующими</w:t>
      </w:r>
      <w:proofErr w:type="gramEnd"/>
      <w:r w:rsidRPr="00722CAE">
        <w:rPr>
          <w:bCs/>
          <w:szCs w:val="26"/>
          <w:lang w:eastAsia="ar-SA"/>
        </w:rPr>
        <w:t xml:space="preserve"> ГРБС: управлением имущественных отношений администрации АГО, администрацией АГО, управлением образования АГО, управлением опеки и попечительства администрации АГО. Имеют место отдельные недочеты при составлении и оформлении форм бухгалтерской отчетности, не повлиявшие на достоверность годовой отчетности. </w:t>
      </w:r>
      <w:r w:rsidR="00722CAE" w:rsidRPr="00722CAE">
        <w:rPr>
          <w:bCs/>
          <w:szCs w:val="26"/>
          <w:lang w:eastAsia="ar-SA"/>
        </w:rPr>
        <w:t>По результатам внешней проверки каждому ГРБС направлено заключением с указанием на выявленные недочеты и нарушения.</w:t>
      </w:r>
    </w:p>
    <w:p w14:paraId="59BDD2C5" w14:textId="770780F8" w:rsidR="0020690C" w:rsidRPr="00722CAE" w:rsidRDefault="0020690C" w:rsidP="00722CAE">
      <w:pPr>
        <w:widowControl/>
        <w:spacing w:line="271" w:lineRule="auto"/>
        <w:rPr>
          <w:szCs w:val="26"/>
        </w:rPr>
      </w:pPr>
      <w:r w:rsidRPr="00722CAE">
        <w:rPr>
          <w:szCs w:val="26"/>
        </w:rPr>
        <w:t xml:space="preserve">По результатам внешней проверки бюджетной отчетности Контрольно-счетная палата </w:t>
      </w:r>
      <w:r w:rsidR="009F35BA">
        <w:rPr>
          <w:szCs w:val="26"/>
        </w:rPr>
        <w:t xml:space="preserve">АГО </w:t>
      </w:r>
      <w:r w:rsidRPr="00722CAE">
        <w:rPr>
          <w:szCs w:val="26"/>
        </w:rPr>
        <w:t xml:space="preserve">считает возможным сделать вывод о том, что предоставленная в ходе </w:t>
      </w:r>
      <w:r w:rsidRPr="00722CAE">
        <w:rPr>
          <w:szCs w:val="26"/>
        </w:rPr>
        <w:lastRenderedPageBreak/>
        <w:t xml:space="preserve">внешней проверки информация дала достаточные основания для выражения мнения о полноте и достоверности годовой бюджетной отчетности главных администраторов бюджетных средств бюджета </w:t>
      </w:r>
      <w:proofErr w:type="spellStart"/>
      <w:r w:rsidRPr="00722CAE">
        <w:rPr>
          <w:szCs w:val="26"/>
        </w:rPr>
        <w:t>Арсеньевского</w:t>
      </w:r>
      <w:proofErr w:type="spellEnd"/>
      <w:r w:rsidRPr="00722CAE">
        <w:rPr>
          <w:szCs w:val="26"/>
        </w:rPr>
        <w:t xml:space="preserve"> городского округа за 202</w:t>
      </w:r>
      <w:r w:rsidR="00F34F3F" w:rsidRPr="00722CAE">
        <w:rPr>
          <w:szCs w:val="26"/>
        </w:rPr>
        <w:t>3</w:t>
      </w:r>
      <w:r w:rsidRPr="00722CAE">
        <w:rPr>
          <w:szCs w:val="26"/>
        </w:rPr>
        <w:t xml:space="preserve"> год.</w:t>
      </w:r>
    </w:p>
    <w:p w14:paraId="624BC221" w14:textId="77777777" w:rsidR="0020690C" w:rsidRPr="0020690C" w:rsidRDefault="0020690C" w:rsidP="0020690C">
      <w:pPr>
        <w:widowControl/>
        <w:spacing w:line="271" w:lineRule="auto"/>
        <w:ind w:firstLine="567"/>
        <w:rPr>
          <w:szCs w:val="26"/>
        </w:rPr>
      </w:pPr>
    </w:p>
    <w:p w14:paraId="0F6361C7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jc w:val="center"/>
        <w:rPr>
          <w:b/>
          <w:szCs w:val="26"/>
        </w:rPr>
      </w:pPr>
      <w:r w:rsidRPr="00722CAE">
        <w:rPr>
          <w:b/>
          <w:szCs w:val="26"/>
        </w:rPr>
        <w:t>9. Выводы и предложения</w:t>
      </w:r>
    </w:p>
    <w:p w14:paraId="72AAD772" w14:textId="340654A5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contextualSpacing/>
        <w:rPr>
          <w:rFonts w:eastAsia="Calibri"/>
          <w:szCs w:val="26"/>
          <w:lang w:eastAsia="en-US"/>
        </w:rPr>
      </w:pPr>
      <w:r w:rsidRPr="00722CAE">
        <w:rPr>
          <w:rFonts w:eastAsia="Calibri"/>
          <w:szCs w:val="26"/>
          <w:lang w:eastAsia="en-US"/>
        </w:rPr>
        <w:t xml:space="preserve">1. Годовой отчет об исполнении бюджета </w:t>
      </w:r>
      <w:proofErr w:type="spellStart"/>
      <w:r w:rsidRPr="00722CAE">
        <w:rPr>
          <w:rFonts w:eastAsia="Calibri"/>
          <w:szCs w:val="26"/>
          <w:lang w:eastAsia="en-US"/>
        </w:rPr>
        <w:t>Арсеньевского</w:t>
      </w:r>
      <w:proofErr w:type="spellEnd"/>
      <w:r w:rsidRPr="00722CAE">
        <w:rPr>
          <w:rFonts w:eastAsia="Calibri"/>
          <w:szCs w:val="26"/>
          <w:lang w:eastAsia="en-US"/>
        </w:rPr>
        <w:t xml:space="preserve"> городского округа за 202</w:t>
      </w:r>
      <w:r w:rsidR="00C30C4E" w:rsidRPr="00722CAE">
        <w:rPr>
          <w:rFonts w:eastAsia="Calibri"/>
          <w:szCs w:val="26"/>
          <w:lang w:eastAsia="en-US"/>
        </w:rPr>
        <w:t>3</w:t>
      </w:r>
      <w:r w:rsidRPr="00722CAE">
        <w:rPr>
          <w:rFonts w:eastAsia="Calibri"/>
          <w:szCs w:val="26"/>
          <w:lang w:eastAsia="en-US"/>
        </w:rPr>
        <w:t xml:space="preserve"> год сформирован финансовым управлением администрации </w:t>
      </w:r>
      <w:r w:rsidR="00722CAE">
        <w:rPr>
          <w:rFonts w:eastAsia="Calibri"/>
          <w:szCs w:val="26"/>
          <w:lang w:eastAsia="en-US"/>
        </w:rPr>
        <w:t>АГО</w:t>
      </w:r>
      <w:r w:rsidRPr="00722CAE">
        <w:rPr>
          <w:rFonts w:eastAsia="Calibri"/>
          <w:szCs w:val="26"/>
          <w:lang w:eastAsia="en-US"/>
        </w:rPr>
        <w:t xml:space="preserve"> на основании бюджетной отчетности девяти главных администраторов бюджетных средств </w:t>
      </w:r>
      <w:r w:rsidR="00722CAE">
        <w:rPr>
          <w:szCs w:val="26"/>
        </w:rPr>
        <w:t>АГО</w:t>
      </w:r>
      <w:r w:rsidR="00C30C4E" w:rsidRPr="00722CAE">
        <w:rPr>
          <w:szCs w:val="26"/>
        </w:rPr>
        <w:t>.</w:t>
      </w:r>
    </w:p>
    <w:p w14:paraId="1F182D8C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 xml:space="preserve">2. Отчет об исполнении бюджета </w:t>
      </w:r>
      <w:proofErr w:type="spellStart"/>
      <w:r w:rsidRPr="00722CAE">
        <w:rPr>
          <w:szCs w:val="26"/>
        </w:rPr>
        <w:t>Арсеньевского</w:t>
      </w:r>
      <w:proofErr w:type="spellEnd"/>
      <w:r w:rsidRPr="00722CAE">
        <w:rPr>
          <w:szCs w:val="26"/>
        </w:rPr>
        <w:t xml:space="preserve"> городского округа за 2023 год представлен в Контрольно-счетную палату в срок, установленный статьей 264.4 БК РФ и статьей 35 Положения о бюджетном устройстве и бюджетном процессе в </w:t>
      </w:r>
      <w:proofErr w:type="spellStart"/>
      <w:r w:rsidRPr="00722CAE">
        <w:rPr>
          <w:szCs w:val="26"/>
        </w:rPr>
        <w:t>Арсеньевском</w:t>
      </w:r>
      <w:proofErr w:type="spellEnd"/>
      <w:r w:rsidRPr="00722CAE">
        <w:rPr>
          <w:szCs w:val="26"/>
        </w:rPr>
        <w:t xml:space="preserve"> городском округе 25 марта 2024 года, с приложением необходимых документов, в полном объеме.</w:t>
      </w:r>
    </w:p>
    <w:p w14:paraId="721A5210" w14:textId="71A758CB" w:rsidR="00751D6D" w:rsidRPr="00722CAE" w:rsidRDefault="0020690C" w:rsidP="00751D6D">
      <w:pPr>
        <w:widowControl/>
        <w:autoSpaceDE/>
        <w:autoSpaceDN/>
        <w:adjustRightInd/>
        <w:spacing w:line="271" w:lineRule="auto"/>
        <w:rPr>
          <w:szCs w:val="26"/>
        </w:rPr>
      </w:pPr>
      <w:r w:rsidRPr="00722CAE">
        <w:rPr>
          <w:szCs w:val="26"/>
        </w:rPr>
        <w:t>3. План по доходам за 202</w:t>
      </w:r>
      <w:r w:rsidR="00C30C4E" w:rsidRPr="00722CAE">
        <w:rPr>
          <w:szCs w:val="26"/>
        </w:rPr>
        <w:t>3</w:t>
      </w:r>
      <w:r w:rsidRPr="00722CAE">
        <w:rPr>
          <w:szCs w:val="26"/>
        </w:rPr>
        <w:t xml:space="preserve"> год выполнен на </w:t>
      </w:r>
      <w:r w:rsidR="00751D6D" w:rsidRPr="00722CAE">
        <w:rPr>
          <w:szCs w:val="26"/>
        </w:rPr>
        <w:t>101,3</w:t>
      </w:r>
      <w:r w:rsidRPr="00722CAE">
        <w:rPr>
          <w:szCs w:val="26"/>
        </w:rPr>
        <w:t xml:space="preserve">% или в сумме </w:t>
      </w:r>
      <w:r w:rsidR="00751D6D" w:rsidRPr="00722CAE">
        <w:rPr>
          <w:szCs w:val="26"/>
        </w:rPr>
        <w:t xml:space="preserve">2 407 866,617 </w:t>
      </w:r>
      <w:r w:rsidRPr="00722CAE">
        <w:rPr>
          <w:szCs w:val="26"/>
        </w:rPr>
        <w:t xml:space="preserve">тыс. руб. </w:t>
      </w:r>
      <w:r w:rsidR="00751D6D" w:rsidRPr="00722CAE">
        <w:rPr>
          <w:szCs w:val="26"/>
        </w:rPr>
        <w:t xml:space="preserve">что выше поступлений 2022 года на 14,2%. </w:t>
      </w:r>
      <w:r w:rsidRPr="00722CAE">
        <w:rPr>
          <w:szCs w:val="26"/>
        </w:rPr>
        <w:t xml:space="preserve"> </w:t>
      </w:r>
    </w:p>
    <w:p w14:paraId="272F9A4E" w14:textId="5C5B333F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4. План по налоговым и неналоговым доходам исполнен на 10</w:t>
      </w:r>
      <w:r w:rsidR="00E80EEB" w:rsidRPr="00722CAE">
        <w:rPr>
          <w:szCs w:val="26"/>
        </w:rPr>
        <w:t>8,1</w:t>
      </w:r>
      <w:r w:rsidRPr="00722CAE">
        <w:rPr>
          <w:szCs w:val="26"/>
        </w:rPr>
        <w:t xml:space="preserve">% или в сумме </w:t>
      </w:r>
      <w:r w:rsidR="00E80EEB" w:rsidRPr="00722CAE">
        <w:rPr>
          <w:szCs w:val="26"/>
        </w:rPr>
        <w:t xml:space="preserve">990 111,416 </w:t>
      </w:r>
      <w:r w:rsidRPr="00722CAE">
        <w:rPr>
          <w:szCs w:val="26"/>
        </w:rPr>
        <w:t xml:space="preserve">тыс. руб., что выше </w:t>
      </w:r>
      <w:r w:rsidR="008166DF" w:rsidRPr="00722CAE">
        <w:rPr>
          <w:szCs w:val="26"/>
        </w:rPr>
        <w:t xml:space="preserve">аналогичного </w:t>
      </w:r>
      <w:r w:rsidRPr="00722CAE">
        <w:rPr>
          <w:szCs w:val="26"/>
        </w:rPr>
        <w:t>показател</w:t>
      </w:r>
      <w:r w:rsidR="008166DF" w:rsidRPr="00722CAE">
        <w:rPr>
          <w:szCs w:val="26"/>
        </w:rPr>
        <w:t>я</w:t>
      </w:r>
      <w:r w:rsidRPr="00722CAE">
        <w:rPr>
          <w:szCs w:val="26"/>
        </w:rPr>
        <w:t xml:space="preserve"> 202</w:t>
      </w:r>
      <w:r w:rsidR="00E80EEB" w:rsidRPr="00722CAE">
        <w:rPr>
          <w:szCs w:val="26"/>
        </w:rPr>
        <w:t>2</w:t>
      </w:r>
      <w:r w:rsidRPr="00722CAE">
        <w:rPr>
          <w:szCs w:val="26"/>
        </w:rPr>
        <w:t xml:space="preserve"> года на</w:t>
      </w:r>
      <w:r w:rsidR="008166DF" w:rsidRPr="00722CAE">
        <w:rPr>
          <w:szCs w:val="26"/>
        </w:rPr>
        <w:t xml:space="preserve"> 128 209,112 тыс. руб.</w:t>
      </w:r>
      <w:r w:rsidRPr="00722CAE">
        <w:rPr>
          <w:szCs w:val="26"/>
        </w:rPr>
        <w:t xml:space="preserve"> </w:t>
      </w:r>
      <w:r w:rsidR="008166DF" w:rsidRPr="00722CAE">
        <w:rPr>
          <w:szCs w:val="26"/>
        </w:rPr>
        <w:t>(</w:t>
      </w:r>
      <w:r w:rsidR="00E80EEB" w:rsidRPr="00722CAE">
        <w:rPr>
          <w:szCs w:val="26"/>
        </w:rPr>
        <w:t>14,9%</w:t>
      </w:r>
      <w:r w:rsidR="008166DF" w:rsidRPr="00722CAE">
        <w:rPr>
          <w:szCs w:val="26"/>
        </w:rPr>
        <w:t>)</w:t>
      </w:r>
      <w:r w:rsidR="00E80EEB" w:rsidRPr="00722CAE">
        <w:rPr>
          <w:szCs w:val="26"/>
        </w:rPr>
        <w:t>.</w:t>
      </w:r>
    </w:p>
    <w:p w14:paraId="683F73B5" w14:textId="66D0E2E2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На долю налоговых и неналоговых доходов бюджета городского округа по итогам отчетного периода приходится 4</w:t>
      </w:r>
      <w:r w:rsidR="00E80EEB" w:rsidRPr="00722CAE">
        <w:rPr>
          <w:szCs w:val="26"/>
        </w:rPr>
        <w:t>1</w:t>
      </w:r>
      <w:r w:rsidRPr="00722CAE">
        <w:rPr>
          <w:szCs w:val="26"/>
        </w:rPr>
        <w:t>,</w:t>
      </w:r>
      <w:r w:rsidR="00E80EEB" w:rsidRPr="00722CAE">
        <w:rPr>
          <w:szCs w:val="26"/>
        </w:rPr>
        <w:t>1</w:t>
      </w:r>
      <w:r w:rsidRPr="00722CAE">
        <w:rPr>
          <w:szCs w:val="26"/>
        </w:rPr>
        <w:t>% от общего объема доходов.</w:t>
      </w:r>
    </w:p>
    <w:p w14:paraId="6546CAA2" w14:textId="0A2DD634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 xml:space="preserve">Налоговых доходов поступило в сумме </w:t>
      </w:r>
      <w:r w:rsidR="00E80EEB" w:rsidRPr="00722CAE">
        <w:rPr>
          <w:szCs w:val="26"/>
        </w:rPr>
        <w:t xml:space="preserve">921 598,395 </w:t>
      </w:r>
      <w:r w:rsidRPr="00722CAE">
        <w:rPr>
          <w:szCs w:val="26"/>
        </w:rPr>
        <w:t>тыс. руб. или 10</w:t>
      </w:r>
      <w:r w:rsidR="00E80EEB" w:rsidRPr="00722CAE">
        <w:rPr>
          <w:szCs w:val="26"/>
        </w:rPr>
        <w:t>8</w:t>
      </w:r>
      <w:r w:rsidRPr="00722CAE">
        <w:rPr>
          <w:szCs w:val="26"/>
        </w:rPr>
        <w:t>,</w:t>
      </w:r>
      <w:r w:rsidR="00E80EEB" w:rsidRPr="00722CAE">
        <w:rPr>
          <w:szCs w:val="26"/>
        </w:rPr>
        <w:t>0</w:t>
      </w:r>
      <w:r w:rsidRPr="00722CAE">
        <w:rPr>
          <w:szCs w:val="26"/>
        </w:rPr>
        <w:t xml:space="preserve">% </w:t>
      </w:r>
      <w:r w:rsidR="00E80EEB" w:rsidRPr="00722CAE">
        <w:rPr>
          <w:szCs w:val="26"/>
        </w:rPr>
        <w:t xml:space="preserve">от годового </w:t>
      </w:r>
      <w:r w:rsidRPr="00722CAE">
        <w:rPr>
          <w:szCs w:val="26"/>
        </w:rPr>
        <w:t xml:space="preserve">плана. </w:t>
      </w:r>
      <w:r w:rsidRPr="00722CAE">
        <w:rPr>
          <w:rFonts w:eastAsia="Calibri"/>
          <w:szCs w:val="26"/>
        </w:rPr>
        <w:t>Фактические поступления налоговых доходов отчетного года выше поступлений 202</w:t>
      </w:r>
      <w:r w:rsidR="00E80EEB" w:rsidRPr="00722CAE">
        <w:rPr>
          <w:rFonts w:eastAsia="Calibri"/>
          <w:szCs w:val="26"/>
        </w:rPr>
        <w:t>2</w:t>
      </w:r>
      <w:r w:rsidRPr="00722CAE">
        <w:rPr>
          <w:rFonts w:eastAsia="Calibri"/>
          <w:szCs w:val="26"/>
        </w:rPr>
        <w:t xml:space="preserve"> года</w:t>
      </w:r>
      <w:r w:rsidRPr="00722CAE">
        <w:rPr>
          <w:szCs w:val="26"/>
        </w:rPr>
        <w:t xml:space="preserve"> на </w:t>
      </w:r>
      <w:r w:rsidR="00E80EEB" w:rsidRPr="00722CAE">
        <w:rPr>
          <w:szCs w:val="26"/>
        </w:rPr>
        <w:t>14,3</w:t>
      </w:r>
      <w:r w:rsidRPr="00722CAE">
        <w:rPr>
          <w:szCs w:val="26"/>
        </w:rPr>
        <w:t>%.</w:t>
      </w:r>
    </w:p>
    <w:p w14:paraId="67D8878F" w14:textId="6CACE2F2" w:rsidR="0020690C" w:rsidRPr="00722CAE" w:rsidRDefault="0020690C" w:rsidP="0020690C">
      <w:pPr>
        <w:widowControl/>
        <w:tabs>
          <w:tab w:val="left" w:pos="567"/>
        </w:tabs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rFonts w:eastAsia="Calibri"/>
          <w:szCs w:val="26"/>
        </w:rPr>
        <w:t>План по неналоговым доходам в 202</w:t>
      </w:r>
      <w:r w:rsidR="00E80EEB" w:rsidRPr="00722CAE">
        <w:rPr>
          <w:rFonts w:eastAsia="Calibri"/>
          <w:szCs w:val="26"/>
        </w:rPr>
        <w:t>3</w:t>
      </w:r>
      <w:r w:rsidRPr="00722CAE">
        <w:rPr>
          <w:rFonts w:eastAsia="Calibri"/>
          <w:szCs w:val="26"/>
        </w:rPr>
        <w:t xml:space="preserve"> году исполнен на 109,3%</w:t>
      </w:r>
      <w:r w:rsidR="00E80EEB" w:rsidRPr="00722CAE">
        <w:rPr>
          <w:rFonts w:eastAsia="Calibri"/>
          <w:szCs w:val="26"/>
        </w:rPr>
        <w:t xml:space="preserve"> или в сумме      </w:t>
      </w:r>
      <w:r w:rsidR="00E80EEB" w:rsidRPr="00722CAE">
        <w:rPr>
          <w:szCs w:val="26"/>
        </w:rPr>
        <w:t>68 513,021 тыс. руб.</w:t>
      </w:r>
      <w:r w:rsidRPr="00722CAE">
        <w:rPr>
          <w:rFonts w:eastAsia="Calibri"/>
          <w:szCs w:val="26"/>
        </w:rPr>
        <w:t xml:space="preserve">, </w:t>
      </w:r>
      <w:r w:rsidR="00E80EEB" w:rsidRPr="00722CAE">
        <w:rPr>
          <w:rFonts w:eastAsia="Calibri"/>
          <w:szCs w:val="26"/>
        </w:rPr>
        <w:t>что выше уровня прошлого</w:t>
      </w:r>
      <w:r w:rsidRPr="00722CAE">
        <w:rPr>
          <w:szCs w:val="26"/>
        </w:rPr>
        <w:t xml:space="preserve"> год</w:t>
      </w:r>
      <w:r w:rsidR="00E80EEB" w:rsidRPr="00722CAE">
        <w:rPr>
          <w:szCs w:val="26"/>
        </w:rPr>
        <w:t>а на 23,3%</w:t>
      </w:r>
      <w:r w:rsidRPr="00722CAE">
        <w:rPr>
          <w:szCs w:val="26"/>
        </w:rPr>
        <w:t>.</w:t>
      </w:r>
    </w:p>
    <w:p w14:paraId="78D56990" w14:textId="16816D32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5. План по безвозмездным поступлениям</w:t>
      </w:r>
      <w:r w:rsidR="00E80EEB" w:rsidRPr="00722CAE">
        <w:rPr>
          <w:szCs w:val="26"/>
        </w:rPr>
        <w:t xml:space="preserve"> (с учетом возврата остатков субсидий, субвенций и иных трансфертов</w:t>
      </w:r>
      <w:r w:rsidR="008166DF" w:rsidRPr="00722CAE">
        <w:rPr>
          <w:szCs w:val="26"/>
        </w:rPr>
        <w:t>,</w:t>
      </w:r>
      <w:r w:rsidR="00E80EEB" w:rsidRPr="00722CAE">
        <w:rPr>
          <w:szCs w:val="26"/>
        </w:rPr>
        <w:t xml:space="preserve"> имеющих целевое назначение прошлых лет)</w:t>
      </w:r>
      <w:r w:rsidRPr="00722CAE">
        <w:rPr>
          <w:szCs w:val="26"/>
        </w:rPr>
        <w:t xml:space="preserve"> </w:t>
      </w:r>
      <w:r w:rsidR="00E80EEB" w:rsidRPr="00722CAE">
        <w:rPr>
          <w:szCs w:val="26"/>
        </w:rPr>
        <w:t>ис</w:t>
      </w:r>
      <w:r w:rsidRPr="00722CAE">
        <w:rPr>
          <w:szCs w:val="26"/>
        </w:rPr>
        <w:t xml:space="preserve">полнен на </w:t>
      </w:r>
      <w:r w:rsidR="00E80EEB" w:rsidRPr="00722CAE">
        <w:rPr>
          <w:szCs w:val="26"/>
        </w:rPr>
        <w:t>97,0% и</w:t>
      </w:r>
      <w:r w:rsidRPr="00722CAE">
        <w:rPr>
          <w:szCs w:val="26"/>
        </w:rPr>
        <w:t xml:space="preserve">ли в сумме </w:t>
      </w:r>
      <w:r w:rsidR="008166DF" w:rsidRPr="00722CAE">
        <w:rPr>
          <w:szCs w:val="26"/>
        </w:rPr>
        <w:t xml:space="preserve">1 417 755,201 </w:t>
      </w:r>
      <w:r w:rsidRPr="00722CAE">
        <w:rPr>
          <w:szCs w:val="26"/>
        </w:rPr>
        <w:t>тыс. руб. с увеличением к аналогичному показателю 202</w:t>
      </w:r>
      <w:r w:rsidR="008166DF" w:rsidRPr="00722CAE">
        <w:rPr>
          <w:szCs w:val="26"/>
        </w:rPr>
        <w:t>2</w:t>
      </w:r>
      <w:r w:rsidRPr="00722CAE">
        <w:rPr>
          <w:szCs w:val="26"/>
        </w:rPr>
        <w:t xml:space="preserve"> года на </w:t>
      </w:r>
      <w:r w:rsidR="008166DF" w:rsidRPr="00722CAE">
        <w:rPr>
          <w:szCs w:val="26"/>
        </w:rPr>
        <w:t>170 389,279 тыс. руб. (13</w:t>
      </w:r>
      <w:r w:rsidRPr="00722CAE">
        <w:rPr>
          <w:szCs w:val="26"/>
        </w:rPr>
        <w:t>,</w:t>
      </w:r>
      <w:r w:rsidR="008166DF" w:rsidRPr="00722CAE">
        <w:rPr>
          <w:szCs w:val="26"/>
        </w:rPr>
        <w:t>7</w:t>
      </w:r>
      <w:r w:rsidRPr="00722CAE">
        <w:rPr>
          <w:szCs w:val="26"/>
        </w:rPr>
        <w:t>%).</w:t>
      </w:r>
    </w:p>
    <w:p w14:paraId="2E3FB9BE" w14:textId="386D8F1A" w:rsidR="0020690C" w:rsidRPr="00722CAE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 xml:space="preserve">6. Бюджет городского округа исполнен с профицитом в сумме </w:t>
      </w:r>
      <w:r w:rsidR="008166DF" w:rsidRPr="00722CAE">
        <w:rPr>
          <w:szCs w:val="26"/>
        </w:rPr>
        <w:t xml:space="preserve">86 529,392 </w:t>
      </w:r>
      <w:r w:rsidRPr="00722CAE">
        <w:rPr>
          <w:szCs w:val="26"/>
        </w:rPr>
        <w:t xml:space="preserve">тыс. руб. </w:t>
      </w:r>
    </w:p>
    <w:p w14:paraId="5DC56E63" w14:textId="31C9D26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szCs w:val="26"/>
        </w:rPr>
        <w:t>7. Плановые показатели 202</w:t>
      </w:r>
      <w:r w:rsidR="008166DF" w:rsidRPr="00722CAE">
        <w:rPr>
          <w:szCs w:val="26"/>
        </w:rPr>
        <w:t>3</w:t>
      </w:r>
      <w:r w:rsidRPr="00722CAE">
        <w:rPr>
          <w:szCs w:val="26"/>
        </w:rPr>
        <w:t xml:space="preserve"> года по расходам исполнены на </w:t>
      </w:r>
      <w:r w:rsidR="008166DF" w:rsidRPr="00722CAE">
        <w:rPr>
          <w:szCs w:val="26"/>
        </w:rPr>
        <w:t xml:space="preserve">96,7% </w:t>
      </w:r>
      <w:r w:rsidRPr="00722CAE">
        <w:rPr>
          <w:szCs w:val="26"/>
        </w:rPr>
        <w:t xml:space="preserve">или в сумме </w:t>
      </w:r>
      <w:r w:rsidR="008166DF" w:rsidRPr="00722CAE">
        <w:rPr>
          <w:szCs w:val="26"/>
        </w:rPr>
        <w:t xml:space="preserve">2 321 337,225 </w:t>
      </w:r>
      <w:r w:rsidRPr="00722CAE">
        <w:rPr>
          <w:szCs w:val="26"/>
        </w:rPr>
        <w:t>тыс. руб.</w:t>
      </w:r>
      <w:r w:rsidRPr="00722CAE">
        <w:rPr>
          <w:rFonts w:eastAsia="Calibri"/>
          <w:szCs w:val="26"/>
        </w:rPr>
        <w:t xml:space="preserve">, что на </w:t>
      </w:r>
      <w:r w:rsidR="008166DF" w:rsidRPr="00722CAE">
        <w:rPr>
          <w:szCs w:val="26"/>
        </w:rPr>
        <w:t xml:space="preserve">313 316,851 </w:t>
      </w:r>
      <w:r w:rsidRPr="00722CAE">
        <w:rPr>
          <w:rFonts w:eastAsia="Calibri"/>
          <w:szCs w:val="26"/>
        </w:rPr>
        <w:t>тыс. руб. (1</w:t>
      </w:r>
      <w:r w:rsidR="008166DF" w:rsidRPr="00722CAE">
        <w:rPr>
          <w:rFonts w:eastAsia="Calibri"/>
          <w:szCs w:val="26"/>
        </w:rPr>
        <w:t>5</w:t>
      </w:r>
      <w:r w:rsidRPr="00722CAE">
        <w:rPr>
          <w:rFonts w:eastAsia="Calibri"/>
          <w:szCs w:val="26"/>
        </w:rPr>
        <w:t>,</w:t>
      </w:r>
      <w:r w:rsidR="008166DF" w:rsidRPr="00722CAE">
        <w:rPr>
          <w:rFonts w:eastAsia="Calibri"/>
          <w:szCs w:val="26"/>
        </w:rPr>
        <w:t>6</w:t>
      </w:r>
      <w:r w:rsidRPr="00722CAE">
        <w:rPr>
          <w:rFonts w:eastAsia="Calibri"/>
          <w:szCs w:val="26"/>
        </w:rPr>
        <w:t xml:space="preserve"> %) выше уровня 202</w:t>
      </w:r>
      <w:r w:rsidR="008166DF" w:rsidRPr="00722CAE">
        <w:rPr>
          <w:rFonts w:eastAsia="Calibri"/>
          <w:szCs w:val="26"/>
        </w:rPr>
        <w:t>2</w:t>
      </w:r>
      <w:r w:rsidRPr="00722CAE">
        <w:rPr>
          <w:rFonts w:eastAsia="Calibri"/>
          <w:szCs w:val="26"/>
        </w:rPr>
        <w:t xml:space="preserve"> года. </w:t>
      </w:r>
    </w:p>
    <w:p w14:paraId="429786E6" w14:textId="1B388631" w:rsidR="008166DF" w:rsidRPr="00722CAE" w:rsidRDefault="00404522" w:rsidP="008166DF">
      <w:pPr>
        <w:widowControl/>
        <w:autoSpaceDE/>
        <w:autoSpaceDN/>
        <w:adjustRightInd/>
        <w:spacing w:line="271" w:lineRule="auto"/>
        <w:ind w:firstLine="425"/>
        <w:rPr>
          <w:szCs w:val="26"/>
        </w:rPr>
      </w:pPr>
      <w:r w:rsidRPr="00722CAE">
        <w:rPr>
          <w:rFonts w:eastAsia="Calibri"/>
          <w:szCs w:val="26"/>
        </w:rPr>
        <w:t>8. П</w:t>
      </w:r>
      <w:r w:rsidR="0020690C" w:rsidRPr="00722CAE">
        <w:rPr>
          <w:rFonts w:eastAsia="Calibri"/>
          <w:szCs w:val="26"/>
        </w:rPr>
        <w:t xml:space="preserve">риоритетным направлением расходования средств </w:t>
      </w:r>
      <w:r w:rsidR="008166DF" w:rsidRPr="00722CAE">
        <w:rPr>
          <w:rFonts w:eastAsia="Calibri"/>
          <w:szCs w:val="26"/>
        </w:rPr>
        <w:t>бюджета городского округа в 2023</w:t>
      </w:r>
      <w:r w:rsidR="0020690C" w:rsidRPr="00722CAE">
        <w:rPr>
          <w:rFonts w:eastAsia="Calibri"/>
          <w:szCs w:val="26"/>
        </w:rPr>
        <w:t xml:space="preserve"> году остается финансирование отраслей социально-культурной сферы, на долю которых приходится </w:t>
      </w:r>
      <w:r w:rsidR="008166DF" w:rsidRPr="00722CAE">
        <w:rPr>
          <w:szCs w:val="26"/>
        </w:rPr>
        <w:t xml:space="preserve">72,3% (в 2022 - </w:t>
      </w:r>
      <w:r w:rsidR="0020690C" w:rsidRPr="00722CAE">
        <w:rPr>
          <w:rFonts w:eastAsia="Calibri"/>
          <w:szCs w:val="26"/>
        </w:rPr>
        <w:t>69,7</w:t>
      </w:r>
      <w:r w:rsidR="0020690C" w:rsidRPr="00722CAE">
        <w:rPr>
          <w:szCs w:val="26"/>
        </w:rPr>
        <w:t xml:space="preserve"> %</w:t>
      </w:r>
      <w:r w:rsidR="008166DF" w:rsidRPr="00722CAE">
        <w:rPr>
          <w:szCs w:val="26"/>
        </w:rPr>
        <w:t>)</w:t>
      </w:r>
      <w:r w:rsidR="0020690C" w:rsidRPr="00722CAE">
        <w:rPr>
          <w:szCs w:val="26"/>
        </w:rPr>
        <w:t xml:space="preserve"> общего расхода бюджета</w:t>
      </w:r>
      <w:r w:rsidR="008166DF" w:rsidRPr="00722CAE">
        <w:rPr>
          <w:szCs w:val="26"/>
        </w:rPr>
        <w:t>, в том числе: на образование – 54,1%, физ</w:t>
      </w:r>
      <w:r w:rsidR="003C0878" w:rsidRPr="00722CAE">
        <w:rPr>
          <w:szCs w:val="26"/>
        </w:rPr>
        <w:t xml:space="preserve">ическую культуру и спорт – 7,4%, </w:t>
      </w:r>
      <w:r w:rsidR="008166DF" w:rsidRPr="00722CAE">
        <w:rPr>
          <w:szCs w:val="26"/>
        </w:rPr>
        <w:t>социальную политику – 6,0%, ку</w:t>
      </w:r>
      <w:r w:rsidR="003C0878" w:rsidRPr="00722CAE">
        <w:rPr>
          <w:szCs w:val="26"/>
        </w:rPr>
        <w:t>льтуру и кинематографию – 4,8%.</w:t>
      </w:r>
    </w:p>
    <w:p w14:paraId="0498BF92" w14:textId="0DE779AD" w:rsidR="0020690C" w:rsidRPr="00722CAE" w:rsidRDefault="0020690C" w:rsidP="0020690C">
      <w:pPr>
        <w:widowControl/>
        <w:tabs>
          <w:tab w:val="left" w:pos="426"/>
        </w:tabs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22CAE">
        <w:rPr>
          <w:szCs w:val="26"/>
        </w:rPr>
        <w:t>9</w:t>
      </w:r>
      <w:r w:rsidR="00342D82" w:rsidRPr="00722CAE">
        <w:rPr>
          <w:szCs w:val="26"/>
        </w:rPr>
        <w:t xml:space="preserve">. Наибольший удельный вес в структуре расходов бюджета занимают расходы </w:t>
      </w:r>
      <w:r w:rsidR="00136583" w:rsidRPr="00722CAE">
        <w:rPr>
          <w:szCs w:val="26"/>
        </w:rPr>
        <w:t xml:space="preserve">на </w:t>
      </w:r>
      <w:r w:rsidR="00342D82" w:rsidRPr="00722CAE">
        <w:rPr>
          <w:szCs w:val="26"/>
        </w:rPr>
        <w:t>«Предоставление субсидий бюджетным, автономным учреждениям и иным некоммерческим организациям» - 61,9% или 1 435 953,083 тыс. руб.,</w:t>
      </w:r>
    </w:p>
    <w:p w14:paraId="72FA060C" w14:textId="04338CA3" w:rsidR="0020690C" w:rsidRPr="00722CAE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bCs/>
          <w:szCs w:val="26"/>
        </w:rPr>
        <w:lastRenderedPageBreak/>
        <w:t>-</w:t>
      </w:r>
      <w:r w:rsidR="00136583" w:rsidRPr="00722CAE">
        <w:rPr>
          <w:bCs/>
          <w:szCs w:val="26"/>
        </w:rPr>
        <w:t xml:space="preserve"> на</w:t>
      </w:r>
      <w:r w:rsidRPr="00722CAE">
        <w:rPr>
          <w:bCs/>
          <w:szCs w:val="26"/>
        </w:rPr>
        <w:t xml:space="preserve"> расходы на выплаты персоналу в целях обеспечения выполнения функций органами местного самоуправления, муниципальными органами, казен</w:t>
      </w:r>
      <w:r w:rsidR="00136583" w:rsidRPr="00722CAE">
        <w:rPr>
          <w:bCs/>
          <w:szCs w:val="26"/>
        </w:rPr>
        <w:t>ными учреждениями составили 11,2</w:t>
      </w:r>
      <w:r w:rsidRPr="00722CAE">
        <w:rPr>
          <w:bCs/>
          <w:szCs w:val="26"/>
        </w:rPr>
        <w:t xml:space="preserve">% или </w:t>
      </w:r>
      <w:r w:rsidRPr="00722CAE">
        <w:rPr>
          <w:szCs w:val="26"/>
        </w:rPr>
        <w:t xml:space="preserve">в сумме </w:t>
      </w:r>
      <w:r w:rsidR="00136583" w:rsidRPr="00722CAE">
        <w:rPr>
          <w:szCs w:val="24"/>
        </w:rPr>
        <w:t xml:space="preserve">261 076,483 </w:t>
      </w:r>
      <w:r w:rsidRPr="00722CAE">
        <w:rPr>
          <w:szCs w:val="26"/>
        </w:rPr>
        <w:t>тыс. руб.;</w:t>
      </w:r>
      <w:r w:rsidR="00136583" w:rsidRPr="00722CAE">
        <w:rPr>
          <w:szCs w:val="24"/>
        </w:rPr>
        <w:t xml:space="preserve"> </w:t>
      </w:r>
    </w:p>
    <w:p w14:paraId="7CC6FB88" w14:textId="7FBE76C0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22CAE">
        <w:rPr>
          <w:bCs/>
          <w:szCs w:val="26"/>
        </w:rPr>
        <w:t>- на закупку товаров, работ и услуг для обеспечения муниципальных нужд – 1</w:t>
      </w:r>
      <w:r w:rsidR="00136583" w:rsidRPr="00722CAE">
        <w:rPr>
          <w:bCs/>
          <w:szCs w:val="26"/>
        </w:rPr>
        <w:t>5</w:t>
      </w:r>
      <w:r w:rsidRPr="00722CAE">
        <w:rPr>
          <w:bCs/>
          <w:szCs w:val="26"/>
        </w:rPr>
        <w:t xml:space="preserve">,4 % или </w:t>
      </w:r>
      <w:r w:rsidR="00136583" w:rsidRPr="00722CAE">
        <w:rPr>
          <w:szCs w:val="24"/>
        </w:rPr>
        <w:t xml:space="preserve">358 359,323 </w:t>
      </w:r>
      <w:r w:rsidR="00136583" w:rsidRPr="00722CAE">
        <w:rPr>
          <w:bCs/>
          <w:szCs w:val="26"/>
        </w:rPr>
        <w:t>тыс. руб.;</w:t>
      </w:r>
    </w:p>
    <w:p w14:paraId="48DE9D49" w14:textId="543A07E5" w:rsidR="00136583" w:rsidRPr="00722CAE" w:rsidRDefault="00136583" w:rsidP="0020690C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22CAE">
        <w:rPr>
          <w:bCs/>
          <w:szCs w:val="26"/>
        </w:rPr>
        <w:t>- на с</w:t>
      </w:r>
      <w:r w:rsidRPr="00722CAE">
        <w:rPr>
          <w:szCs w:val="24"/>
        </w:rPr>
        <w:t>оциальное обеспечение и иные выплаты населению – 2,5% или 59 077,896 тыс. руб.:</w:t>
      </w:r>
    </w:p>
    <w:p w14:paraId="78AC964D" w14:textId="2C14B43B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Cs/>
          <w:szCs w:val="26"/>
        </w:rPr>
      </w:pPr>
      <w:r w:rsidRPr="00722CAE">
        <w:rPr>
          <w:rFonts w:eastAsia="Calibri"/>
          <w:szCs w:val="26"/>
        </w:rPr>
        <w:t xml:space="preserve">- расходы на капитальные вложения в объекты государственной (муниципальной) собственности в общем объеме расходов составили </w:t>
      </w:r>
      <w:r w:rsidR="00136583" w:rsidRPr="00722CAE">
        <w:rPr>
          <w:rFonts w:eastAsia="Calibri"/>
          <w:szCs w:val="26"/>
        </w:rPr>
        <w:t xml:space="preserve">8,7 </w:t>
      </w:r>
      <w:r w:rsidRPr="00722CAE">
        <w:rPr>
          <w:szCs w:val="26"/>
        </w:rPr>
        <w:t xml:space="preserve"> % </w:t>
      </w:r>
      <w:r w:rsidRPr="00722CAE">
        <w:rPr>
          <w:rFonts w:eastAsia="Calibri"/>
          <w:szCs w:val="26"/>
        </w:rPr>
        <w:t xml:space="preserve">или </w:t>
      </w:r>
      <w:r w:rsidR="00136583" w:rsidRPr="00722CAE">
        <w:rPr>
          <w:szCs w:val="24"/>
        </w:rPr>
        <w:t xml:space="preserve">201 130,549 </w:t>
      </w:r>
      <w:r w:rsidRPr="00722CAE">
        <w:rPr>
          <w:szCs w:val="26"/>
        </w:rPr>
        <w:t>тыс. руб.</w:t>
      </w:r>
      <w:r w:rsidRPr="00722CAE">
        <w:rPr>
          <w:bCs/>
          <w:szCs w:val="26"/>
        </w:rPr>
        <w:t xml:space="preserve"> </w:t>
      </w:r>
    </w:p>
    <w:p w14:paraId="43FBE500" w14:textId="423078F3" w:rsidR="00C30CB1" w:rsidRPr="00722CAE" w:rsidRDefault="00C30CB1" w:rsidP="00B81519">
      <w:pPr>
        <w:widowControl/>
        <w:autoSpaceDE/>
        <w:autoSpaceDN/>
        <w:adjustRightInd/>
        <w:spacing w:line="271" w:lineRule="auto"/>
        <w:rPr>
          <w:szCs w:val="26"/>
        </w:rPr>
      </w:pPr>
      <w:r w:rsidRPr="00722CAE">
        <w:rPr>
          <w:bCs/>
          <w:szCs w:val="26"/>
        </w:rPr>
        <w:t xml:space="preserve">10. </w:t>
      </w:r>
      <w:proofErr w:type="gramStart"/>
      <w:r w:rsidR="00B81519" w:rsidRPr="00722CAE">
        <w:rPr>
          <w:szCs w:val="26"/>
        </w:rPr>
        <w:t>О</w:t>
      </w:r>
      <w:r w:rsidRPr="00722CAE">
        <w:rPr>
          <w:szCs w:val="26"/>
        </w:rPr>
        <w:t xml:space="preserve">бщий объем муниципального долга </w:t>
      </w:r>
      <w:r w:rsidR="00B81519" w:rsidRPr="00722CAE">
        <w:rPr>
          <w:szCs w:val="26"/>
        </w:rPr>
        <w:t xml:space="preserve">за 2023 год </w:t>
      </w:r>
      <w:r w:rsidRPr="00722CAE">
        <w:rPr>
          <w:szCs w:val="26"/>
        </w:rPr>
        <w:t>снизился на 43 753,250 тыс. руб. (или на 19,6%.) и по состоянию на 01.01.2024 составил 179 979,282</w:t>
      </w:r>
      <w:r w:rsidRPr="00722CAE">
        <w:rPr>
          <w:rFonts w:eastAsia="Calibri"/>
          <w:szCs w:val="26"/>
        </w:rPr>
        <w:t xml:space="preserve"> </w:t>
      </w:r>
      <w:r w:rsidR="00B81519" w:rsidRPr="00722CAE">
        <w:rPr>
          <w:szCs w:val="26"/>
        </w:rPr>
        <w:t xml:space="preserve">тыс. руб., что не превышает параметры установленные статьей 1 Закона «О бюджете </w:t>
      </w:r>
      <w:proofErr w:type="spellStart"/>
      <w:r w:rsidR="00B81519" w:rsidRPr="00722CAE">
        <w:rPr>
          <w:szCs w:val="26"/>
        </w:rPr>
        <w:t>Арсеньевского</w:t>
      </w:r>
      <w:proofErr w:type="spellEnd"/>
      <w:r w:rsidR="00B81519" w:rsidRPr="00722CAE">
        <w:rPr>
          <w:szCs w:val="26"/>
        </w:rPr>
        <w:t xml:space="preserve"> городского округа на 2023 и плановый период 2024 и 2025 годов» от 28.12.2023 №19-МПА (в ред. от 26.12.2023 № 68-МПА).</w:t>
      </w:r>
      <w:proofErr w:type="gramEnd"/>
    </w:p>
    <w:p w14:paraId="318CF6E9" w14:textId="589CE2B5" w:rsidR="00C30CB1" w:rsidRPr="00722CAE" w:rsidRDefault="00C30CB1" w:rsidP="00C30CB1">
      <w:pPr>
        <w:widowControl/>
        <w:spacing w:line="271" w:lineRule="auto"/>
        <w:rPr>
          <w:szCs w:val="26"/>
        </w:rPr>
      </w:pPr>
      <w:r w:rsidRPr="00722CAE">
        <w:rPr>
          <w:szCs w:val="26"/>
        </w:rPr>
        <w:t>В структуре муниципального долга наибольшую долю (91,4%) занимают бюджетные кредиты</w:t>
      </w:r>
      <w:r w:rsidR="00B81519" w:rsidRPr="00722CAE">
        <w:rPr>
          <w:szCs w:val="26"/>
        </w:rPr>
        <w:t>, предоставленные из бюджета</w:t>
      </w:r>
      <w:r w:rsidRPr="00722CAE">
        <w:rPr>
          <w:szCs w:val="26"/>
        </w:rPr>
        <w:t xml:space="preserve"> Приморского края, на долю кредитов, полученных от кредитных организаций, приходится 8,6%.</w:t>
      </w:r>
    </w:p>
    <w:p w14:paraId="6C0B07D1" w14:textId="58B4F4C4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rFonts w:eastAsia="Calibri"/>
          <w:szCs w:val="26"/>
        </w:rPr>
        <w:t>1</w:t>
      </w:r>
      <w:r w:rsidR="00B81519" w:rsidRPr="00722CAE">
        <w:rPr>
          <w:rFonts w:eastAsia="Calibri"/>
          <w:szCs w:val="26"/>
        </w:rPr>
        <w:t>1</w:t>
      </w:r>
      <w:r w:rsidRPr="00722CAE">
        <w:rPr>
          <w:rFonts w:eastAsia="Calibri"/>
          <w:szCs w:val="26"/>
        </w:rPr>
        <w:t>. Н</w:t>
      </w:r>
      <w:r w:rsidRPr="00722CAE">
        <w:rPr>
          <w:szCs w:val="26"/>
        </w:rPr>
        <w:t xml:space="preserve">а обслуживание муниципального долга направлено </w:t>
      </w:r>
      <w:r w:rsidR="008B67FA" w:rsidRPr="00722CAE">
        <w:rPr>
          <w:szCs w:val="26"/>
        </w:rPr>
        <w:t xml:space="preserve">2 931,945 </w:t>
      </w:r>
      <w:r w:rsidRPr="00722CAE">
        <w:rPr>
          <w:szCs w:val="26"/>
        </w:rPr>
        <w:t>тыс. руб., доля в общем объеме расходов бюджета городского округа составила 0,</w:t>
      </w:r>
      <w:r w:rsidR="008B67FA" w:rsidRPr="00722CAE">
        <w:rPr>
          <w:szCs w:val="26"/>
        </w:rPr>
        <w:t>1%.</w:t>
      </w:r>
    </w:p>
    <w:p w14:paraId="7E37CC31" w14:textId="4704F26E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rFonts w:eastAsia="Calibri"/>
          <w:szCs w:val="26"/>
        </w:rPr>
        <w:t>Объем расходов, осуществленных в 202</w:t>
      </w:r>
      <w:r w:rsidR="008B67FA" w:rsidRPr="00722CAE">
        <w:rPr>
          <w:rFonts w:eastAsia="Calibri"/>
          <w:szCs w:val="26"/>
        </w:rPr>
        <w:t>3</w:t>
      </w:r>
      <w:r w:rsidRPr="00722CAE">
        <w:rPr>
          <w:rFonts w:eastAsia="Calibri"/>
          <w:szCs w:val="26"/>
        </w:rPr>
        <w:t xml:space="preserve"> году на обслуживание муниципального долга, не превышает ограничений, установленных ст. 111 БК Российской Федерации.</w:t>
      </w:r>
    </w:p>
    <w:p w14:paraId="4A646D15" w14:textId="0AC78181" w:rsidR="00806C7E" w:rsidRPr="00722CAE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1</w:t>
      </w:r>
      <w:r w:rsidR="00B81519" w:rsidRPr="00722CAE">
        <w:rPr>
          <w:szCs w:val="26"/>
        </w:rPr>
        <w:t>2</w:t>
      </w:r>
      <w:r w:rsidRPr="00722CAE">
        <w:rPr>
          <w:szCs w:val="26"/>
        </w:rPr>
        <w:t>. В отчетном году бюджетные назначения</w:t>
      </w:r>
      <w:r w:rsidR="00A93F07" w:rsidRPr="00722CAE">
        <w:rPr>
          <w:szCs w:val="26"/>
        </w:rPr>
        <w:t xml:space="preserve"> запланированы на реализацию </w:t>
      </w:r>
      <w:r w:rsidR="00806C7E" w:rsidRPr="00722CAE">
        <w:rPr>
          <w:szCs w:val="26"/>
        </w:rPr>
        <w:t xml:space="preserve">мероприятий по </w:t>
      </w:r>
      <w:r w:rsidRPr="00722CAE">
        <w:rPr>
          <w:szCs w:val="26"/>
        </w:rPr>
        <w:t>1</w:t>
      </w:r>
      <w:r w:rsidR="00A93F07" w:rsidRPr="00722CAE">
        <w:rPr>
          <w:szCs w:val="26"/>
        </w:rPr>
        <w:t>9</w:t>
      </w:r>
      <w:r w:rsidR="00806C7E" w:rsidRPr="00722CAE">
        <w:rPr>
          <w:szCs w:val="26"/>
        </w:rPr>
        <w:t xml:space="preserve"> </w:t>
      </w:r>
      <w:r w:rsidRPr="00722CAE">
        <w:rPr>
          <w:szCs w:val="26"/>
        </w:rPr>
        <w:t>муниципальны</w:t>
      </w:r>
      <w:r w:rsidR="00806C7E" w:rsidRPr="00722CAE">
        <w:rPr>
          <w:szCs w:val="26"/>
        </w:rPr>
        <w:t>м</w:t>
      </w:r>
      <w:r w:rsidRPr="00722CAE">
        <w:rPr>
          <w:szCs w:val="26"/>
        </w:rPr>
        <w:t xml:space="preserve"> программам</w:t>
      </w:r>
      <w:r w:rsidR="00A93F07" w:rsidRPr="00722CAE">
        <w:rPr>
          <w:szCs w:val="26"/>
        </w:rPr>
        <w:t>.</w:t>
      </w:r>
      <w:r w:rsidRPr="00722CAE">
        <w:rPr>
          <w:szCs w:val="26"/>
        </w:rPr>
        <w:t xml:space="preserve"> </w:t>
      </w:r>
    </w:p>
    <w:p w14:paraId="3DA169F7" w14:textId="71E60602" w:rsidR="0020690C" w:rsidRPr="00722CAE" w:rsidRDefault="00A93F07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Фактические</w:t>
      </w:r>
      <w:r w:rsidR="0020690C" w:rsidRPr="00722CAE">
        <w:rPr>
          <w:szCs w:val="26"/>
        </w:rPr>
        <w:t xml:space="preserve"> расход</w:t>
      </w:r>
      <w:r w:rsidRPr="00722CAE">
        <w:rPr>
          <w:szCs w:val="26"/>
        </w:rPr>
        <w:t>ы</w:t>
      </w:r>
      <w:r w:rsidR="0020690C" w:rsidRPr="00722CAE">
        <w:rPr>
          <w:szCs w:val="26"/>
        </w:rPr>
        <w:t xml:space="preserve"> </w:t>
      </w:r>
      <w:r w:rsidRPr="00722CAE">
        <w:rPr>
          <w:szCs w:val="26"/>
        </w:rPr>
        <w:t xml:space="preserve">произведены по 18 </w:t>
      </w:r>
      <w:r w:rsidR="00806C7E" w:rsidRPr="00722CAE">
        <w:rPr>
          <w:szCs w:val="26"/>
        </w:rPr>
        <w:t xml:space="preserve">муниципальным </w:t>
      </w:r>
      <w:r w:rsidRPr="00722CAE">
        <w:rPr>
          <w:szCs w:val="26"/>
        </w:rPr>
        <w:t xml:space="preserve">программам на сумму </w:t>
      </w:r>
      <w:r w:rsidR="00806C7E" w:rsidRPr="00722CAE">
        <w:rPr>
          <w:szCs w:val="26"/>
        </w:rPr>
        <w:t xml:space="preserve">2 157 996,006 </w:t>
      </w:r>
      <w:r w:rsidR="0020690C" w:rsidRPr="00722CAE">
        <w:rPr>
          <w:szCs w:val="26"/>
        </w:rPr>
        <w:t>тыс. руб.</w:t>
      </w:r>
      <w:r w:rsidR="00806C7E" w:rsidRPr="00722CAE">
        <w:rPr>
          <w:szCs w:val="26"/>
        </w:rPr>
        <w:t xml:space="preserve">, доля которых в </w:t>
      </w:r>
      <w:r w:rsidR="0020690C" w:rsidRPr="00722CAE">
        <w:rPr>
          <w:rFonts w:eastAsia="Calibri"/>
          <w:szCs w:val="26"/>
        </w:rPr>
        <w:t>расход</w:t>
      </w:r>
      <w:r w:rsidR="00806C7E" w:rsidRPr="00722CAE">
        <w:rPr>
          <w:rFonts w:eastAsia="Calibri"/>
          <w:szCs w:val="26"/>
        </w:rPr>
        <w:t>ах</w:t>
      </w:r>
      <w:r w:rsidR="0020690C" w:rsidRPr="00722CAE">
        <w:rPr>
          <w:rFonts w:eastAsia="Calibri"/>
          <w:szCs w:val="26"/>
        </w:rPr>
        <w:t xml:space="preserve"> бюджета городского округа</w:t>
      </w:r>
      <w:r w:rsidR="00806C7E" w:rsidRPr="00722CAE">
        <w:rPr>
          <w:rFonts w:eastAsia="Calibri"/>
          <w:szCs w:val="26"/>
        </w:rPr>
        <w:t xml:space="preserve"> составила 92,7%</w:t>
      </w:r>
      <w:r w:rsidR="0020690C" w:rsidRPr="00722CAE">
        <w:rPr>
          <w:szCs w:val="26"/>
        </w:rPr>
        <w:t xml:space="preserve">. </w:t>
      </w:r>
    </w:p>
    <w:p w14:paraId="571BAB33" w14:textId="1556848B" w:rsidR="00B81519" w:rsidRPr="00722CAE" w:rsidRDefault="00B81519" w:rsidP="00B81519">
      <w:pPr>
        <w:autoSpaceDE/>
        <w:autoSpaceDN/>
        <w:adjustRightInd/>
        <w:spacing w:line="271" w:lineRule="auto"/>
        <w:ind w:firstLine="675"/>
        <w:rPr>
          <w:szCs w:val="26"/>
        </w:rPr>
      </w:pPr>
      <w:r w:rsidRPr="00722CAE">
        <w:rPr>
          <w:szCs w:val="26"/>
        </w:rPr>
        <w:t xml:space="preserve">По результатам проведенной оценки эффективности реализации муниципальных программ за 2023 год 18 программ </w:t>
      </w:r>
      <w:r w:rsidR="003340BC" w:rsidRPr="00722CAE">
        <w:rPr>
          <w:szCs w:val="26"/>
        </w:rPr>
        <w:t>признаны</w:t>
      </w:r>
      <w:r w:rsidRPr="00722CAE">
        <w:rPr>
          <w:szCs w:val="26"/>
        </w:rPr>
        <w:t xml:space="preserve"> эффектив</w:t>
      </w:r>
      <w:r w:rsidR="003340BC" w:rsidRPr="00722CAE">
        <w:rPr>
          <w:szCs w:val="26"/>
        </w:rPr>
        <w:t>ными</w:t>
      </w:r>
      <w:r w:rsidRPr="00722CAE">
        <w:rPr>
          <w:szCs w:val="26"/>
        </w:rPr>
        <w:t xml:space="preserve">. </w:t>
      </w:r>
    </w:p>
    <w:p w14:paraId="746AED70" w14:textId="3760A5AF" w:rsidR="0020690C" w:rsidRPr="00722CAE" w:rsidRDefault="00806C7E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1</w:t>
      </w:r>
      <w:r w:rsidR="00B81519" w:rsidRPr="00722CAE">
        <w:rPr>
          <w:szCs w:val="26"/>
        </w:rPr>
        <w:t>3</w:t>
      </w:r>
      <w:r w:rsidRPr="00722CAE">
        <w:rPr>
          <w:szCs w:val="26"/>
        </w:rPr>
        <w:t>. В 2023</w:t>
      </w:r>
      <w:r w:rsidR="0020690C" w:rsidRPr="00722CAE">
        <w:rPr>
          <w:szCs w:val="26"/>
        </w:rPr>
        <w:t xml:space="preserve"> году </w:t>
      </w:r>
      <w:proofErr w:type="spellStart"/>
      <w:r w:rsidR="0020690C" w:rsidRPr="00722CAE">
        <w:rPr>
          <w:szCs w:val="26"/>
        </w:rPr>
        <w:t>Арсеньевский</w:t>
      </w:r>
      <w:proofErr w:type="spellEnd"/>
      <w:r w:rsidR="0020690C" w:rsidRPr="00722CAE">
        <w:rPr>
          <w:szCs w:val="26"/>
        </w:rPr>
        <w:t xml:space="preserve"> городской округ участвовал в реализации 5 национальных проект</w:t>
      </w:r>
      <w:r w:rsidRPr="00722CAE">
        <w:rPr>
          <w:szCs w:val="26"/>
        </w:rPr>
        <w:t>ов, которые исполнялись в рамках 7</w:t>
      </w:r>
      <w:r w:rsidR="0020690C" w:rsidRPr="00722CAE">
        <w:rPr>
          <w:szCs w:val="26"/>
        </w:rPr>
        <w:t xml:space="preserve"> муниципальных программ. </w:t>
      </w:r>
    </w:p>
    <w:p w14:paraId="4523D12E" w14:textId="5046BD7B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 xml:space="preserve">Расходы бюджета городского округа по национальным проектам исполнены на 100% или в сумме </w:t>
      </w:r>
      <w:r w:rsidR="00806C7E" w:rsidRPr="00722CAE">
        <w:rPr>
          <w:szCs w:val="26"/>
        </w:rPr>
        <w:t xml:space="preserve">69 208,579 </w:t>
      </w:r>
      <w:r w:rsidRPr="00722CAE">
        <w:rPr>
          <w:szCs w:val="26"/>
        </w:rPr>
        <w:t>тыс. руб.</w:t>
      </w:r>
    </w:p>
    <w:p w14:paraId="573A1871" w14:textId="3201A8A4" w:rsidR="00E24236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rFonts w:eastAsia="Calibri"/>
          <w:szCs w:val="26"/>
        </w:rPr>
        <w:t>1</w:t>
      </w:r>
      <w:r w:rsidR="00B81519" w:rsidRPr="00722CAE">
        <w:rPr>
          <w:rFonts w:eastAsia="Calibri"/>
          <w:szCs w:val="26"/>
        </w:rPr>
        <w:t>4</w:t>
      </w:r>
      <w:r w:rsidRPr="00722CAE">
        <w:rPr>
          <w:rFonts w:eastAsia="Calibri"/>
          <w:szCs w:val="26"/>
        </w:rPr>
        <w:t xml:space="preserve">. </w:t>
      </w:r>
      <w:r w:rsidR="00FF38CE" w:rsidRPr="00722CAE">
        <w:rPr>
          <w:rFonts w:eastAsia="Calibri"/>
          <w:szCs w:val="26"/>
        </w:rPr>
        <w:t>По результатам работы за 2023 год наблюдается положительная тенденция по снижению дебиторской и кредиторской з</w:t>
      </w:r>
      <w:r w:rsidRPr="00722CAE">
        <w:rPr>
          <w:rFonts w:eastAsia="Calibri"/>
          <w:szCs w:val="26"/>
        </w:rPr>
        <w:t>адолженност</w:t>
      </w:r>
      <w:r w:rsidR="00FF38CE" w:rsidRPr="00722CAE">
        <w:rPr>
          <w:rFonts w:eastAsia="Calibri"/>
          <w:szCs w:val="26"/>
        </w:rPr>
        <w:t>и.</w:t>
      </w:r>
      <w:r w:rsidR="00E24236" w:rsidRPr="00722CAE">
        <w:rPr>
          <w:rFonts w:eastAsia="Calibri"/>
          <w:szCs w:val="26"/>
        </w:rPr>
        <w:t xml:space="preserve"> </w:t>
      </w:r>
    </w:p>
    <w:p w14:paraId="0A1CB658" w14:textId="5AEAE562" w:rsidR="0020690C" w:rsidRPr="00722CAE" w:rsidRDefault="00E24236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rFonts w:eastAsia="Calibri"/>
          <w:szCs w:val="26"/>
        </w:rPr>
        <w:t>Задолженность</w:t>
      </w:r>
      <w:r w:rsidR="0020690C" w:rsidRPr="00722CAE">
        <w:rPr>
          <w:rFonts w:eastAsia="Calibri"/>
          <w:szCs w:val="26"/>
        </w:rPr>
        <w:t xml:space="preserve"> по бюджетной деятельности на 01.01.202</w:t>
      </w:r>
      <w:r w:rsidR="00FF38CE" w:rsidRPr="00722CAE">
        <w:rPr>
          <w:rFonts w:eastAsia="Calibri"/>
          <w:szCs w:val="26"/>
        </w:rPr>
        <w:t>4</w:t>
      </w:r>
      <w:r w:rsidR="0020690C" w:rsidRPr="00722CAE">
        <w:rPr>
          <w:rFonts w:eastAsia="Calibri"/>
          <w:szCs w:val="26"/>
        </w:rPr>
        <w:t xml:space="preserve"> состав</w:t>
      </w:r>
      <w:r w:rsidRPr="00722CAE">
        <w:rPr>
          <w:rFonts w:eastAsia="Calibri"/>
          <w:szCs w:val="26"/>
        </w:rPr>
        <w:t>ила</w:t>
      </w:r>
      <w:r w:rsidR="0020690C" w:rsidRPr="00722CAE">
        <w:rPr>
          <w:rFonts w:eastAsia="Calibri"/>
          <w:szCs w:val="26"/>
        </w:rPr>
        <w:t>:</w:t>
      </w:r>
    </w:p>
    <w:p w14:paraId="0A8BFF46" w14:textId="25D26826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rFonts w:eastAsia="Calibri"/>
          <w:szCs w:val="26"/>
        </w:rPr>
        <w:t xml:space="preserve">- дебиторская в сумме </w:t>
      </w:r>
      <w:r w:rsidR="00FF38CE" w:rsidRPr="00722CAE">
        <w:rPr>
          <w:bCs/>
          <w:szCs w:val="26"/>
        </w:rPr>
        <w:t xml:space="preserve">328 732,966 </w:t>
      </w:r>
      <w:r w:rsidRPr="00722CAE">
        <w:rPr>
          <w:rFonts w:eastAsia="Calibri"/>
          <w:szCs w:val="26"/>
        </w:rPr>
        <w:t xml:space="preserve">тыс. руб. (просроченная – </w:t>
      </w:r>
      <w:r w:rsidR="00FF38CE" w:rsidRPr="00722CAE">
        <w:rPr>
          <w:bCs/>
          <w:szCs w:val="26"/>
        </w:rPr>
        <w:t xml:space="preserve">16 909,399 </w:t>
      </w:r>
      <w:r w:rsidRPr="00722CAE">
        <w:rPr>
          <w:rFonts w:eastAsia="Calibri"/>
          <w:szCs w:val="26"/>
        </w:rPr>
        <w:t>тыс. руб.),</w:t>
      </w:r>
      <w:r w:rsidRPr="00722CAE">
        <w:rPr>
          <w:szCs w:val="26"/>
        </w:rPr>
        <w:t xml:space="preserve"> по сравнению с началом отчетного периода </w:t>
      </w:r>
      <w:r w:rsidR="00FF38CE" w:rsidRPr="00722CAE">
        <w:rPr>
          <w:szCs w:val="26"/>
        </w:rPr>
        <w:t>задолженность снизилась</w:t>
      </w:r>
      <w:r w:rsidRPr="00722CAE">
        <w:rPr>
          <w:szCs w:val="26"/>
        </w:rPr>
        <w:t xml:space="preserve"> на </w:t>
      </w:r>
      <w:r w:rsidR="00FF38CE" w:rsidRPr="00722CAE">
        <w:rPr>
          <w:szCs w:val="26"/>
        </w:rPr>
        <w:t>7 179,839</w:t>
      </w:r>
      <w:r w:rsidRPr="00722CAE">
        <w:rPr>
          <w:szCs w:val="26"/>
        </w:rPr>
        <w:t xml:space="preserve"> тыс. руб. или на </w:t>
      </w:r>
      <w:r w:rsidR="00FF38CE" w:rsidRPr="00722CAE">
        <w:rPr>
          <w:szCs w:val="26"/>
        </w:rPr>
        <w:t>2,8</w:t>
      </w:r>
      <w:r w:rsidRPr="00722CAE">
        <w:rPr>
          <w:szCs w:val="26"/>
        </w:rPr>
        <w:t xml:space="preserve"> %</w:t>
      </w:r>
      <w:r w:rsidR="00FF38CE" w:rsidRPr="00722CAE">
        <w:rPr>
          <w:szCs w:val="26"/>
        </w:rPr>
        <w:t>;</w:t>
      </w:r>
    </w:p>
    <w:p w14:paraId="37CCE7D6" w14:textId="6724D548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</w:rPr>
      </w:pPr>
      <w:r w:rsidRPr="00722CAE">
        <w:rPr>
          <w:rFonts w:eastAsia="Calibri"/>
          <w:szCs w:val="26"/>
        </w:rPr>
        <w:t xml:space="preserve">- кредиторская в сумме </w:t>
      </w:r>
      <w:r w:rsidR="00FF38CE" w:rsidRPr="00722CAE">
        <w:rPr>
          <w:szCs w:val="26"/>
        </w:rPr>
        <w:t>23 852,394</w:t>
      </w:r>
      <w:r w:rsidRPr="00722CAE">
        <w:rPr>
          <w:szCs w:val="26"/>
        </w:rPr>
        <w:t xml:space="preserve"> </w:t>
      </w:r>
      <w:r w:rsidRPr="00722CAE">
        <w:rPr>
          <w:rFonts w:eastAsia="Calibri"/>
          <w:szCs w:val="26"/>
        </w:rPr>
        <w:t xml:space="preserve">тыс. руб. (просроченная задолженность отсутствует), </w:t>
      </w:r>
      <w:r w:rsidRPr="00722CAE">
        <w:rPr>
          <w:szCs w:val="26"/>
        </w:rPr>
        <w:t xml:space="preserve">по сравнению с началом отчетного периода снизилась на </w:t>
      </w:r>
      <w:r w:rsidR="00FF38CE" w:rsidRPr="00722CAE">
        <w:rPr>
          <w:szCs w:val="26"/>
        </w:rPr>
        <w:t>1 791,240</w:t>
      </w:r>
      <w:r w:rsidRPr="00722CAE">
        <w:rPr>
          <w:szCs w:val="26"/>
        </w:rPr>
        <w:t xml:space="preserve"> тыс. руб. или на </w:t>
      </w:r>
      <w:r w:rsidR="00FF38CE" w:rsidRPr="00722CAE">
        <w:rPr>
          <w:szCs w:val="26"/>
        </w:rPr>
        <w:t>7,0</w:t>
      </w:r>
      <w:r w:rsidRPr="00722CAE">
        <w:rPr>
          <w:szCs w:val="26"/>
        </w:rPr>
        <w:t>%</w:t>
      </w:r>
      <w:r w:rsidRPr="00722CAE">
        <w:rPr>
          <w:rFonts w:eastAsia="Calibri"/>
          <w:szCs w:val="26"/>
        </w:rPr>
        <w:t>.</w:t>
      </w:r>
    </w:p>
    <w:p w14:paraId="4AE6DA8D" w14:textId="59F07EC6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rFonts w:eastAsia="Calibri"/>
          <w:szCs w:val="26"/>
        </w:rPr>
        <w:lastRenderedPageBreak/>
        <w:t>1</w:t>
      </w:r>
      <w:r w:rsidR="00B81519" w:rsidRPr="00722CAE">
        <w:rPr>
          <w:rFonts w:eastAsia="Calibri"/>
          <w:szCs w:val="26"/>
        </w:rPr>
        <w:t>5</w:t>
      </w:r>
      <w:r w:rsidRPr="00722CAE">
        <w:rPr>
          <w:rFonts w:eastAsia="Calibri"/>
          <w:szCs w:val="26"/>
        </w:rPr>
        <w:t xml:space="preserve">. </w:t>
      </w:r>
      <w:r w:rsidRPr="00722CAE">
        <w:rPr>
          <w:szCs w:val="26"/>
        </w:rPr>
        <w:t xml:space="preserve">Проверка отчета об исполнении бюджета </w:t>
      </w:r>
      <w:proofErr w:type="spellStart"/>
      <w:r w:rsidRPr="00722CAE">
        <w:rPr>
          <w:szCs w:val="26"/>
        </w:rPr>
        <w:t>Арсеньевского</w:t>
      </w:r>
      <w:proofErr w:type="spellEnd"/>
      <w:r w:rsidRPr="00722CAE">
        <w:rPr>
          <w:szCs w:val="26"/>
        </w:rPr>
        <w:t xml:space="preserve"> городского округа за 2023 год показала, что данные, представленные в отчете об исполнении бюджета</w:t>
      </w:r>
      <w:r w:rsidR="007C1AEC" w:rsidRPr="00722CAE">
        <w:rPr>
          <w:szCs w:val="26"/>
        </w:rPr>
        <w:t xml:space="preserve"> </w:t>
      </w:r>
      <w:proofErr w:type="spellStart"/>
      <w:r w:rsidR="007C1AEC" w:rsidRPr="00722CAE">
        <w:rPr>
          <w:szCs w:val="26"/>
        </w:rPr>
        <w:t>Арсеньевского</w:t>
      </w:r>
      <w:proofErr w:type="spellEnd"/>
      <w:r w:rsidR="007C1AEC" w:rsidRPr="00722CAE">
        <w:rPr>
          <w:szCs w:val="26"/>
        </w:rPr>
        <w:t xml:space="preserve"> городского округа</w:t>
      </w:r>
      <w:r w:rsidRPr="00722CAE">
        <w:rPr>
          <w:szCs w:val="26"/>
        </w:rPr>
        <w:t>, согласуются с данными, отраженными в годовой отчетности главных администраторов бюджетных средств городского округа.</w:t>
      </w:r>
    </w:p>
    <w:p w14:paraId="155B3CF3" w14:textId="7A13499E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  <w:lang w:eastAsia="en-US"/>
        </w:rPr>
      </w:pPr>
      <w:r w:rsidRPr="00722CAE">
        <w:rPr>
          <w:rFonts w:eastAsia="Calibri"/>
          <w:szCs w:val="26"/>
        </w:rPr>
        <w:t>1</w:t>
      </w:r>
      <w:r w:rsidR="00B81519" w:rsidRPr="00722CAE">
        <w:rPr>
          <w:rFonts w:eastAsia="Calibri"/>
          <w:szCs w:val="26"/>
        </w:rPr>
        <w:t>6</w:t>
      </w:r>
      <w:r w:rsidRPr="00722CAE">
        <w:rPr>
          <w:rFonts w:eastAsia="Calibri"/>
          <w:szCs w:val="26"/>
        </w:rPr>
        <w:t xml:space="preserve">. </w:t>
      </w:r>
      <w:r w:rsidRPr="00722CAE">
        <w:rPr>
          <w:rFonts w:eastAsia="Calibri"/>
          <w:szCs w:val="26"/>
          <w:lang w:eastAsia="en-US"/>
        </w:rPr>
        <w:t xml:space="preserve">Отчет об исполнении бюджета </w:t>
      </w:r>
      <w:proofErr w:type="spellStart"/>
      <w:r w:rsidRPr="00722CAE">
        <w:rPr>
          <w:rFonts w:eastAsia="Calibri"/>
          <w:szCs w:val="26"/>
          <w:lang w:eastAsia="en-US"/>
        </w:rPr>
        <w:t>Арсеньевского</w:t>
      </w:r>
      <w:proofErr w:type="spellEnd"/>
      <w:r w:rsidRPr="00722CAE">
        <w:rPr>
          <w:rFonts w:eastAsia="Calibri"/>
          <w:szCs w:val="26"/>
          <w:lang w:eastAsia="en-US"/>
        </w:rPr>
        <w:t xml:space="preserve"> городского округа за 2023 год соответствует требованиям Бюджетного кодекса Российской Федерации, </w:t>
      </w:r>
      <w:r w:rsidRPr="00722CAE">
        <w:rPr>
          <w:szCs w:val="26"/>
        </w:rPr>
        <w:t xml:space="preserve">Положению о бюджетном устройстве и бюджетном процессе в </w:t>
      </w:r>
      <w:proofErr w:type="spellStart"/>
      <w:r w:rsidRPr="00722CAE">
        <w:rPr>
          <w:szCs w:val="26"/>
        </w:rPr>
        <w:t>Арсеньевском</w:t>
      </w:r>
      <w:proofErr w:type="spellEnd"/>
      <w:r w:rsidRPr="00722CAE">
        <w:rPr>
          <w:szCs w:val="26"/>
        </w:rPr>
        <w:t xml:space="preserve"> городском округе, требованиям Инструкций №191н и №33н, </w:t>
      </w:r>
      <w:r w:rsidRPr="00722CAE">
        <w:rPr>
          <w:rFonts w:eastAsia="Calibri"/>
          <w:szCs w:val="26"/>
          <w:lang w:eastAsia="en-US"/>
        </w:rPr>
        <w:t>достовер</w:t>
      </w:r>
      <w:r w:rsidR="007C1AEC" w:rsidRPr="00722CAE">
        <w:rPr>
          <w:rFonts w:eastAsia="Calibri"/>
          <w:szCs w:val="26"/>
          <w:lang w:eastAsia="en-US"/>
        </w:rPr>
        <w:t>но</w:t>
      </w:r>
      <w:r w:rsidRPr="00722CAE">
        <w:rPr>
          <w:rFonts w:eastAsia="Calibri"/>
          <w:szCs w:val="26"/>
          <w:lang w:eastAsia="en-US"/>
        </w:rPr>
        <w:t xml:space="preserve"> и в полном объеме отражает результаты исполнения бюджета городского округа за 2023 год.</w:t>
      </w:r>
    </w:p>
    <w:p w14:paraId="683DF511" w14:textId="75C69458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/>
          <w:szCs w:val="26"/>
        </w:rPr>
      </w:pPr>
      <w:r w:rsidRPr="00722CAE">
        <w:rPr>
          <w:szCs w:val="26"/>
        </w:rPr>
        <w:t>1</w:t>
      </w:r>
      <w:r w:rsidR="00B81519" w:rsidRPr="00722CAE">
        <w:rPr>
          <w:szCs w:val="26"/>
        </w:rPr>
        <w:t>7</w:t>
      </w:r>
      <w:r w:rsidRPr="00722CAE">
        <w:rPr>
          <w:szCs w:val="26"/>
        </w:rPr>
        <w:t xml:space="preserve">. Рассмотрев предложенный годовой отчет об исполнении бюджета городского округа за 2023 год, Контрольно-счетная палата </w:t>
      </w:r>
      <w:proofErr w:type="spellStart"/>
      <w:r w:rsidRPr="00722CAE">
        <w:rPr>
          <w:rFonts w:eastAsia="Calibri"/>
          <w:szCs w:val="26"/>
        </w:rPr>
        <w:t>Арсеньевского</w:t>
      </w:r>
      <w:proofErr w:type="spellEnd"/>
      <w:r w:rsidRPr="00722CAE">
        <w:rPr>
          <w:rFonts w:eastAsia="Calibri"/>
          <w:szCs w:val="26"/>
        </w:rPr>
        <w:t xml:space="preserve"> городского округа</w:t>
      </w:r>
      <w:r w:rsidRPr="00722CAE">
        <w:rPr>
          <w:szCs w:val="26"/>
        </w:rPr>
        <w:t xml:space="preserve"> </w:t>
      </w:r>
      <w:r w:rsidRPr="00722CAE">
        <w:rPr>
          <w:b/>
          <w:szCs w:val="26"/>
        </w:rPr>
        <w:t>предлагает</w:t>
      </w:r>
      <w:r w:rsidRPr="00722CAE">
        <w:rPr>
          <w:szCs w:val="26"/>
        </w:rPr>
        <w:t>:</w:t>
      </w:r>
    </w:p>
    <w:p w14:paraId="2BEF6F42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rFonts w:eastAsia="Calibri"/>
          <w:szCs w:val="26"/>
          <w:lang w:eastAsia="en-US"/>
        </w:rPr>
        <w:t xml:space="preserve">- </w:t>
      </w:r>
      <w:r w:rsidRPr="00722CAE">
        <w:rPr>
          <w:szCs w:val="26"/>
        </w:rPr>
        <w:t>главным администраторам доходов бюджета</w:t>
      </w:r>
      <w:r w:rsidRPr="00722CAE">
        <w:rPr>
          <w:rFonts w:eastAsia="Calibri"/>
          <w:szCs w:val="26"/>
        </w:rPr>
        <w:t xml:space="preserve"> городского округа</w:t>
      </w:r>
      <w:r w:rsidRPr="00722CAE">
        <w:rPr>
          <w:szCs w:val="26"/>
        </w:rPr>
        <w:t xml:space="preserve"> </w:t>
      </w:r>
      <w:r w:rsidRPr="00722CAE">
        <w:rPr>
          <w:rFonts w:eastAsia="Calibri"/>
          <w:szCs w:val="26"/>
          <w:lang w:eastAsia="en-US"/>
        </w:rPr>
        <w:t>п</w:t>
      </w:r>
      <w:r w:rsidRPr="00722CAE">
        <w:rPr>
          <w:szCs w:val="26"/>
        </w:rPr>
        <w:t xml:space="preserve">ринять дополнительные меры по своевременному погашению дебиторской задолженности по доходам и недопущению рисков образования просроченной задолженности; </w:t>
      </w:r>
    </w:p>
    <w:p w14:paraId="15B23131" w14:textId="16A09521" w:rsidR="00B81519" w:rsidRPr="00722CAE" w:rsidRDefault="00B81519" w:rsidP="0020690C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  <w:r w:rsidRPr="00722CAE">
        <w:rPr>
          <w:szCs w:val="26"/>
        </w:rPr>
        <w:t>-</w:t>
      </w:r>
      <w:r w:rsidR="004D116E" w:rsidRPr="00722CAE">
        <w:rPr>
          <w:szCs w:val="26"/>
        </w:rPr>
        <w:t xml:space="preserve"> главным распорядителям бюджетных</w:t>
      </w:r>
      <w:r w:rsidR="004D116E" w:rsidRPr="00722CAE">
        <w:rPr>
          <w:rFonts w:eastAsia="Calibri"/>
          <w:szCs w:val="26"/>
        </w:rPr>
        <w:t xml:space="preserve"> </w:t>
      </w:r>
      <w:r w:rsidR="004D116E" w:rsidRPr="00722CAE">
        <w:rPr>
          <w:szCs w:val="26"/>
        </w:rPr>
        <w:t xml:space="preserve">средств </w:t>
      </w:r>
      <w:proofErr w:type="spellStart"/>
      <w:r w:rsidR="004D116E" w:rsidRPr="00722CAE">
        <w:rPr>
          <w:rFonts w:eastAsia="Calibri"/>
          <w:szCs w:val="26"/>
        </w:rPr>
        <w:t>Арсеньевского</w:t>
      </w:r>
      <w:proofErr w:type="spellEnd"/>
      <w:r w:rsidR="004D116E" w:rsidRPr="00722CAE">
        <w:rPr>
          <w:rFonts w:eastAsia="Calibri"/>
          <w:szCs w:val="26"/>
        </w:rPr>
        <w:t xml:space="preserve"> городского округа</w:t>
      </w:r>
      <w:r w:rsidR="004D116E" w:rsidRPr="00722CAE">
        <w:rPr>
          <w:szCs w:val="26"/>
        </w:rPr>
        <w:t xml:space="preserve"> </w:t>
      </w:r>
      <w:r w:rsidR="004D116E" w:rsidRPr="00722CAE">
        <w:rPr>
          <w:rFonts w:eastAsia="Calibri"/>
          <w:szCs w:val="26"/>
        </w:rPr>
        <w:t>перед составлением годового отчета проводить инвентаризацию активов и обязательств в полном объеме;</w:t>
      </w:r>
    </w:p>
    <w:p w14:paraId="1B8C07E7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/>
          <w:bCs/>
          <w:szCs w:val="26"/>
          <w:highlight w:val="yellow"/>
        </w:rPr>
      </w:pPr>
      <w:r w:rsidRPr="00722CAE">
        <w:rPr>
          <w:szCs w:val="26"/>
        </w:rPr>
        <w:t xml:space="preserve">- Думе </w:t>
      </w:r>
      <w:proofErr w:type="spellStart"/>
      <w:r w:rsidRPr="00722CAE">
        <w:rPr>
          <w:szCs w:val="26"/>
        </w:rPr>
        <w:t>Арсеньевского</w:t>
      </w:r>
      <w:proofErr w:type="spellEnd"/>
      <w:r w:rsidRPr="00722CAE">
        <w:rPr>
          <w:szCs w:val="26"/>
        </w:rPr>
        <w:t xml:space="preserve"> городского округа </w:t>
      </w:r>
      <w:r w:rsidRPr="00722CAE">
        <w:rPr>
          <w:rFonts w:eastAsia="Calibri"/>
          <w:szCs w:val="26"/>
        </w:rPr>
        <w:t xml:space="preserve">утвердить отчет об исполнении бюджета </w:t>
      </w:r>
      <w:proofErr w:type="spellStart"/>
      <w:r w:rsidRPr="00722CAE">
        <w:rPr>
          <w:rFonts w:eastAsia="Calibri"/>
          <w:szCs w:val="26"/>
        </w:rPr>
        <w:t>Арсеньевского</w:t>
      </w:r>
      <w:proofErr w:type="spellEnd"/>
      <w:r w:rsidRPr="00722CAE">
        <w:rPr>
          <w:rFonts w:eastAsia="Calibri"/>
          <w:szCs w:val="26"/>
        </w:rPr>
        <w:t xml:space="preserve"> городского округа за 2023 год.</w:t>
      </w:r>
    </w:p>
    <w:p w14:paraId="6617E2FC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rFonts w:eastAsia="Calibri"/>
          <w:szCs w:val="26"/>
          <w:lang w:eastAsia="en-US"/>
        </w:rPr>
      </w:pPr>
    </w:p>
    <w:p w14:paraId="3D6BD4FC" w14:textId="77777777" w:rsidR="0020690C" w:rsidRPr="00722CAE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/>
          <w:bCs/>
          <w:szCs w:val="26"/>
          <w:highlight w:val="yellow"/>
        </w:rPr>
      </w:pPr>
    </w:p>
    <w:p w14:paraId="6CD68F8D" w14:textId="77777777" w:rsidR="0020690C" w:rsidRPr="0020690C" w:rsidRDefault="0020690C" w:rsidP="0020690C">
      <w:pPr>
        <w:widowControl/>
        <w:autoSpaceDE/>
        <w:autoSpaceDN/>
        <w:adjustRightInd/>
        <w:spacing w:line="271" w:lineRule="auto"/>
        <w:ind w:firstLine="680"/>
        <w:rPr>
          <w:b/>
          <w:bCs/>
          <w:szCs w:val="26"/>
          <w:highlight w:val="yellow"/>
        </w:rPr>
      </w:pPr>
    </w:p>
    <w:p w14:paraId="7E4E036A" w14:textId="77777777" w:rsidR="0020690C" w:rsidRPr="0020690C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  <w:r w:rsidRPr="0020690C">
        <w:rPr>
          <w:spacing w:val="2"/>
          <w:szCs w:val="26"/>
        </w:rPr>
        <w:t xml:space="preserve">Председатель  </w:t>
      </w:r>
    </w:p>
    <w:p w14:paraId="11E5E8A1" w14:textId="77777777" w:rsidR="0020690C" w:rsidRPr="0020690C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  <w:r w:rsidRPr="0020690C">
        <w:rPr>
          <w:spacing w:val="2"/>
          <w:szCs w:val="26"/>
        </w:rPr>
        <w:t xml:space="preserve">Контрольно-счетной палаты </w:t>
      </w:r>
    </w:p>
    <w:p w14:paraId="3C1A2A5A" w14:textId="51341A2E" w:rsidR="0020690C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  <w:proofErr w:type="spellStart"/>
      <w:r w:rsidRPr="0020690C">
        <w:rPr>
          <w:spacing w:val="2"/>
          <w:szCs w:val="26"/>
        </w:rPr>
        <w:t>Арсеньевского</w:t>
      </w:r>
      <w:proofErr w:type="spellEnd"/>
      <w:r w:rsidRPr="0020690C">
        <w:rPr>
          <w:spacing w:val="2"/>
          <w:szCs w:val="26"/>
        </w:rPr>
        <w:t xml:space="preserve"> городского округа                                         </w:t>
      </w:r>
      <w:r w:rsidR="007124DF">
        <w:rPr>
          <w:spacing w:val="2"/>
          <w:szCs w:val="26"/>
        </w:rPr>
        <w:t xml:space="preserve">   </w:t>
      </w:r>
      <w:r w:rsidRPr="0020690C">
        <w:rPr>
          <w:spacing w:val="2"/>
          <w:szCs w:val="26"/>
        </w:rPr>
        <w:t xml:space="preserve">                  Е.А. Горобец</w:t>
      </w:r>
    </w:p>
    <w:p w14:paraId="56DD37F7" w14:textId="77777777" w:rsidR="007124DF" w:rsidRDefault="007124DF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</w:p>
    <w:p w14:paraId="7FB8F616" w14:textId="3D275A6E" w:rsidR="007124DF" w:rsidRPr="0020690C" w:rsidRDefault="007124DF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  <w:bookmarkStart w:id="4" w:name="_GoBack"/>
      <w:bookmarkEnd w:id="4"/>
    </w:p>
    <w:p w14:paraId="52D78B92" w14:textId="77777777" w:rsidR="0020690C" w:rsidRPr="0020690C" w:rsidRDefault="0020690C" w:rsidP="0020690C">
      <w:pPr>
        <w:widowControl/>
        <w:shd w:val="clear" w:color="auto" w:fill="FFFFFF"/>
        <w:autoSpaceDE/>
        <w:autoSpaceDN/>
        <w:adjustRightInd/>
        <w:spacing w:line="271" w:lineRule="auto"/>
        <w:ind w:firstLine="0"/>
        <w:rPr>
          <w:spacing w:val="2"/>
          <w:szCs w:val="26"/>
        </w:rPr>
      </w:pPr>
    </w:p>
    <w:p w14:paraId="0908EE22" w14:textId="77777777" w:rsidR="00E80EEB" w:rsidRDefault="00E80EEB" w:rsidP="00E80EEB">
      <w:pPr>
        <w:widowControl/>
        <w:autoSpaceDE/>
        <w:autoSpaceDN/>
        <w:adjustRightInd/>
        <w:spacing w:line="271" w:lineRule="auto"/>
        <w:ind w:firstLine="680"/>
        <w:rPr>
          <w:szCs w:val="26"/>
        </w:rPr>
      </w:pPr>
    </w:p>
    <w:sectPr w:rsidR="00E80EEB" w:rsidSect="008249F3">
      <w:headerReference w:type="default" r:id="rId13"/>
      <w:headerReference w:type="first" r:id="rId14"/>
      <w:type w:val="continuous"/>
      <w:pgSz w:w="11906" w:h="16838" w:code="9"/>
      <w:pgMar w:top="113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BE568" w14:textId="77777777" w:rsidR="00236666" w:rsidRDefault="00236666">
      <w:r>
        <w:separator/>
      </w:r>
    </w:p>
  </w:endnote>
  <w:endnote w:type="continuationSeparator" w:id="0">
    <w:p w14:paraId="79DCA664" w14:textId="77777777" w:rsidR="00236666" w:rsidRDefault="002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 PL KaitiM GB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8DCE2" w14:textId="77777777" w:rsidR="00236666" w:rsidRDefault="00236666">
      <w:r>
        <w:separator/>
      </w:r>
    </w:p>
  </w:footnote>
  <w:footnote w:type="continuationSeparator" w:id="0">
    <w:p w14:paraId="3D9DF041" w14:textId="77777777" w:rsidR="00236666" w:rsidRDefault="0023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6D7D9" w14:textId="77777777" w:rsidR="00844AB9" w:rsidRDefault="00844AB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7595F" w14:textId="721B2421" w:rsidR="00844AB9" w:rsidRDefault="00844AB9" w:rsidP="00CC3586">
    <w:pPr>
      <w:shd w:val="clear" w:color="auto" w:fill="FFFFFF"/>
      <w:tabs>
        <w:tab w:val="left" w:pos="3840"/>
        <w:tab w:val="center" w:pos="4820"/>
      </w:tabs>
      <w:ind w:firstLine="0"/>
      <w:jc w:val="center"/>
      <w:rPr>
        <w:color w:val="000000"/>
        <w:szCs w:val="26"/>
      </w:rPr>
    </w:pPr>
    <w:r>
      <w:rPr>
        <w:noProof/>
        <w:color w:val="000000"/>
        <w:sz w:val="24"/>
        <w:szCs w:val="24"/>
      </w:rPr>
      <w:drawing>
        <wp:inline distT="0" distB="0" distL="0" distR="0" wp14:anchorId="358F8F94" wp14:editId="6132BA1F">
          <wp:extent cx="609600" cy="771525"/>
          <wp:effectExtent l="0" t="0" r="0" b="9525"/>
          <wp:docPr id="3" name="Рисунок 3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33BBF"/>
    <w:multiLevelType w:val="hybridMultilevel"/>
    <w:tmpl w:val="9744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5"/>
    <w:rsid w:val="00000CA0"/>
    <w:rsid w:val="00000F71"/>
    <w:rsid w:val="0000174A"/>
    <w:rsid w:val="000021BA"/>
    <w:rsid w:val="00002480"/>
    <w:rsid w:val="00002637"/>
    <w:rsid w:val="0000531C"/>
    <w:rsid w:val="00007B45"/>
    <w:rsid w:val="00012375"/>
    <w:rsid w:val="00012D49"/>
    <w:rsid w:val="00013513"/>
    <w:rsid w:val="000135C1"/>
    <w:rsid w:val="00014618"/>
    <w:rsid w:val="00016856"/>
    <w:rsid w:val="0001698C"/>
    <w:rsid w:val="000174EE"/>
    <w:rsid w:val="000216A5"/>
    <w:rsid w:val="00021F0E"/>
    <w:rsid w:val="00024C02"/>
    <w:rsid w:val="00024E0A"/>
    <w:rsid w:val="00025AB4"/>
    <w:rsid w:val="00026135"/>
    <w:rsid w:val="00030A3F"/>
    <w:rsid w:val="000326AE"/>
    <w:rsid w:val="00032BA1"/>
    <w:rsid w:val="000345EF"/>
    <w:rsid w:val="000346F3"/>
    <w:rsid w:val="00034CA7"/>
    <w:rsid w:val="000363DB"/>
    <w:rsid w:val="00045651"/>
    <w:rsid w:val="00045A33"/>
    <w:rsid w:val="00045CD8"/>
    <w:rsid w:val="00053EB3"/>
    <w:rsid w:val="00054A01"/>
    <w:rsid w:val="0005515C"/>
    <w:rsid w:val="000578BD"/>
    <w:rsid w:val="00063452"/>
    <w:rsid w:val="00063C32"/>
    <w:rsid w:val="00064AB2"/>
    <w:rsid w:val="00067BE5"/>
    <w:rsid w:val="00070A2E"/>
    <w:rsid w:val="00073949"/>
    <w:rsid w:val="000758F2"/>
    <w:rsid w:val="000772F5"/>
    <w:rsid w:val="00077877"/>
    <w:rsid w:val="00080B34"/>
    <w:rsid w:val="00082CE0"/>
    <w:rsid w:val="00084439"/>
    <w:rsid w:val="0008592B"/>
    <w:rsid w:val="00086958"/>
    <w:rsid w:val="0008768F"/>
    <w:rsid w:val="000907FF"/>
    <w:rsid w:val="00091100"/>
    <w:rsid w:val="000919EC"/>
    <w:rsid w:val="00093040"/>
    <w:rsid w:val="00094EB1"/>
    <w:rsid w:val="00095E56"/>
    <w:rsid w:val="00096ED7"/>
    <w:rsid w:val="000A23C2"/>
    <w:rsid w:val="000A407A"/>
    <w:rsid w:val="000A732D"/>
    <w:rsid w:val="000A7746"/>
    <w:rsid w:val="000A7F86"/>
    <w:rsid w:val="000B0C14"/>
    <w:rsid w:val="000B1F9E"/>
    <w:rsid w:val="000B3FA9"/>
    <w:rsid w:val="000B4CE4"/>
    <w:rsid w:val="000B6070"/>
    <w:rsid w:val="000B6B09"/>
    <w:rsid w:val="000B7377"/>
    <w:rsid w:val="000C0FBA"/>
    <w:rsid w:val="000C344F"/>
    <w:rsid w:val="000C5270"/>
    <w:rsid w:val="000C6A2B"/>
    <w:rsid w:val="000C78D6"/>
    <w:rsid w:val="000D0423"/>
    <w:rsid w:val="000D0B85"/>
    <w:rsid w:val="000D2626"/>
    <w:rsid w:val="000D3012"/>
    <w:rsid w:val="000D418A"/>
    <w:rsid w:val="000D4510"/>
    <w:rsid w:val="000D652A"/>
    <w:rsid w:val="000D6FC2"/>
    <w:rsid w:val="000E090B"/>
    <w:rsid w:val="000E240D"/>
    <w:rsid w:val="000E3E91"/>
    <w:rsid w:val="000E7C50"/>
    <w:rsid w:val="000F2850"/>
    <w:rsid w:val="000F2D5B"/>
    <w:rsid w:val="000F2D8D"/>
    <w:rsid w:val="000F4B0A"/>
    <w:rsid w:val="000F503B"/>
    <w:rsid w:val="000F52FC"/>
    <w:rsid w:val="000F6F62"/>
    <w:rsid w:val="000F7F68"/>
    <w:rsid w:val="00101D0E"/>
    <w:rsid w:val="00102518"/>
    <w:rsid w:val="00102B58"/>
    <w:rsid w:val="00102E65"/>
    <w:rsid w:val="0010417F"/>
    <w:rsid w:val="001053DD"/>
    <w:rsid w:val="00105D57"/>
    <w:rsid w:val="001072A7"/>
    <w:rsid w:val="00111021"/>
    <w:rsid w:val="001116B9"/>
    <w:rsid w:val="001118D1"/>
    <w:rsid w:val="00111ABA"/>
    <w:rsid w:val="00112CAD"/>
    <w:rsid w:val="00115A31"/>
    <w:rsid w:val="00116E1F"/>
    <w:rsid w:val="0011718D"/>
    <w:rsid w:val="00117D23"/>
    <w:rsid w:val="00120B8C"/>
    <w:rsid w:val="0012100E"/>
    <w:rsid w:val="001217F4"/>
    <w:rsid w:val="001220B2"/>
    <w:rsid w:val="00122D35"/>
    <w:rsid w:val="00122DDD"/>
    <w:rsid w:val="001235F9"/>
    <w:rsid w:val="00125ACA"/>
    <w:rsid w:val="00126768"/>
    <w:rsid w:val="00127C3F"/>
    <w:rsid w:val="00127EC8"/>
    <w:rsid w:val="00132F18"/>
    <w:rsid w:val="0013501A"/>
    <w:rsid w:val="00135BDE"/>
    <w:rsid w:val="00136583"/>
    <w:rsid w:val="00140ED1"/>
    <w:rsid w:val="00141A3F"/>
    <w:rsid w:val="00143B1B"/>
    <w:rsid w:val="00145512"/>
    <w:rsid w:val="0014678C"/>
    <w:rsid w:val="00150A68"/>
    <w:rsid w:val="0015485D"/>
    <w:rsid w:val="001571D7"/>
    <w:rsid w:val="00161766"/>
    <w:rsid w:val="001622AC"/>
    <w:rsid w:val="00165957"/>
    <w:rsid w:val="00166E19"/>
    <w:rsid w:val="00167EBF"/>
    <w:rsid w:val="001720FA"/>
    <w:rsid w:val="0017218B"/>
    <w:rsid w:val="00173D1A"/>
    <w:rsid w:val="00177478"/>
    <w:rsid w:val="00180293"/>
    <w:rsid w:val="00180E22"/>
    <w:rsid w:val="00183035"/>
    <w:rsid w:val="00183797"/>
    <w:rsid w:val="0018551A"/>
    <w:rsid w:val="00185EFB"/>
    <w:rsid w:val="00190AFC"/>
    <w:rsid w:val="001954D4"/>
    <w:rsid w:val="00196FF2"/>
    <w:rsid w:val="0019745B"/>
    <w:rsid w:val="00197B87"/>
    <w:rsid w:val="00197DD5"/>
    <w:rsid w:val="001A0425"/>
    <w:rsid w:val="001A1618"/>
    <w:rsid w:val="001A1703"/>
    <w:rsid w:val="001A228F"/>
    <w:rsid w:val="001A6D00"/>
    <w:rsid w:val="001B1D6E"/>
    <w:rsid w:val="001B21F3"/>
    <w:rsid w:val="001B2A2A"/>
    <w:rsid w:val="001B3486"/>
    <w:rsid w:val="001B36E8"/>
    <w:rsid w:val="001B3EBD"/>
    <w:rsid w:val="001B40EC"/>
    <w:rsid w:val="001B5704"/>
    <w:rsid w:val="001B5874"/>
    <w:rsid w:val="001B6FDB"/>
    <w:rsid w:val="001C001C"/>
    <w:rsid w:val="001C10FF"/>
    <w:rsid w:val="001C12F8"/>
    <w:rsid w:val="001C1E81"/>
    <w:rsid w:val="001C2A35"/>
    <w:rsid w:val="001C38B9"/>
    <w:rsid w:val="001C553E"/>
    <w:rsid w:val="001C57EF"/>
    <w:rsid w:val="001C6AFE"/>
    <w:rsid w:val="001C6D11"/>
    <w:rsid w:val="001C724A"/>
    <w:rsid w:val="001D0102"/>
    <w:rsid w:val="001D0988"/>
    <w:rsid w:val="001D1A1F"/>
    <w:rsid w:val="001D210B"/>
    <w:rsid w:val="001D36C7"/>
    <w:rsid w:val="001D3877"/>
    <w:rsid w:val="001D3DDF"/>
    <w:rsid w:val="001D6232"/>
    <w:rsid w:val="001D632F"/>
    <w:rsid w:val="001D6579"/>
    <w:rsid w:val="001D65F2"/>
    <w:rsid w:val="001D721C"/>
    <w:rsid w:val="001E0218"/>
    <w:rsid w:val="001E180E"/>
    <w:rsid w:val="001E35AA"/>
    <w:rsid w:val="001E5166"/>
    <w:rsid w:val="001E65CA"/>
    <w:rsid w:val="001E6B70"/>
    <w:rsid w:val="001F0889"/>
    <w:rsid w:val="001F1269"/>
    <w:rsid w:val="001F185D"/>
    <w:rsid w:val="001F38B4"/>
    <w:rsid w:val="001F444C"/>
    <w:rsid w:val="001F4736"/>
    <w:rsid w:val="001F4C80"/>
    <w:rsid w:val="001F75A8"/>
    <w:rsid w:val="001F7F13"/>
    <w:rsid w:val="002000CC"/>
    <w:rsid w:val="002015A0"/>
    <w:rsid w:val="002024CF"/>
    <w:rsid w:val="002035BA"/>
    <w:rsid w:val="0020690C"/>
    <w:rsid w:val="00207AB8"/>
    <w:rsid w:val="00207B63"/>
    <w:rsid w:val="002107F8"/>
    <w:rsid w:val="00211E50"/>
    <w:rsid w:val="0021313C"/>
    <w:rsid w:val="00215B16"/>
    <w:rsid w:val="0022562D"/>
    <w:rsid w:val="00226462"/>
    <w:rsid w:val="00227616"/>
    <w:rsid w:val="00227AB7"/>
    <w:rsid w:val="00230535"/>
    <w:rsid w:val="00234788"/>
    <w:rsid w:val="0023605F"/>
    <w:rsid w:val="00236666"/>
    <w:rsid w:val="00237E7F"/>
    <w:rsid w:val="0024063F"/>
    <w:rsid w:val="00240B2C"/>
    <w:rsid w:val="00241B32"/>
    <w:rsid w:val="0024264E"/>
    <w:rsid w:val="00242DB5"/>
    <w:rsid w:val="00244593"/>
    <w:rsid w:val="00244B0E"/>
    <w:rsid w:val="0025096D"/>
    <w:rsid w:val="00250B52"/>
    <w:rsid w:val="00251D0F"/>
    <w:rsid w:val="00253B6A"/>
    <w:rsid w:val="00253D94"/>
    <w:rsid w:val="00255305"/>
    <w:rsid w:val="00255E61"/>
    <w:rsid w:val="002571BA"/>
    <w:rsid w:val="00260204"/>
    <w:rsid w:val="0026092D"/>
    <w:rsid w:val="00260F25"/>
    <w:rsid w:val="00261014"/>
    <w:rsid w:val="00262C85"/>
    <w:rsid w:val="002634D7"/>
    <w:rsid w:val="00263CC9"/>
    <w:rsid w:val="00265DCF"/>
    <w:rsid w:val="00267A5D"/>
    <w:rsid w:val="0027165D"/>
    <w:rsid w:val="00271FE3"/>
    <w:rsid w:val="00273E7F"/>
    <w:rsid w:val="0027476D"/>
    <w:rsid w:val="00274F2C"/>
    <w:rsid w:val="00280AD5"/>
    <w:rsid w:val="002814B7"/>
    <w:rsid w:val="00282980"/>
    <w:rsid w:val="002845B3"/>
    <w:rsid w:val="00286435"/>
    <w:rsid w:val="00286612"/>
    <w:rsid w:val="00290B0F"/>
    <w:rsid w:val="00293C6F"/>
    <w:rsid w:val="0029468D"/>
    <w:rsid w:val="002A0CBD"/>
    <w:rsid w:val="002A3B90"/>
    <w:rsid w:val="002A3F75"/>
    <w:rsid w:val="002A57B9"/>
    <w:rsid w:val="002A645E"/>
    <w:rsid w:val="002A6804"/>
    <w:rsid w:val="002A7F0E"/>
    <w:rsid w:val="002B0BB7"/>
    <w:rsid w:val="002B1D0C"/>
    <w:rsid w:val="002B2A27"/>
    <w:rsid w:val="002B36C8"/>
    <w:rsid w:val="002C1741"/>
    <w:rsid w:val="002C29CE"/>
    <w:rsid w:val="002C2A5B"/>
    <w:rsid w:val="002C31D7"/>
    <w:rsid w:val="002C37DE"/>
    <w:rsid w:val="002C37EE"/>
    <w:rsid w:val="002C4069"/>
    <w:rsid w:val="002C58F9"/>
    <w:rsid w:val="002C59A3"/>
    <w:rsid w:val="002C5B53"/>
    <w:rsid w:val="002C7FE5"/>
    <w:rsid w:val="002D1F09"/>
    <w:rsid w:val="002D2481"/>
    <w:rsid w:val="002D3F67"/>
    <w:rsid w:val="002D67CC"/>
    <w:rsid w:val="002D692B"/>
    <w:rsid w:val="002D6E79"/>
    <w:rsid w:val="002D76DB"/>
    <w:rsid w:val="002D7B17"/>
    <w:rsid w:val="002D7E75"/>
    <w:rsid w:val="002E0063"/>
    <w:rsid w:val="002E0CB4"/>
    <w:rsid w:val="002E17EE"/>
    <w:rsid w:val="002E246B"/>
    <w:rsid w:val="002E2A9B"/>
    <w:rsid w:val="002E689F"/>
    <w:rsid w:val="002E7991"/>
    <w:rsid w:val="002E7F76"/>
    <w:rsid w:val="002F2687"/>
    <w:rsid w:val="002F4484"/>
    <w:rsid w:val="002F4AD1"/>
    <w:rsid w:val="002F5299"/>
    <w:rsid w:val="002F5E88"/>
    <w:rsid w:val="002F692D"/>
    <w:rsid w:val="00300FA4"/>
    <w:rsid w:val="00301B5A"/>
    <w:rsid w:val="00302090"/>
    <w:rsid w:val="0030294B"/>
    <w:rsid w:val="00302E94"/>
    <w:rsid w:val="00305152"/>
    <w:rsid w:val="00306BC4"/>
    <w:rsid w:val="003071A1"/>
    <w:rsid w:val="00310DFD"/>
    <w:rsid w:val="003115FE"/>
    <w:rsid w:val="003131E3"/>
    <w:rsid w:val="003138A0"/>
    <w:rsid w:val="0031598F"/>
    <w:rsid w:val="00315D4E"/>
    <w:rsid w:val="00322715"/>
    <w:rsid w:val="003265FA"/>
    <w:rsid w:val="00327114"/>
    <w:rsid w:val="003277F4"/>
    <w:rsid w:val="00330B42"/>
    <w:rsid w:val="00332518"/>
    <w:rsid w:val="003329BA"/>
    <w:rsid w:val="0033321F"/>
    <w:rsid w:val="003340BC"/>
    <w:rsid w:val="00334853"/>
    <w:rsid w:val="003355CD"/>
    <w:rsid w:val="00336175"/>
    <w:rsid w:val="00336BA2"/>
    <w:rsid w:val="00340C8B"/>
    <w:rsid w:val="00341D1F"/>
    <w:rsid w:val="00342D82"/>
    <w:rsid w:val="00343E17"/>
    <w:rsid w:val="00344CB5"/>
    <w:rsid w:val="003467AB"/>
    <w:rsid w:val="00350C62"/>
    <w:rsid w:val="0035149D"/>
    <w:rsid w:val="00351542"/>
    <w:rsid w:val="003518FC"/>
    <w:rsid w:val="0035284A"/>
    <w:rsid w:val="00354CD7"/>
    <w:rsid w:val="0035606B"/>
    <w:rsid w:val="00356A15"/>
    <w:rsid w:val="00357EA6"/>
    <w:rsid w:val="00360074"/>
    <w:rsid w:val="003602B4"/>
    <w:rsid w:val="003607C7"/>
    <w:rsid w:val="00360D32"/>
    <w:rsid w:val="003611AC"/>
    <w:rsid w:val="00364159"/>
    <w:rsid w:val="00364EEC"/>
    <w:rsid w:val="003654C8"/>
    <w:rsid w:val="00365D54"/>
    <w:rsid w:val="00366F6E"/>
    <w:rsid w:val="00367D11"/>
    <w:rsid w:val="003705ED"/>
    <w:rsid w:val="0037173A"/>
    <w:rsid w:val="00375651"/>
    <w:rsid w:val="00375A93"/>
    <w:rsid w:val="003778F8"/>
    <w:rsid w:val="00380D3D"/>
    <w:rsid w:val="00381C36"/>
    <w:rsid w:val="003821CE"/>
    <w:rsid w:val="00384A41"/>
    <w:rsid w:val="00386123"/>
    <w:rsid w:val="00387D28"/>
    <w:rsid w:val="00391FA2"/>
    <w:rsid w:val="00392A3F"/>
    <w:rsid w:val="003955A7"/>
    <w:rsid w:val="00395B68"/>
    <w:rsid w:val="0039615F"/>
    <w:rsid w:val="0039622B"/>
    <w:rsid w:val="00396A6A"/>
    <w:rsid w:val="00396EDB"/>
    <w:rsid w:val="003975CE"/>
    <w:rsid w:val="003A0293"/>
    <w:rsid w:val="003A276E"/>
    <w:rsid w:val="003A4287"/>
    <w:rsid w:val="003A50B7"/>
    <w:rsid w:val="003A54D7"/>
    <w:rsid w:val="003B40F2"/>
    <w:rsid w:val="003B4FD3"/>
    <w:rsid w:val="003C0878"/>
    <w:rsid w:val="003C1DAD"/>
    <w:rsid w:val="003C3954"/>
    <w:rsid w:val="003C4C03"/>
    <w:rsid w:val="003C6CE4"/>
    <w:rsid w:val="003C7674"/>
    <w:rsid w:val="003D1315"/>
    <w:rsid w:val="003D1983"/>
    <w:rsid w:val="003D2AE2"/>
    <w:rsid w:val="003D36CB"/>
    <w:rsid w:val="003D3FC5"/>
    <w:rsid w:val="003D5E4E"/>
    <w:rsid w:val="003D715C"/>
    <w:rsid w:val="003E07FB"/>
    <w:rsid w:val="003E2458"/>
    <w:rsid w:val="003E288E"/>
    <w:rsid w:val="003E4B03"/>
    <w:rsid w:val="003E6EC1"/>
    <w:rsid w:val="003F18E0"/>
    <w:rsid w:val="003F5C0B"/>
    <w:rsid w:val="003F5CC0"/>
    <w:rsid w:val="00400DE1"/>
    <w:rsid w:val="0040172E"/>
    <w:rsid w:val="00403018"/>
    <w:rsid w:val="00404522"/>
    <w:rsid w:val="00405564"/>
    <w:rsid w:val="00407648"/>
    <w:rsid w:val="004115CF"/>
    <w:rsid w:val="0041248A"/>
    <w:rsid w:val="00412E02"/>
    <w:rsid w:val="00416063"/>
    <w:rsid w:val="0041650D"/>
    <w:rsid w:val="004179D5"/>
    <w:rsid w:val="0042064B"/>
    <w:rsid w:val="00420AF0"/>
    <w:rsid w:val="00423524"/>
    <w:rsid w:val="0042352F"/>
    <w:rsid w:val="00426A50"/>
    <w:rsid w:val="00430738"/>
    <w:rsid w:val="00431EC1"/>
    <w:rsid w:val="0043450B"/>
    <w:rsid w:val="00435640"/>
    <w:rsid w:val="00441607"/>
    <w:rsid w:val="00441798"/>
    <w:rsid w:val="00442BD3"/>
    <w:rsid w:val="00443AB2"/>
    <w:rsid w:val="00443EE9"/>
    <w:rsid w:val="00444490"/>
    <w:rsid w:val="0044480C"/>
    <w:rsid w:val="00445AE0"/>
    <w:rsid w:val="00452918"/>
    <w:rsid w:val="00453048"/>
    <w:rsid w:val="00455972"/>
    <w:rsid w:val="0045610C"/>
    <w:rsid w:val="004577DC"/>
    <w:rsid w:val="0046155A"/>
    <w:rsid w:val="00463728"/>
    <w:rsid w:val="00464BF9"/>
    <w:rsid w:val="004650EC"/>
    <w:rsid w:val="00466BD1"/>
    <w:rsid w:val="00467478"/>
    <w:rsid w:val="004674BE"/>
    <w:rsid w:val="00470E76"/>
    <w:rsid w:val="004710B3"/>
    <w:rsid w:val="0047132F"/>
    <w:rsid w:val="004719F4"/>
    <w:rsid w:val="004731EB"/>
    <w:rsid w:val="00473CF3"/>
    <w:rsid w:val="004762AE"/>
    <w:rsid w:val="00477245"/>
    <w:rsid w:val="00477455"/>
    <w:rsid w:val="004776AA"/>
    <w:rsid w:val="00482E8D"/>
    <w:rsid w:val="00483D3A"/>
    <w:rsid w:val="00484425"/>
    <w:rsid w:val="0048495F"/>
    <w:rsid w:val="00485142"/>
    <w:rsid w:val="00490845"/>
    <w:rsid w:val="00490C2D"/>
    <w:rsid w:val="00491796"/>
    <w:rsid w:val="0049202C"/>
    <w:rsid w:val="004953BA"/>
    <w:rsid w:val="00495ECC"/>
    <w:rsid w:val="0049660F"/>
    <w:rsid w:val="004A1FC6"/>
    <w:rsid w:val="004A2670"/>
    <w:rsid w:val="004A474F"/>
    <w:rsid w:val="004A4F71"/>
    <w:rsid w:val="004A54A5"/>
    <w:rsid w:val="004A6F76"/>
    <w:rsid w:val="004A721A"/>
    <w:rsid w:val="004A7A25"/>
    <w:rsid w:val="004B09E7"/>
    <w:rsid w:val="004B0A9B"/>
    <w:rsid w:val="004B51FE"/>
    <w:rsid w:val="004B520E"/>
    <w:rsid w:val="004B6B7E"/>
    <w:rsid w:val="004B7515"/>
    <w:rsid w:val="004B7754"/>
    <w:rsid w:val="004C08BF"/>
    <w:rsid w:val="004C1769"/>
    <w:rsid w:val="004C5D99"/>
    <w:rsid w:val="004C6698"/>
    <w:rsid w:val="004C7D15"/>
    <w:rsid w:val="004C7F24"/>
    <w:rsid w:val="004D116E"/>
    <w:rsid w:val="004D1C89"/>
    <w:rsid w:val="004D34AB"/>
    <w:rsid w:val="004D3986"/>
    <w:rsid w:val="004D4298"/>
    <w:rsid w:val="004D4AE4"/>
    <w:rsid w:val="004D56F2"/>
    <w:rsid w:val="004D651E"/>
    <w:rsid w:val="004D7837"/>
    <w:rsid w:val="004D78D2"/>
    <w:rsid w:val="004D7E64"/>
    <w:rsid w:val="004E04D1"/>
    <w:rsid w:val="004E172D"/>
    <w:rsid w:val="004E1F96"/>
    <w:rsid w:val="004E3448"/>
    <w:rsid w:val="004E37AA"/>
    <w:rsid w:val="004E590A"/>
    <w:rsid w:val="004F02FE"/>
    <w:rsid w:val="004F375B"/>
    <w:rsid w:val="004F3AF5"/>
    <w:rsid w:val="004F4087"/>
    <w:rsid w:val="004F459D"/>
    <w:rsid w:val="004F5285"/>
    <w:rsid w:val="004F6424"/>
    <w:rsid w:val="004F6F92"/>
    <w:rsid w:val="0050314D"/>
    <w:rsid w:val="005031A3"/>
    <w:rsid w:val="0050588C"/>
    <w:rsid w:val="00505BA4"/>
    <w:rsid w:val="005062B5"/>
    <w:rsid w:val="005063B1"/>
    <w:rsid w:val="0050733E"/>
    <w:rsid w:val="005118DF"/>
    <w:rsid w:val="0051268A"/>
    <w:rsid w:val="00513DAD"/>
    <w:rsid w:val="005145EF"/>
    <w:rsid w:val="0051500F"/>
    <w:rsid w:val="00515D27"/>
    <w:rsid w:val="00516F66"/>
    <w:rsid w:val="00517693"/>
    <w:rsid w:val="005176B2"/>
    <w:rsid w:val="00520866"/>
    <w:rsid w:val="00520F7A"/>
    <w:rsid w:val="005220EE"/>
    <w:rsid w:val="00522C72"/>
    <w:rsid w:val="0052315D"/>
    <w:rsid w:val="0052362A"/>
    <w:rsid w:val="00523EDD"/>
    <w:rsid w:val="00525DCC"/>
    <w:rsid w:val="00531DF1"/>
    <w:rsid w:val="00532541"/>
    <w:rsid w:val="0053284D"/>
    <w:rsid w:val="00532E49"/>
    <w:rsid w:val="00533F86"/>
    <w:rsid w:val="00534ECF"/>
    <w:rsid w:val="005368F8"/>
    <w:rsid w:val="00537E29"/>
    <w:rsid w:val="005409BE"/>
    <w:rsid w:val="00541AEA"/>
    <w:rsid w:val="0054457C"/>
    <w:rsid w:val="00547A51"/>
    <w:rsid w:val="00547B5F"/>
    <w:rsid w:val="005506FD"/>
    <w:rsid w:val="00550FF4"/>
    <w:rsid w:val="00553252"/>
    <w:rsid w:val="0055476B"/>
    <w:rsid w:val="005553F3"/>
    <w:rsid w:val="0055541B"/>
    <w:rsid w:val="005557C1"/>
    <w:rsid w:val="005558C3"/>
    <w:rsid w:val="005563EF"/>
    <w:rsid w:val="00556410"/>
    <w:rsid w:val="00557D2B"/>
    <w:rsid w:val="00560E9B"/>
    <w:rsid w:val="00563AD4"/>
    <w:rsid w:val="00565895"/>
    <w:rsid w:val="00566AC9"/>
    <w:rsid w:val="0057096F"/>
    <w:rsid w:val="00571464"/>
    <w:rsid w:val="00572F7D"/>
    <w:rsid w:val="00575898"/>
    <w:rsid w:val="00575C16"/>
    <w:rsid w:val="005760DA"/>
    <w:rsid w:val="0057646E"/>
    <w:rsid w:val="005776DE"/>
    <w:rsid w:val="0058070F"/>
    <w:rsid w:val="00581830"/>
    <w:rsid w:val="00582DDA"/>
    <w:rsid w:val="00582E9B"/>
    <w:rsid w:val="00582F8E"/>
    <w:rsid w:val="005832B1"/>
    <w:rsid w:val="005845D3"/>
    <w:rsid w:val="00590456"/>
    <w:rsid w:val="005909BB"/>
    <w:rsid w:val="00590ADE"/>
    <w:rsid w:val="005929FC"/>
    <w:rsid w:val="005953CB"/>
    <w:rsid w:val="00597837"/>
    <w:rsid w:val="005A3D3E"/>
    <w:rsid w:val="005A4CFC"/>
    <w:rsid w:val="005A55C1"/>
    <w:rsid w:val="005A5881"/>
    <w:rsid w:val="005A6245"/>
    <w:rsid w:val="005A65FC"/>
    <w:rsid w:val="005A6C79"/>
    <w:rsid w:val="005A7754"/>
    <w:rsid w:val="005B01B5"/>
    <w:rsid w:val="005B1AE5"/>
    <w:rsid w:val="005B1B8A"/>
    <w:rsid w:val="005B1F0D"/>
    <w:rsid w:val="005B279E"/>
    <w:rsid w:val="005B2E35"/>
    <w:rsid w:val="005B418D"/>
    <w:rsid w:val="005B6343"/>
    <w:rsid w:val="005B6826"/>
    <w:rsid w:val="005C1512"/>
    <w:rsid w:val="005C3294"/>
    <w:rsid w:val="005C3DDD"/>
    <w:rsid w:val="005C436D"/>
    <w:rsid w:val="005C4651"/>
    <w:rsid w:val="005C6DE2"/>
    <w:rsid w:val="005C76DB"/>
    <w:rsid w:val="005D1530"/>
    <w:rsid w:val="005D1558"/>
    <w:rsid w:val="005D1A9A"/>
    <w:rsid w:val="005D1C53"/>
    <w:rsid w:val="005D246F"/>
    <w:rsid w:val="005D3112"/>
    <w:rsid w:val="005D4296"/>
    <w:rsid w:val="005D68BA"/>
    <w:rsid w:val="005D68ED"/>
    <w:rsid w:val="005D72FC"/>
    <w:rsid w:val="005E2091"/>
    <w:rsid w:val="005E5BB5"/>
    <w:rsid w:val="005E610F"/>
    <w:rsid w:val="005E7EAB"/>
    <w:rsid w:val="005F087D"/>
    <w:rsid w:val="005F1968"/>
    <w:rsid w:val="005F3FBA"/>
    <w:rsid w:val="005F45EB"/>
    <w:rsid w:val="005F7019"/>
    <w:rsid w:val="005F76A6"/>
    <w:rsid w:val="00605412"/>
    <w:rsid w:val="00605B5E"/>
    <w:rsid w:val="00605D4C"/>
    <w:rsid w:val="006123C0"/>
    <w:rsid w:val="00613ED6"/>
    <w:rsid w:val="006149BC"/>
    <w:rsid w:val="00614AA6"/>
    <w:rsid w:val="006158B6"/>
    <w:rsid w:val="00617E15"/>
    <w:rsid w:val="00617F70"/>
    <w:rsid w:val="00620635"/>
    <w:rsid w:val="00622798"/>
    <w:rsid w:val="0062398C"/>
    <w:rsid w:val="006245FA"/>
    <w:rsid w:val="00624630"/>
    <w:rsid w:val="006247FA"/>
    <w:rsid w:val="00627DC0"/>
    <w:rsid w:val="00630191"/>
    <w:rsid w:val="0063216F"/>
    <w:rsid w:val="00634A4E"/>
    <w:rsid w:val="00640AC4"/>
    <w:rsid w:val="00641135"/>
    <w:rsid w:val="00641D9B"/>
    <w:rsid w:val="00642CF4"/>
    <w:rsid w:val="00644308"/>
    <w:rsid w:val="006454B4"/>
    <w:rsid w:val="00647758"/>
    <w:rsid w:val="00651CE4"/>
    <w:rsid w:val="00652BD4"/>
    <w:rsid w:val="00652E2D"/>
    <w:rsid w:val="00653AC6"/>
    <w:rsid w:val="00655B9F"/>
    <w:rsid w:val="006561B7"/>
    <w:rsid w:val="00657045"/>
    <w:rsid w:val="00657F79"/>
    <w:rsid w:val="00661555"/>
    <w:rsid w:val="0066475D"/>
    <w:rsid w:val="00665404"/>
    <w:rsid w:val="0066791E"/>
    <w:rsid w:val="00667B4A"/>
    <w:rsid w:val="00670C79"/>
    <w:rsid w:val="0067120A"/>
    <w:rsid w:val="0067122B"/>
    <w:rsid w:val="006763A8"/>
    <w:rsid w:val="0068139B"/>
    <w:rsid w:val="0068165E"/>
    <w:rsid w:val="006863C9"/>
    <w:rsid w:val="00687587"/>
    <w:rsid w:val="00687D71"/>
    <w:rsid w:val="006956A7"/>
    <w:rsid w:val="006970AB"/>
    <w:rsid w:val="006A0D2E"/>
    <w:rsid w:val="006A49C2"/>
    <w:rsid w:val="006A7761"/>
    <w:rsid w:val="006B1196"/>
    <w:rsid w:val="006B42A1"/>
    <w:rsid w:val="006B4685"/>
    <w:rsid w:val="006B51FC"/>
    <w:rsid w:val="006B5D4E"/>
    <w:rsid w:val="006C1208"/>
    <w:rsid w:val="006C1C4E"/>
    <w:rsid w:val="006C247E"/>
    <w:rsid w:val="006C2B54"/>
    <w:rsid w:val="006C3084"/>
    <w:rsid w:val="006C4E4E"/>
    <w:rsid w:val="006C5DF8"/>
    <w:rsid w:val="006C5F1E"/>
    <w:rsid w:val="006C7E58"/>
    <w:rsid w:val="006D0C86"/>
    <w:rsid w:val="006D158F"/>
    <w:rsid w:val="006D2365"/>
    <w:rsid w:val="006D23C4"/>
    <w:rsid w:val="006D4270"/>
    <w:rsid w:val="006D45D0"/>
    <w:rsid w:val="006E0025"/>
    <w:rsid w:val="006E2097"/>
    <w:rsid w:val="006E236E"/>
    <w:rsid w:val="006E27B2"/>
    <w:rsid w:val="006E316B"/>
    <w:rsid w:val="006E3A74"/>
    <w:rsid w:val="006E43D6"/>
    <w:rsid w:val="006E7B7F"/>
    <w:rsid w:val="006F0230"/>
    <w:rsid w:val="006F07C9"/>
    <w:rsid w:val="006F10C3"/>
    <w:rsid w:val="006F1E3F"/>
    <w:rsid w:val="006F2501"/>
    <w:rsid w:val="006F59D8"/>
    <w:rsid w:val="006F5F8D"/>
    <w:rsid w:val="006F6F9C"/>
    <w:rsid w:val="006F7E38"/>
    <w:rsid w:val="00700174"/>
    <w:rsid w:val="007009B1"/>
    <w:rsid w:val="00700F97"/>
    <w:rsid w:val="00701F0D"/>
    <w:rsid w:val="00702630"/>
    <w:rsid w:val="007027CE"/>
    <w:rsid w:val="00703C8C"/>
    <w:rsid w:val="0070670F"/>
    <w:rsid w:val="00710A6F"/>
    <w:rsid w:val="00711D6B"/>
    <w:rsid w:val="00711FFE"/>
    <w:rsid w:val="007124DF"/>
    <w:rsid w:val="00713C2F"/>
    <w:rsid w:val="00714818"/>
    <w:rsid w:val="007154FE"/>
    <w:rsid w:val="00715C63"/>
    <w:rsid w:val="00717A85"/>
    <w:rsid w:val="007207E7"/>
    <w:rsid w:val="00722CAE"/>
    <w:rsid w:val="00724C63"/>
    <w:rsid w:val="00724E06"/>
    <w:rsid w:val="00725BC9"/>
    <w:rsid w:val="0073241F"/>
    <w:rsid w:val="007324CE"/>
    <w:rsid w:val="00734596"/>
    <w:rsid w:val="00735BB4"/>
    <w:rsid w:val="00736619"/>
    <w:rsid w:val="00740545"/>
    <w:rsid w:val="007408E3"/>
    <w:rsid w:val="00740B3B"/>
    <w:rsid w:val="00741762"/>
    <w:rsid w:val="00745024"/>
    <w:rsid w:val="00746057"/>
    <w:rsid w:val="007469B2"/>
    <w:rsid w:val="00751D6D"/>
    <w:rsid w:val="00752E1F"/>
    <w:rsid w:val="00753143"/>
    <w:rsid w:val="00753F97"/>
    <w:rsid w:val="007553B1"/>
    <w:rsid w:val="00755DC3"/>
    <w:rsid w:val="007561F1"/>
    <w:rsid w:val="007563FD"/>
    <w:rsid w:val="007571D3"/>
    <w:rsid w:val="007572E9"/>
    <w:rsid w:val="00757797"/>
    <w:rsid w:val="00757870"/>
    <w:rsid w:val="007578B2"/>
    <w:rsid w:val="00761B44"/>
    <w:rsid w:val="007648F8"/>
    <w:rsid w:val="0076549C"/>
    <w:rsid w:val="007655D9"/>
    <w:rsid w:val="0076644B"/>
    <w:rsid w:val="007664D9"/>
    <w:rsid w:val="00766A88"/>
    <w:rsid w:val="00767589"/>
    <w:rsid w:val="007722C0"/>
    <w:rsid w:val="00772CB0"/>
    <w:rsid w:val="00773245"/>
    <w:rsid w:val="00774DDD"/>
    <w:rsid w:val="00776FB2"/>
    <w:rsid w:val="0078022D"/>
    <w:rsid w:val="007824AD"/>
    <w:rsid w:val="0078335D"/>
    <w:rsid w:val="00784ACC"/>
    <w:rsid w:val="00784CC3"/>
    <w:rsid w:val="007855E9"/>
    <w:rsid w:val="00787EF8"/>
    <w:rsid w:val="007916B8"/>
    <w:rsid w:val="00792420"/>
    <w:rsid w:val="007928EE"/>
    <w:rsid w:val="00793806"/>
    <w:rsid w:val="00794260"/>
    <w:rsid w:val="00796A39"/>
    <w:rsid w:val="007976CF"/>
    <w:rsid w:val="00797C73"/>
    <w:rsid w:val="00797EEA"/>
    <w:rsid w:val="007A01FE"/>
    <w:rsid w:val="007A0639"/>
    <w:rsid w:val="007A0E4C"/>
    <w:rsid w:val="007A18C0"/>
    <w:rsid w:val="007A3528"/>
    <w:rsid w:val="007A4CB5"/>
    <w:rsid w:val="007B078D"/>
    <w:rsid w:val="007B178E"/>
    <w:rsid w:val="007B1AD8"/>
    <w:rsid w:val="007B1F68"/>
    <w:rsid w:val="007B2A16"/>
    <w:rsid w:val="007B2B5B"/>
    <w:rsid w:val="007B4476"/>
    <w:rsid w:val="007B6479"/>
    <w:rsid w:val="007B6D9A"/>
    <w:rsid w:val="007B7A9B"/>
    <w:rsid w:val="007C1AEC"/>
    <w:rsid w:val="007C1BE5"/>
    <w:rsid w:val="007C2E11"/>
    <w:rsid w:val="007C4B5B"/>
    <w:rsid w:val="007C6330"/>
    <w:rsid w:val="007C66C0"/>
    <w:rsid w:val="007C687C"/>
    <w:rsid w:val="007D0353"/>
    <w:rsid w:val="007D13EF"/>
    <w:rsid w:val="007D1463"/>
    <w:rsid w:val="007D4DF4"/>
    <w:rsid w:val="007D58E2"/>
    <w:rsid w:val="007D619C"/>
    <w:rsid w:val="007D6DCA"/>
    <w:rsid w:val="007E044D"/>
    <w:rsid w:val="007E199A"/>
    <w:rsid w:val="007E25EE"/>
    <w:rsid w:val="007E395A"/>
    <w:rsid w:val="007E3ED9"/>
    <w:rsid w:val="007F02C9"/>
    <w:rsid w:val="007F0665"/>
    <w:rsid w:val="007F2014"/>
    <w:rsid w:val="007F3576"/>
    <w:rsid w:val="007F35E1"/>
    <w:rsid w:val="007F53C2"/>
    <w:rsid w:val="007F7D0E"/>
    <w:rsid w:val="00802712"/>
    <w:rsid w:val="00803006"/>
    <w:rsid w:val="008036DC"/>
    <w:rsid w:val="008052AC"/>
    <w:rsid w:val="0080554A"/>
    <w:rsid w:val="00806C7E"/>
    <w:rsid w:val="008073FA"/>
    <w:rsid w:val="00807E76"/>
    <w:rsid w:val="00813696"/>
    <w:rsid w:val="00813C07"/>
    <w:rsid w:val="008140D8"/>
    <w:rsid w:val="008165F4"/>
    <w:rsid w:val="008166DF"/>
    <w:rsid w:val="008223A8"/>
    <w:rsid w:val="008249F3"/>
    <w:rsid w:val="00826C15"/>
    <w:rsid w:val="00831A97"/>
    <w:rsid w:val="00832D7D"/>
    <w:rsid w:val="008330BE"/>
    <w:rsid w:val="00833855"/>
    <w:rsid w:val="00833AE0"/>
    <w:rsid w:val="0083586B"/>
    <w:rsid w:val="00840343"/>
    <w:rsid w:val="008411BD"/>
    <w:rsid w:val="00842FEB"/>
    <w:rsid w:val="0084412D"/>
    <w:rsid w:val="0084460D"/>
    <w:rsid w:val="00844AB9"/>
    <w:rsid w:val="00844EAB"/>
    <w:rsid w:val="00845270"/>
    <w:rsid w:val="00845384"/>
    <w:rsid w:val="008462C4"/>
    <w:rsid w:val="008474B1"/>
    <w:rsid w:val="00847859"/>
    <w:rsid w:val="0085044B"/>
    <w:rsid w:val="0085086F"/>
    <w:rsid w:val="00850FC3"/>
    <w:rsid w:val="008511EF"/>
    <w:rsid w:val="00852C5B"/>
    <w:rsid w:val="008532A2"/>
    <w:rsid w:val="00854F3C"/>
    <w:rsid w:val="008559A7"/>
    <w:rsid w:val="008563FE"/>
    <w:rsid w:val="008571C0"/>
    <w:rsid w:val="008574A9"/>
    <w:rsid w:val="00857CDA"/>
    <w:rsid w:val="008630E5"/>
    <w:rsid w:val="008637F8"/>
    <w:rsid w:val="00864204"/>
    <w:rsid w:val="00865072"/>
    <w:rsid w:val="008652DC"/>
    <w:rsid w:val="00865406"/>
    <w:rsid w:val="00871C57"/>
    <w:rsid w:val="00874235"/>
    <w:rsid w:val="008779F7"/>
    <w:rsid w:val="008805C6"/>
    <w:rsid w:val="008810B8"/>
    <w:rsid w:val="00884116"/>
    <w:rsid w:val="008859A9"/>
    <w:rsid w:val="00886964"/>
    <w:rsid w:val="0088735D"/>
    <w:rsid w:val="0089108D"/>
    <w:rsid w:val="0089188A"/>
    <w:rsid w:val="0089255C"/>
    <w:rsid w:val="00892606"/>
    <w:rsid w:val="00893D07"/>
    <w:rsid w:val="008942BB"/>
    <w:rsid w:val="008948FD"/>
    <w:rsid w:val="0089502E"/>
    <w:rsid w:val="008957CE"/>
    <w:rsid w:val="00895CF7"/>
    <w:rsid w:val="008961CD"/>
    <w:rsid w:val="0089727A"/>
    <w:rsid w:val="0089793F"/>
    <w:rsid w:val="008A194F"/>
    <w:rsid w:val="008A42D4"/>
    <w:rsid w:val="008A46FA"/>
    <w:rsid w:val="008A5A46"/>
    <w:rsid w:val="008A5FAE"/>
    <w:rsid w:val="008B32F6"/>
    <w:rsid w:val="008B46CB"/>
    <w:rsid w:val="008B59F0"/>
    <w:rsid w:val="008B67FA"/>
    <w:rsid w:val="008B6F38"/>
    <w:rsid w:val="008C0806"/>
    <w:rsid w:val="008C2462"/>
    <w:rsid w:val="008C2CE1"/>
    <w:rsid w:val="008C3C0B"/>
    <w:rsid w:val="008C51D3"/>
    <w:rsid w:val="008C5FC6"/>
    <w:rsid w:val="008C6155"/>
    <w:rsid w:val="008C6924"/>
    <w:rsid w:val="008D093B"/>
    <w:rsid w:val="008D224E"/>
    <w:rsid w:val="008D249B"/>
    <w:rsid w:val="008D4C95"/>
    <w:rsid w:val="008D5FAB"/>
    <w:rsid w:val="008D7A29"/>
    <w:rsid w:val="008E34A1"/>
    <w:rsid w:val="008E4069"/>
    <w:rsid w:val="008E4F37"/>
    <w:rsid w:val="008E567D"/>
    <w:rsid w:val="008E5B8A"/>
    <w:rsid w:val="008E5F25"/>
    <w:rsid w:val="008E70E1"/>
    <w:rsid w:val="008E77B4"/>
    <w:rsid w:val="008E7D09"/>
    <w:rsid w:val="008E7DDC"/>
    <w:rsid w:val="008F0435"/>
    <w:rsid w:val="008F0D52"/>
    <w:rsid w:val="008F2DCB"/>
    <w:rsid w:val="008F4E69"/>
    <w:rsid w:val="008F596C"/>
    <w:rsid w:val="008F796B"/>
    <w:rsid w:val="009002FB"/>
    <w:rsid w:val="0090119C"/>
    <w:rsid w:val="0090344F"/>
    <w:rsid w:val="0090728A"/>
    <w:rsid w:val="00912C1E"/>
    <w:rsid w:val="009135F0"/>
    <w:rsid w:val="0091777F"/>
    <w:rsid w:val="009203F2"/>
    <w:rsid w:val="009221A4"/>
    <w:rsid w:val="00924040"/>
    <w:rsid w:val="00924AE6"/>
    <w:rsid w:val="00926C2C"/>
    <w:rsid w:val="00927305"/>
    <w:rsid w:val="00927730"/>
    <w:rsid w:val="00930774"/>
    <w:rsid w:val="00930A0D"/>
    <w:rsid w:val="00931FBA"/>
    <w:rsid w:val="009333EE"/>
    <w:rsid w:val="0093433B"/>
    <w:rsid w:val="0093671F"/>
    <w:rsid w:val="00936DC4"/>
    <w:rsid w:val="00936F99"/>
    <w:rsid w:val="0094102E"/>
    <w:rsid w:val="0094298B"/>
    <w:rsid w:val="009452D3"/>
    <w:rsid w:val="00945C89"/>
    <w:rsid w:val="00946B62"/>
    <w:rsid w:val="00950BAB"/>
    <w:rsid w:val="00950E79"/>
    <w:rsid w:val="00953D70"/>
    <w:rsid w:val="00954492"/>
    <w:rsid w:val="00954914"/>
    <w:rsid w:val="0096090F"/>
    <w:rsid w:val="00960B02"/>
    <w:rsid w:val="00961731"/>
    <w:rsid w:val="00962555"/>
    <w:rsid w:val="0096378E"/>
    <w:rsid w:val="009651A2"/>
    <w:rsid w:val="009676EF"/>
    <w:rsid w:val="00967C37"/>
    <w:rsid w:val="00967F14"/>
    <w:rsid w:val="0097056D"/>
    <w:rsid w:val="00971F10"/>
    <w:rsid w:val="009720A0"/>
    <w:rsid w:val="00972516"/>
    <w:rsid w:val="00973F62"/>
    <w:rsid w:val="00974541"/>
    <w:rsid w:val="00974B56"/>
    <w:rsid w:val="009763E0"/>
    <w:rsid w:val="009820B3"/>
    <w:rsid w:val="0098479A"/>
    <w:rsid w:val="009850A3"/>
    <w:rsid w:val="00986CA4"/>
    <w:rsid w:val="00990262"/>
    <w:rsid w:val="0099197A"/>
    <w:rsid w:val="00992D98"/>
    <w:rsid w:val="00993A0C"/>
    <w:rsid w:val="00993EE8"/>
    <w:rsid w:val="00995C0B"/>
    <w:rsid w:val="00996DA2"/>
    <w:rsid w:val="00997651"/>
    <w:rsid w:val="009A076B"/>
    <w:rsid w:val="009A11C8"/>
    <w:rsid w:val="009A239D"/>
    <w:rsid w:val="009A67CE"/>
    <w:rsid w:val="009A7670"/>
    <w:rsid w:val="009A7D68"/>
    <w:rsid w:val="009B1177"/>
    <w:rsid w:val="009B2BC2"/>
    <w:rsid w:val="009B5B33"/>
    <w:rsid w:val="009B635A"/>
    <w:rsid w:val="009B7081"/>
    <w:rsid w:val="009C0A9B"/>
    <w:rsid w:val="009C244C"/>
    <w:rsid w:val="009C2675"/>
    <w:rsid w:val="009C71BC"/>
    <w:rsid w:val="009C770D"/>
    <w:rsid w:val="009D27A0"/>
    <w:rsid w:val="009D2817"/>
    <w:rsid w:val="009D2B77"/>
    <w:rsid w:val="009D3C1C"/>
    <w:rsid w:val="009D478B"/>
    <w:rsid w:val="009D5FA6"/>
    <w:rsid w:val="009D76A1"/>
    <w:rsid w:val="009E2925"/>
    <w:rsid w:val="009E33BF"/>
    <w:rsid w:val="009E36A1"/>
    <w:rsid w:val="009E3E6F"/>
    <w:rsid w:val="009E57B0"/>
    <w:rsid w:val="009F07C7"/>
    <w:rsid w:val="009F195D"/>
    <w:rsid w:val="009F20AE"/>
    <w:rsid w:val="009F2283"/>
    <w:rsid w:val="009F289D"/>
    <w:rsid w:val="009F35BA"/>
    <w:rsid w:val="009F4131"/>
    <w:rsid w:val="009F4464"/>
    <w:rsid w:val="009F49BD"/>
    <w:rsid w:val="009F530B"/>
    <w:rsid w:val="009F671E"/>
    <w:rsid w:val="00A01D12"/>
    <w:rsid w:val="00A0342D"/>
    <w:rsid w:val="00A03498"/>
    <w:rsid w:val="00A039CF"/>
    <w:rsid w:val="00A03DDB"/>
    <w:rsid w:val="00A04A78"/>
    <w:rsid w:val="00A05BC8"/>
    <w:rsid w:val="00A06439"/>
    <w:rsid w:val="00A06EAC"/>
    <w:rsid w:val="00A07401"/>
    <w:rsid w:val="00A07DCB"/>
    <w:rsid w:val="00A10AF9"/>
    <w:rsid w:val="00A1216B"/>
    <w:rsid w:val="00A12CC0"/>
    <w:rsid w:val="00A1640B"/>
    <w:rsid w:val="00A16C29"/>
    <w:rsid w:val="00A16D78"/>
    <w:rsid w:val="00A17B1A"/>
    <w:rsid w:val="00A22970"/>
    <w:rsid w:val="00A22AE0"/>
    <w:rsid w:val="00A22D67"/>
    <w:rsid w:val="00A233B0"/>
    <w:rsid w:val="00A2340C"/>
    <w:rsid w:val="00A23EDE"/>
    <w:rsid w:val="00A2705F"/>
    <w:rsid w:val="00A316C0"/>
    <w:rsid w:val="00A32CC7"/>
    <w:rsid w:val="00A3562E"/>
    <w:rsid w:val="00A362E1"/>
    <w:rsid w:val="00A36678"/>
    <w:rsid w:val="00A41541"/>
    <w:rsid w:val="00A453B9"/>
    <w:rsid w:val="00A479BE"/>
    <w:rsid w:val="00A518B5"/>
    <w:rsid w:val="00A52756"/>
    <w:rsid w:val="00A566B5"/>
    <w:rsid w:val="00A56A71"/>
    <w:rsid w:val="00A577AD"/>
    <w:rsid w:val="00A620EE"/>
    <w:rsid w:val="00A6221E"/>
    <w:rsid w:val="00A6354C"/>
    <w:rsid w:val="00A635CF"/>
    <w:rsid w:val="00A63AAC"/>
    <w:rsid w:val="00A64387"/>
    <w:rsid w:val="00A65093"/>
    <w:rsid w:val="00A65251"/>
    <w:rsid w:val="00A70C24"/>
    <w:rsid w:val="00A7156D"/>
    <w:rsid w:val="00A72536"/>
    <w:rsid w:val="00A72CFD"/>
    <w:rsid w:val="00A7352F"/>
    <w:rsid w:val="00A7417C"/>
    <w:rsid w:val="00A747E3"/>
    <w:rsid w:val="00A7631C"/>
    <w:rsid w:val="00A81A51"/>
    <w:rsid w:val="00A82F3C"/>
    <w:rsid w:val="00A831E9"/>
    <w:rsid w:val="00A84AC9"/>
    <w:rsid w:val="00A90054"/>
    <w:rsid w:val="00A909DB"/>
    <w:rsid w:val="00A93F07"/>
    <w:rsid w:val="00A93F73"/>
    <w:rsid w:val="00A9744D"/>
    <w:rsid w:val="00A974E3"/>
    <w:rsid w:val="00A978EE"/>
    <w:rsid w:val="00A97A01"/>
    <w:rsid w:val="00AA1F5F"/>
    <w:rsid w:val="00AA3080"/>
    <w:rsid w:val="00AA3291"/>
    <w:rsid w:val="00AA45E9"/>
    <w:rsid w:val="00AA5ADF"/>
    <w:rsid w:val="00AA78FB"/>
    <w:rsid w:val="00AB0F78"/>
    <w:rsid w:val="00AB17BD"/>
    <w:rsid w:val="00AB2CE9"/>
    <w:rsid w:val="00AB329A"/>
    <w:rsid w:val="00AB3503"/>
    <w:rsid w:val="00AB4B16"/>
    <w:rsid w:val="00AB636C"/>
    <w:rsid w:val="00AD2474"/>
    <w:rsid w:val="00AD492A"/>
    <w:rsid w:val="00AD5A2C"/>
    <w:rsid w:val="00AD5EB8"/>
    <w:rsid w:val="00AD741C"/>
    <w:rsid w:val="00AE1F9F"/>
    <w:rsid w:val="00AE2D04"/>
    <w:rsid w:val="00AE2D53"/>
    <w:rsid w:val="00AE478D"/>
    <w:rsid w:val="00AE489A"/>
    <w:rsid w:val="00AE6D6C"/>
    <w:rsid w:val="00AE74BA"/>
    <w:rsid w:val="00AF0ED5"/>
    <w:rsid w:val="00AF20E8"/>
    <w:rsid w:val="00AF22DE"/>
    <w:rsid w:val="00AF2673"/>
    <w:rsid w:val="00AF2E08"/>
    <w:rsid w:val="00AF4BE5"/>
    <w:rsid w:val="00AF5AF9"/>
    <w:rsid w:val="00AF64BC"/>
    <w:rsid w:val="00B00A7F"/>
    <w:rsid w:val="00B0181E"/>
    <w:rsid w:val="00B01AE6"/>
    <w:rsid w:val="00B02710"/>
    <w:rsid w:val="00B10602"/>
    <w:rsid w:val="00B142D5"/>
    <w:rsid w:val="00B14692"/>
    <w:rsid w:val="00B153D6"/>
    <w:rsid w:val="00B1554B"/>
    <w:rsid w:val="00B214F7"/>
    <w:rsid w:val="00B23BDC"/>
    <w:rsid w:val="00B25B2C"/>
    <w:rsid w:val="00B26CE5"/>
    <w:rsid w:val="00B3014E"/>
    <w:rsid w:val="00B30617"/>
    <w:rsid w:val="00B30C17"/>
    <w:rsid w:val="00B31B6C"/>
    <w:rsid w:val="00B324E4"/>
    <w:rsid w:val="00B328C5"/>
    <w:rsid w:val="00B34864"/>
    <w:rsid w:val="00B437A5"/>
    <w:rsid w:val="00B44843"/>
    <w:rsid w:val="00B45954"/>
    <w:rsid w:val="00B515E8"/>
    <w:rsid w:val="00B51FBC"/>
    <w:rsid w:val="00B52A50"/>
    <w:rsid w:val="00B52C1E"/>
    <w:rsid w:val="00B53139"/>
    <w:rsid w:val="00B53393"/>
    <w:rsid w:val="00B561FC"/>
    <w:rsid w:val="00B56A2C"/>
    <w:rsid w:val="00B572F5"/>
    <w:rsid w:val="00B606F2"/>
    <w:rsid w:val="00B6410A"/>
    <w:rsid w:val="00B643C9"/>
    <w:rsid w:val="00B6561B"/>
    <w:rsid w:val="00B716E6"/>
    <w:rsid w:val="00B7456B"/>
    <w:rsid w:val="00B7538A"/>
    <w:rsid w:val="00B75CB0"/>
    <w:rsid w:val="00B761F4"/>
    <w:rsid w:val="00B77D6C"/>
    <w:rsid w:val="00B804D1"/>
    <w:rsid w:val="00B809AE"/>
    <w:rsid w:val="00B80F56"/>
    <w:rsid w:val="00B81519"/>
    <w:rsid w:val="00B81CFF"/>
    <w:rsid w:val="00B831BA"/>
    <w:rsid w:val="00B83BEA"/>
    <w:rsid w:val="00B840CA"/>
    <w:rsid w:val="00B8491B"/>
    <w:rsid w:val="00B86AB8"/>
    <w:rsid w:val="00B904B8"/>
    <w:rsid w:val="00B905CA"/>
    <w:rsid w:val="00B90983"/>
    <w:rsid w:val="00B9181F"/>
    <w:rsid w:val="00B94AA0"/>
    <w:rsid w:val="00B96FA3"/>
    <w:rsid w:val="00B9786C"/>
    <w:rsid w:val="00B979E1"/>
    <w:rsid w:val="00BA0433"/>
    <w:rsid w:val="00BA25CC"/>
    <w:rsid w:val="00BA3A53"/>
    <w:rsid w:val="00BA4429"/>
    <w:rsid w:val="00BA646F"/>
    <w:rsid w:val="00BB0AB1"/>
    <w:rsid w:val="00BB21E1"/>
    <w:rsid w:val="00BB5CCC"/>
    <w:rsid w:val="00BC1156"/>
    <w:rsid w:val="00BC1398"/>
    <w:rsid w:val="00BC36F4"/>
    <w:rsid w:val="00BC3880"/>
    <w:rsid w:val="00BC3DC5"/>
    <w:rsid w:val="00BD056D"/>
    <w:rsid w:val="00BD056F"/>
    <w:rsid w:val="00BD46E7"/>
    <w:rsid w:val="00BD6B7D"/>
    <w:rsid w:val="00BD6FCB"/>
    <w:rsid w:val="00BE0345"/>
    <w:rsid w:val="00BE1075"/>
    <w:rsid w:val="00BE1899"/>
    <w:rsid w:val="00BE1D86"/>
    <w:rsid w:val="00BE27A8"/>
    <w:rsid w:val="00BE30A5"/>
    <w:rsid w:val="00BE4A20"/>
    <w:rsid w:val="00BE7E17"/>
    <w:rsid w:val="00BF12A9"/>
    <w:rsid w:val="00BF1C11"/>
    <w:rsid w:val="00BF2426"/>
    <w:rsid w:val="00BF2707"/>
    <w:rsid w:val="00BF2CCA"/>
    <w:rsid w:val="00BF467D"/>
    <w:rsid w:val="00BF6E65"/>
    <w:rsid w:val="00BF7D95"/>
    <w:rsid w:val="00C0096C"/>
    <w:rsid w:val="00C0113D"/>
    <w:rsid w:val="00C05123"/>
    <w:rsid w:val="00C0602C"/>
    <w:rsid w:val="00C064C9"/>
    <w:rsid w:val="00C065FD"/>
    <w:rsid w:val="00C06825"/>
    <w:rsid w:val="00C100F4"/>
    <w:rsid w:val="00C10719"/>
    <w:rsid w:val="00C11C99"/>
    <w:rsid w:val="00C11FFB"/>
    <w:rsid w:val="00C12825"/>
    <w:rsid w:val="00C14C67"/>
    <w:rsid w:val="00C15828"/>
    <w:rsid w:val="00C159DE"/>
    <w:rsid w:val="00C17E8D"/>
    <w:rsid w:val="00C2106D"/>
    <w:rsid w:val="00C234D2"/>
    <w:rsid w:val="00C2410C"/>
    <w:rsid w:val="00C2447A"/>
    <w:rsid w:val="00C252BC"/>
    <w:rsid w:val="00C26F22"/>
    <w:rsid w:val="00C27290"/>
    <w:rsid w:val="00C27E4D"/>
    <w:rsid w:val="00C30C4E"/>
    <w:rsid w:val="00C30CB1"/>
    <w:rsid w:val="00C31C27"/>
    <w:rsid w:val="00C32513"/>
    <w:rsid w:val="00C32E38"/>
    <w:rsid w:val="00C335BC"/>
    <w:rsid w:val="00C43D18"/>
    <w:rsid w:val="00C44D40"/>
    <w:rsid w:val="00C45199"/>
    <w:rsid w:val="00C4748A"/>
    <w:rsid w:val="00C50B2F"/>
    <w:rsid w:val="00C53553"/>
    <w:rsid w:val="00C53C10"/>
    <w:rsid w:val="00C56E39"/>
    <w:rsid w:val="00C61C38"/>
    <w:rsid w:val="00C648D6"/>
    <w:rsid w:val="00C65642"/>
    <w:rsid w:val="00C66C42"/>
    <w:rsid w:val="00C6730A"/>
    <w:rsid w:val="00C6765E"/>
    <w:rsid w:val="00C6791A"/>
    <w:rsid w:val="00C7005E"/>
    <w:rsid w:val="00C71BD2"/>
    <w:rsid w:val="00C727D2"/>
    <w:rsid w:val="00C73FB1"/>
    <w:rsid w:val="00C77737"/>
    <w:rsid w:val="00C80C66"/>
    <w:rsid w:val="00C84448"/>
    <w:rsid w:val="00C84605"/>
    <w:rsid w:val="00C8520B"/>
    <w:rsid w:val="00C8681E"/>
    <w:rsid w:val="00C86BFE"/>
    <w:rsid w:val="00C87969"/>
    <w:rsid w:val="00C9068F"/>
    <w:rsid w:val="00C93F7E"/>
    <w:rsid w:val="00C949E5"/>
    <w:rsid w:val="00C9664D"/>
    <w:rsid w:val="00CA0D2A"/>
    <w:rsid w:val="00CA172B"/>
    <w:rsid w:val="00CA2002"/>
    <w:rsid w:val="00CA228F"/>
    <w:rsid w:val="00CA63B9"/>
    <w:rsid w:val="00CB07B4"/>
    <w:rsid w:val="00CB1DEC"/>
    <w:rsid w:val="00CB240E"/>
    <w:rsid w:val="00CB2936"/>
    <w:rsid w:val="00CB334B"/>
    <w:rsid w:val="00CB6064"/>
    <w:rsid w:val="00CB7094"/>
    <w:rsid w:val="00CC1CCE"/>
    <w:rsid w:val="00CC2DAB"/>
    <w:rsid w:val="00CC2FFE"/>
    <w:rsid w:val="00CC3586"/>
    <w:rsid w:val="00CC5EB4"/>
    <w:rsid w:val="00CD05A7"/>
    <w:rsid w:val="00CD32D2"/>
    <w:rsid w:val="00CD44B4"/>
    <w:rsid w:val="00CD45EE"/>
    <w:rsid w:val="00CD5B21"/>
    <w:rsid w:val="00CD5E70"/>
    <w:rsid w:val="00CD7455"/>
    <w:rsid w:val="00CE162F"/>
    <w:rsid w:val="00CE1FB9"/>
    <w:rsid w:val="00CE2AD1"/>
    <w:rsid w:val="00CE3462"/>
    <w:rsid w:val="00CE5B24"/>
    <w:rsid w:val="00CE701E"/>
    <w:rsid w:val="00CE7335"/>
    <w:rsid w:val="00CE7B16"/>
    <w:rsid w:val="00CF115F"/>
    <w:rsid w:val="00CF1B91"/>
    <w:rsid w:val="00CF1ED4"/>
    <w:rsid w:val="00CF22EA"/>
    <w:rsid w:val="00CF234E"/>
    <w:rsid w:val="00CF2821"/>
    <w:rsid w:val="00CF2A68"/>
    <w:rsid w:val="00CF38BB"/>
    <w:rsid w:val="00CF639B"/>
    <w:rsid w:val="00CF7D9C"/>
    <w:rsid w:val="00D012F9"/>
    <w:rsid w:val="00D02270"/>
    <w:rsid w:val="00D02C66"/>
    <w:rsid w:val="00D050DC"/>
    <w:rsid w:val="00D06613"/>
    <w:rsid w:val="00D136E5"/>
    <w:rsid w:val="00D14006"/>
    <w:rsid w:val="00D14B92"/>
    <w:rsid w:val="00D1529C"/>
    <w:rsid w:val="00D15827"/>
    <w:rsid w:val="00D1758F"/>
    <w:rsid w:val="00D17BAC"/>
    <w:rsid w:val="00D17D8F"/>
    <w:rsid w:val="00D203CE"/>
    <w:rsid w:val="00D216E5"/>
    <w:rsid w:val="00D26F40"/>
    <w:rsid w:val="00D27876"/>
    <w:rsid w:val="00D316F4"/>
    <w:rsid w:val="00D32E48"/>
    <w:rsid w:val="00D35601"/>
    <w:rsid w:val="00D37858"/>
    <w:rsid w:val="00D43171"/>
    <w:rsid w:val="00D4371F"/>
    <w:rsid w:val="00D43976"/>
    <w:rsid w:val="00D43FEF"/>
    <w:rsid w:val="00D44A50"/>
    <w:rsid w:val="00D46C01"/>
    <w:rsid w:val="00D551F1"/>
    <w:rsid w:val="00D5769A"/>
    <w:rsid w:val="00D60969"/>
    <w:rsid w:val="00D60CB9"/>
    <w:rsid w:val="00D63140"/>
    <w:rsid w:val="00D7428E"/>
    <w:rsid w:val="00D7502E"/>
    <w:rsid w:val="00D8351C"/>
    <w:rsid w:val="00D843A0"/>
    <w:rsid w:val="00D84D53"/>
    <w:rsid w:val="00D858E0"/>
    <w:rsid w:val="00D8658D"/>
    <w:rsid w:val="00D868AE"/>
    <w:rsid w:val="00D87FAD"/>
    <w:rsid w:val="00D94086"/>
    <w:rsid w:val="00D9667F"/>
    <w:rsid w:val="00DA1C97"/>
    <w:rsid w:val="00DA38C2"/>
    <w:rsid w:val="00DA38F3"/>
    <w:rsid w:val="00DA5F5B"/>
    <w:rsid w:val="00DA6300"/>
    <w:rsid w:val="00DA71D7"/>
    <w:rsid w:val="00DB20E9"/>
    <w:rsid w:val="00DB384E"/>
    <w:rsid w:val="00DB4699"/>
    <w:rsid w:val="00DB5EFD"/>
    <w:rsid w:val="00DB6513"/>
    <w:rsid w:val="00DB671E"/>
    <w:rsid w:val="00DB7132"/>
    <w:rsid w:val="00DC0875"/>
    <w:rsid w:val="00DC09F1"/>
    <w:rsid w:val="00DC2899"/>
    <w:rsid w:val="00DC39F9"/>
    <w:rsid w:val="00DC46D2"/>
    <w:rsid w:val="00DC46D3"/>
    <w:rsid w:val="00DC5E4C"/>
    <w:rsid w:val="00DC7982"/>
    <w:rsid w:val="00DC7AA8"/>
    <w:rsid w:val="00DC7B34"/>
    <w:rsid w:val="00DD02AD"/>
    <w:rsid w:val="00DD0CC7"/>
    <w:rsid w:val="00DD5526"/>
    <w:rsid w:val="00DD5BBD"/>
    <w:rsid w:val="00DD72D2"/>
    <w:rsid w:val="00DE0717"/>
    <w:rsid w:val="00DE0826"/>
    <w:rsid w:val="00DE2337"/>
    <w:rsid w:val="00DE266E"/>
    <w:rsid w:val="00DE388C"/>
    <w:rsid w:val="00DE3E5B"/>
    <w:rsid w:val="00DE40F8"/>
    <w:rsid w:val="00DF12AC"/>
    <w:rsid w:val="00DF13F1"/>
    <w:rsid w:val="00DF3EEF"/>
    <w:rsid w:val="00DF59CE"/>
    <w:rsid w:val="00DF6139"/>
    <w:rsid w:val="00DF63FE"/>
    <w:rsid w:val="00DF6609"/>
    <w:rsid w:val="00DF6F24"/>
    <w:rsid w:val="00DF6F8E"/>
    <w:rsid w:val="00E0057D"/>
    <w:rsid w:val="00E01B93"/>
    <w:rsid w:val="00E02545"/>
    <w:rsid w:val="00E05D41"/>
    <w:rsid w:val="00E05E6A"/>
    <w:rsid w:val="00E11DF3"/>
    <w:rsid w:val="00E121CA"/>
    <w:rsid w:val="00E134EF"/>
    <w:rsid w:val="00E153C6"/>
    <w:rsid w:val="00E160F9"/>
    <w:rsid w:val="00E17C7B"/>
    <w:rsid w:val="00E202E3"/>
    <w:rsid w:val="00E22DEB"/>
    <w:rsid w:val="00E239BD"/>
    <w:rsid w:val="00E24236"/>
    <w:rsid w:val="00E264DF"/>
    <w:rsid w:val="00E269EC"/>
    <w:rsid w:val="00E26D49"/>
    <w:rsid w:val="00E2704B"/>
    <w:rsid w:val="00E27B1D"/>
    <w:rsid w:val="00E3160D"/>
    <w:rsid w:val="00E317F8"/>
    <w:rsid w:val="00E32FE7"/>
    <w:rsid w:val="00E34BCF"/>
    <w:rsid w:val="00E34EFC"/>
    <w:rsid w:val="00E37447"/>
    <w:rsid w:val="00E374EC"/>
    <w:rsid w:val="00E400CB"/>
    <w:rsid w:val="00E40295"/>
    <w:rsid w:val="00E44B35"/>
    <w:rsid w:val="00E45E79"/>
    <w:rsid w:val="00E477EC"/>
    <w:rsid w:val="00E516D8"/>
    <w:rsid w:val="00E555D4"/>
    <w:rsid w:val="00E57F55"/>
    <w:rsid w:val="00E60715"/>
    <w:rsid w:val="00E611C7"/>
    <w:rsid w:val="00E64183"/>
    <w:rsid w:val="00E64A26"/>
    <w:rsid w:val="00E6726C"/>
    <w:rsid w:val="00E673BB"/>
    <w:rsid w:val="00E70272"/>
    <w:rsid w:val="00E71F91"/>
    <w:rsid w:val="00E735C1"/>
    <w:rsid w:val="00E73646"/>
    <w:rsid w:val="00E7414A"/>
    <w:rsid w:val="00E74763"/>
    <w:rsid w:val="00E75E9E"/>
    <w:rsid w:val="00E7613B"/>
    <w:rsid w:val="00E7619C"/>
    <w:rsid w:val="00E774B3"/>
    <w:rsid w:val="00E80B55"/>
    <w:rsid w:val="00E80EEB"/>
    <w:rsid w:val="00E810E7"/>
    <w:rsid w:val="00E858BD"/>
    <w:rsid w:val="00E86758"/>
    <w:rsid w:val="00E87806"/>
    <w:rsid w:val="00E907C4"/>
    <w:rsid w:val="00E90AAC"/>
    <w:rsid w:val="00E94047"/>
    <w:rsid w:val="00EA2D1A"/>
    <w:rsid w:val="00EA372D"/>
    <w:rsid w:val="00EA4E13"/>
    <w:rsid w:val="00EA5310"/>
    <w:rsid w:val="00EA55CB"/>
    <w:rsid w:val="00EA6A28"/>
    <w:rsid w:val="00EA6BE4"/>
    <w:rsid w:val="00EA7205"/>
    <w:rsid w:val="00EA7711"/>
    <w:rsid w:val="00EB03B1"/>
    <w:rsid w:val="00EB0F66"/>
    <w:rsid w:val="00EB1EE2"/>
    <w:rsid w:val="00EB7311"/>
    <w:rsid w:val="00EB7BF9"/>
    <w:rsid w:val="00EC30AB"/>
    <w:rsid w:val="00EC3403"/>
    <w:rsid w:val="00EC491C"/>
    <w:rsid w:val="00EC4B7A"/>
    <w:rsid w:val="00EC4FB8"/>
    <w:rsid w:val="00EC50BD"/>
    <w:rsid w:val="00EC7500"/>
    <w:rsid w:val="00ED11E5"/>
    <w:rsid w:val="00ED1330"/>
    <w:rsid w:val="00ED182E"/>
    <w:rsid w:val="00ED1AD6"/>
    <w:rsid w:val="00ED1C67"/>
    <w:rsid w:val="00ED2F7D"/>
    <w:rsid w:val="00ED33F3"/>
    <w:rsid w:val="00ED5808"/>
    <w:rsid w:val="00ED644B"/>
    <w:rsid w:val="00ED66E4"/>
    <w:rsid w:val="00ED71CF"/>
    <w:rsid w:val="00ED7E9F"/>
    <w:rsid w:val="00EE19F3"/>
    <w:rsid w:val="00EE1BE8"/>
    <w:rsid w:val="00EE1F83"/>
    <w:rsid w:val="00EE38FB"/>
    <w:rsid w:val="00EE469F"/>
    <w:rsid w:val="00EE48E9"/>
    <w:rsid w:val="00EE54F6"/>
    <w:rsid w:val="00EE6213"/>
    <w:rsid w:val="00EE7246"/>
    <w:rsid w:val="00EF091A"/>
    <w:rsid w:val="00EF0DAD"/>
    <w:rsid w:val="00EF0EC8"/>
    <w:rsid w:val="00EF1E61"/>
    <w:rsid w:val="00EF340C"/>
    <w:rsid w:val="00EF4A90"/>
    <w:rsid w:val="00EF4DD8"/>
    <w:rsid w:val="00EF52F9"/>
    <w:rsid w:val="00EF531A"/>
    <w:rsid w:val="00EF5D69"/>
    <w:rsid w:val="00F00432"/>
    <w:rsid w:val="00F008AE"/>
    <w:rsid w:val="00F04376"/>
    <w:rsid w:val="00F04396"/>
    <w:rsid w:val="00F04791"/>
    <w:rsid w:val="00F057D9"/>
    <w:rsid w:val="00F05ACD"/>
    <w:rsid w:val="00F05D2E"/>
    <w:rsid w:val="00F06095"/>
    <w:rsid w:val="00F06C66"/>
    <w:rsid w:val="00F10516"/>
    <w:rsid w:val="00F13742"/>
    <w:rsid w:val="00F14216"/>
    <w:rsid w:val="00F15BC3"/>
    <w:rsid w:val="00F15F0A"/>
    <w:rsid w:val="00F164C1"/>
    <w:rsid w:val="00F16C97"/>
    <w:rsid w:val="00F20F42"/>
    <w:rsid w:val="00F21713"/>
    <w:rsid w:val="00F21EA1"/>
    <w:rsid w:val="00F2264B"/>
    <w:rsid w:val="00F2289A"/>
    <w:rsid w:val="00F22D7C"/>
    <w:rsid w:val="00F24C66"/>
    <w:rsid w:val="00F25848"/>
    <w:rsid w:val="00F27E2E"/>
    <w:rsid w:val="00F3054B"/>
    <w:rsid w:val="00F30965"/>
    <w:rsid w:val="00F316BF"/>
    <w:rsid w:val="00F329AA"/>
    <w:rsid w:val="00F32E06"/>
    <w:rsid w:val="00F334B0"/>
    <w:rsid w:val="00F34F3F"/>
    <w:rsid w:val="00F36CCD"/>
    <w:rsid w:val="00F41683"/>
    <w:rsid w:val="00F42E2F"/>
    <w:rsid w:val="00F4436D"/>
    <w:rsid w:val="00F44CAD"/>
    <w:rsid w:val="00F459F1"/>
    <w:rsid w:val="00F5206B"/>
    <w:rsid w:val="00F534F9"/>
    <w:rsid w:val="00F5381F"/>
    <w:rsid w:val="00F542D4"/>
    <w:rsid w:val="00F553A8"/>
    <w:rsid w:val="00F5544B"/>
    <w:rsid w:val="00F65115"/>
    <w:rsid w:val="00F6604B"/>
    <w:rsid w:val="00F660C7"/>
    <w:rsid w:val="00F661B2"/>
    <w:rsid w:val="00F66375"/>
    <w:rsid w:val="00F6755F"/>
    <w:rsid w:val="00F71C81"/>
    <w:rsid w:val="00F7321A"/>
    <w:rsid w:val="00F743BF"/>
    <w:rsid w:val="00F75134"/>
    <w:rsid w:val="00F77011"/>
    <w:rsid w:val="00F77045"/>
    <w:rsid w:val="00F77567"/>
    <w:rsid w:val="00F77C12"/>
    <w:rsid w:val="00F809DB"/>
    <w:rsid w:val="00F80A9E"/>
    <w:rsid w:val="00F80DDC"/>
    <w:rsid w:val="00F814DF"/>
    <w:rsid w:val="00F81DC7"/>
    <w:rsid w:val="00F8256C"/>
    <w:rsid w:val="00F82924"/>
    <w:rsid w:val="00F83B4D"/>
    <w:rsid w:val="00F83CA9"/>
    <w:rsid w:val="00F84F67"/>
    <w:rsid w:val="00F85F53"/>
    <w:rsid w:val="00F86857"/>
    <w:rsid w:val="00F87413"/>
    <w:rsid w:val="00F92669"/>
    <w:rsid w:val="00F92869"/>
    <w:rsid w:val="00FA11A9"/>
    <w:rsid w:val="00FA1B0A"/>
    <w:rsid w:val="00FA2969"/>
    <w:rsid w:val="00FA31F5"/>
    <w:rsid w:val="00FA5BE1"/>
    <w:rsid w:val="00FA727F"/>
    <w:rsid w:val="00FB07A4"/>
    <w:rsid w:val="00FB093B"/>
    <w:rsid w:val="00FB1766"/>
    <w:rsid w:val="00FB2B54"/>
    <w:rsid w:val="00FB34C8"/>
    <w:rsid w:val="00FB43FF"/>
    <w:rsid w:val="00FB5973"/>
    <w:rsid w:val="00FB5ADA"/>
    <w:rsid w:val="00FB61B8"/>
    <w:rsid w:val="00FB6502"/>
    <w:rsid w:val="00FC0435"/>
    <w:rsid w:val="00FC0DE8"/>
    <w:rsid w:val="00FC11F3"/>
    <w:rsid w:val="00FC365F"/>
    <w:rsid w:val="00FC70D0"/>
    <w:rsid w:val="00FD053C"/>
    <w:rsid w:val="00FD0F34"/>
    <w:rsid w:val="00FD3FFD"/>
    <w:rsid w:val="00FD4C5D"/>
    <w:rsid w:val="00FD60B9"/>
    <w:rsid w:val="00FD6DD7"/>
    <w:rsid w:val="00FD7560"/>
    <w:rsid w:val="00FE3E97"/>
    <w:rsid w:val="00FE441B"/>
    <w:rsid w:val="00FE50A6"/>
    <w:rsid w:val="00FE612F"/>
    <w:rsid w:val="00FE7ED2"/>
    <w:rsid w:val="00FF14BA"/>
    <w:rsid w:val="00FF1C38"/>
    <w:rsid w:val="00FF2834"/>
    <w:rsid w:val="00FF338C"/>
    <w:rsid w:val="00FF38CE"/>
    <w:rsid w:val="00FF3BF4"/>
    <w:rsid w:val="00FF540F"/>
    <w:rsid w:val="00FF5AAB"/>
    <w:rsid w:val="00FF664E"/>
    <w:rsid w:val="00FF6EEE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88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071A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71A1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071A1"/>
    <w:pPr>
      <w:keepNext/>
      <w:widowControl/>
      <w:autoSpaceDE/>
      <w:autoSpaceDN/>
      <w:adjustRightInd/>
      <w:ind w:firstLine="0"/>
      <w:jc w:val="left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7E3ED9"/>
    <w:rPr>
      <w:color w:val="0000FF"/>
      <w:u w:val="single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045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5C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5031A3"/>
    <w:rPr>
      <w:rFonts w:ascii="Times New Roman" w:hAnsi="Times New Roman" w:cs="Times New Roman" w:hint="default"/>
      <w:sz w:val="26"/>
      <w:szCs w:val="26"/>
    </w:rPr>
  </w:style>
  <w:style w:type="paragraph" w:customStyle="1" w:styleId="p14">
    <w:name w:val="p14"/>
    <w:basedOn w:val="a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CA0D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rsid w:val="00776FB2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 Indent"/>
    <w:basedOn w:val="a"/>
    <w:link w:val="ad"/>
    <w:rsid w:val="00E2704B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с отступом Знак"/>
    <w:link w:val="ac"/>
    <w:rsid w:val="00E2704B"/>
    <w:rPr>
      <w:sz w:val="28"/>
    </w:rPr>
  </w:style>
  <w:style w:type="paragraph" w:customStyle="1" w:styleId="ae">
    <w:name w:val="Базовый"/>
    <w:rsid w:val="006B5D4E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eastAsia="Calibri" w:cs="Calibri"/>
      <w:color w:val="00000A"/>
      <w:kern w:val="1"/>
      <w:sz w:val="26"/>
      <w:szCs w:val="26"/>
      <w:lang w:eastAsia="zh-CN"/>
    </w:rPr>
  </w:style>
  <w:style w:type="character" w:customStyle="1" w:styleId="af">
    <w:name w:val="Абзац списка Знак"/>
    <w:link w:val="af0"/>
    <w:locked/>
    <w:rsid w:val="00745024"/>
    <w:rPr>
      <w:sz w:val="24"/>
      <w:szCs w:val="24"/>
    </w:rPr>
  </w:style>
  <w:style w:type="paragraph" w:styleId="af0">
    <w:name w:val="List Paragraph"/>
    <w:basedOn w:val="a"/>
    <w:link w:val="af"/>
    <w:qFormat/>
    <w:rsid w:val="00745024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s3">
    <w:name w:val="s3"/>
    <w:basedOn w:val="a0"/>
    <w:rsid w:val="00EF1E61"/>
  </w:style>
  <w:style w:type="paragraph" w:customStyle="1" w:styleId="p3">
    <w:name w:val="p3"/>
    <w:basedOn w:val="a"/>
    <w:rsid w:val="00EF1E61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sz w:val="24"/>
      <w:szCs w:val="24"/>
      <w:lang w:eastAsia="zh-CN"/>
    </w:rPr>
  </w:style>
  <w:style w:type="character" w:customStyle="1" w:styleId="s6">
    <w:name w:val="s6"/>
    <w:basedOn w:val="a0"/>
    <w:rsid w:val="00F80DDC"/>
  </w:style>
  <w:style w:type="character" w:customStyle="1" w:styleId="10">
    <w:name w:val="Заголовок 1 Знак"/>
    <w:basedOn w:val="a0"/>
    <w:link w:val="1"/>
    <w:rsid w:val="003071A1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rsid w:val="003071A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071A1"/>
    <w:rPr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71A1"/>
  </w:style>
  <w:style w:type="character" w:customStyle="1" w:styleId="Absatz-Standardschriftart">
    <w:name w:val="Absatz-Standardschriftart"/>
    <w:rsid w:val="003071A1"/>
  </w:style>
  <w:style w:type="character" w:customStyle="1" w:styleId="WW-Absatz-Standardschriftart">
    <w:name w:val="WW-Absatz-Standardschriftart"/>
    <w:rsid w:val="003071A1"/>
  </w:style>
  <w:style w:type="character" w:customStyle="1" w:styleId="WW-Absatz-Standardschriftart1">
    <w:name w:val="WW-Absatz-Standardschriftart1"/>
    <w:rsid w:val="003071A1"/>
  </w:style>
  <w:style w:type="character" w:customStyle="1" w:styleId="WW-Absatz-Standardschriftart11">
    <w:name w:val="WW-Absatz-Standardschriftart11"/>
    <w:rsid w:val="003071A1"/>
  </w:style>
  <w:style w:type="character" w:customStyle="1" w:styleId="WW-Absatz-Standardschriftart111">
    <w:name w:val="WW-Absatz-Standardschriftart111"/>
    <w:rsid w:val="003071A1"/>
  </w:style>
  <w:style w:type="character" w:customStyle="1" w:styleId="WW-Absatz-Standardschriftart1111">
    <w:name w:val="WW-Absatz-Standardschriftart1111"/>
    <w:rsid w:val="003071A1"/>
  </w:style>
  <w:style w:type="character" w:customStyle="1" w:styleId="af1">
    <w:name w:val="Символ нумерации"/>
    <w:rsid w:val="003071A1"/>
  </w:style>
  <w:style w:type="character" w:customStyle="1" w:styleId="af2">
    <w:name w:val="Маркеры списка"/>
    <w:rsid w:val="003071A1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Основной шрифт абзаца1"/>
    <w:rsid w:val="003071A1"/>
  </w:style>
  <w:style w:type="character" w:customStyle="1" w:styleId="af3">
    <w:name w:val="Символ сноски"/>
    <w:rsid w:val="003071A1"/>
    <w:rPr>
      <w:vertAlign w:val="superscript"/>
    </w:rPr>
  </w:style>
  <w:style w:type="character" w:styleId="af4">
    <w:name w:val="footnote reference"/>
    <w:aliases w:val="текст сноски"/>
    <w:uiPriority w:val="99"/>
    <w:rsid w:val="003071A1"/>
    <w:rPr>
      <w:vertAlign w:val="superscript"/>
    </w:rPr>
  </w:style>
  <w:style w:type="paragraph" w:customStyle="1" w:styleId="af5">
    <w:name w:val="Заголовок"/>
    <w:basedOn w:val="a"/>
    <w:next w:val="af6"/>
    <w:rsid w:val="003071A1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ascii="Arial" w:eastAsia="MS Mincho" w:hAnsi="Arial" w:cs="Tahoma"/>
      <w:sz w:val="28"/>
      <w:szCs w:val="28"/>
    </w:rPr>
  </w:style>
  <w:style w:type="paragraph" w:styleId="af6">
    <w:name w:val="Body Text"/>
    <w:basedOn w:val="a"/>
    <w:link w:val="af7"/>
    <w:rsid w:val="003071A1"/>
    <w:pPr>
      <w:widowControl/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071A1"/>
    <w:rPr>
      <w:sz w:val="24"/>
      <w:szCs w:val="24"/>
    </w:rPr>
  </w:style>
  <w:style w:type="paragraph" w:styleId="af8">
    <w:name w:val="List"/>
    <w:basedOn w:val="af6"/>
    <w:semiHidden/>
    <w:rsid w:val="003071A1"/>
    <w:rPr>
      <w:rFonts w:cs="Tahoma"/>
    </w:rPr>
  </w:style>
  <w:style w:type="paragraph" w:customStyle="1" w:styleId="13">
    <w:name w:val="Название1"/>
    <w:basedOn w:val="a"/>
    <w:rsid w:val="003071A1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3071A1"/>
    <w:pPr>
      <w:widowControl/>
      <w:suppressLineNumbers/>
      <w:autoSpaceDE/>
      <w:autoSpaceDN/>
      <w:adjustRightInd/>
      <w:ind w:firstLine="0"/>
      <w:jc w:val="left"/>
    </w:pPr>
    <w:rPr>
      <w:rFonts w:cs="Tahoma"/>
      <w:sz w:val="24"/>
      <w:szCs w:val="24"/>
    </w:rPr>
  </w:style>
  <w:style w:type="paragraph" w:customStyle="1" w:styleId="textindent">
    <w:name w:val="textindent"/>
    <w:basedOn w:val="a"/>
    <w:rsid w:val="003071A1"/>
    <w:pPr>
      <w:widowControl/>
      <w:autoSpaceDE/>
      <w:autoSpaceDN/>
      <w:adjustRightInd/>
      <w:spacing w:before="60" w:after="60"/>
      <w:ind w:firstLine="225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footnote text"/>
    <w:basedOn w:val="a"/>
    <w:link w:val="afa"/>
    <w:semiHidden/>
    <w:rsid w:val="003071A1"/>
    <w:pPr>
      <w:widowControl/>
      <w:suppressLineNumbers/>
      <w:autoSpaceDE/>
      <w:autoSpaceDN/>
      <w:adjustRightInd/>
      <w:ind w:left="283" w:hanging="283"/>
      <w:jc w:val="left"/>
    </w:pPr>
    <w:rPr>
      <w:sz w:val="20"/>
    </w:rPr>
  </w:style>
  <w:style w:type="character" w:customStyle="1" w:styleId="afa">
    <w:name w:val="Текст сноски Знак"/>
    <w:basedOn w:val="a0"/>
    <w:link w:val="af9"/>
    <w:semiHidden/>
    <w:rsid w:val="003071A1"/>
  </w:style>
  <w:style w:type="paragraph" w:styleId="afb">
    <w:name w:val="Title"/>
    <w:basedOn w:val="af5"/>
    <w:next w:val="afc"/>
    <w:link w:val="afd"/>
    <w:qFormat/>
    <w:rsid w:val="003071A1"/>
  </w:style>
  <w:style w:type="character" w:customStyle="1" w:styleId="afd">
    <w:name w:val="Название Знак"/>
    <w:basedOn w:val="a0"/>
    <w:link w:val="afb"/>
    <w:rsid w:val="003071A1"/>
    <w:rPr>
      <w:rFonts w:ascii="Arial" w:eastAsia="MS Mincho" w:hAnsi="Arial" w:cs="Tahoma"/>
      <w:sz w:val="28"/>
      <w:szCs w:val="28"/>
    </w:rPr>
  </w:style>
  <w:style w:type="paragraph" w:styleId="afc">
    <w:name w:val="Subtitle"/>
    <w:basedOn w:val="af5"/>
    <w:next w:val="af6"/>
    <w:link w:val="afe"/>
    <w:qFormat/>
    <w:rsid w:val="003071A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3071A1"/>
    <w:rPr>
      <w:rFonts w:ascii="Arial" w:eastAsia="MS Mincho" w:hAnsi="Arial" w:cs="Tahoma"/>
      <w:i/>
      <w:iCs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071A1"/>
    <w:pPr>
      <w:widowControl/>
      <w:autoSpaceDE/>
      <w:autoSpaceDN/>
      <w:adjustRightInd/>
      <w:ind w:firstLine="0"/>
      <w:jc w:val="left"/>
    </w:pPr>
    <w:rPr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071A1"/>
    <w:rPr>
      <w:i/>
      <w:iCs/>
      <w:sz w:val="24"/>
      <w:szCs w:val="24"/>
    </w:rPr>
  </w:style>
  <w:style w:type="paragraph" w:customStyle="1" w:styleId="ConsPlusTitle">
    <w:name w:val="ConsPlusTitle"/>
    <w:rsid w:val="003071A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table" w:customStyle="1" w:styleId="15">
    <w:name w:val="Сетка таблицы1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13"/>
    <w:basedOn w:val="a"/>
    <w:rsid w:val="003071A1"/>
    <w:pPr>
      <w:widowControl/>
      <w:autoSpaceDE/>
      <w:autoSpaceDN/>
      <w:adjustRightInd/>
      <w:ind w:firstLine="0"/>
      <w:jc w:val="center"/>
    </w:pPr>
    <w:rPr>
      <w:color w:val="FF6600"/>
      <w:sz w:val="28"/>
      <w:szCs w:val="28"/>
    </w:rPr>
  </w:style>
  <w:style w:type="paragraph" w:styleId="aff">
    <w:name w:val="No Spacing"/>
    <w:uiPriority w:val="1"/>
    <w:qFormat/>
    <w:rsid w:val="003071A1"/>
    <w:rPr>
      <w:rFonts w:ascii="Calibri" w:eastAsia="Calibri" w:hAnsi="Calibri"/>
      <w:sz w:val="28"/>
      <w:szCs w:val="28"/>
      <w:lang w:eastAsia="en-US"/>
    </w:rPr>
  </w:style>
  <w:style w:type="character" w:customStyle="1" w:styleId="a5">
    <w:name w:val="Верхний колонтитул Знак"/>
    <w:link w:val="a4"/>
    <w:uiPriority w:val="99"/>
    <w:rsid w:val="003071A1"/>
    <w:rPr>
      <w:sz w:val="26"/>
    </w:rPr>
  </w:style>
  <w:style w:type="character" w:customStyle="1" w:styleId="a7">
    <w:name w:val="Нижний колонтитул Знак"/>
    <w:link w:val="a6"/>
    <w:uiPriority w:val="99"/>
    <w:rsid w:val="003071A1"/>
    <w:rPr>
      <w:sz w:val="26"/>
    </w:rPr>
  </w:style>
  <w:style w:type="paragraph" w:customStyle="1" w:styleId="Default">
    <w:name w:val="Default"/>
    <w:qFormat/>
    <w:rsid w:val="003071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 Знак Знак Знак1 Знак"/>
    <w:basedOn w:val="a"/>
    <w:rsid w:val="003071A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</w:rPr>
  </w:style>
  <w:style w:type="paragraph" w:customStyle="1" w:styleId="aff0">
    <w:name w:val="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numbering" w:customStyle="1" w:styleId="110">
    <w:name w:val="Нет списка11"/>
    <w:next w:val="a2"/>
    <w:uiPriority w:val="99"/>
    <w:semiHidden/>
    <w:rsid w:val="003071A1"/>
  </w:style>
  <w:style w:type="paragraph" w:customStyle="1" w:styleId="aff1">
    <w:name w:val="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2">
    <w:name w:val="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table" w:customStyle="1" w:styleId="111">
    <w:name w:val="Сетка таблицы11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3071A1"/>
    <w:pPr>
      <w:widowControl/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3">
    <w:name w:val="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styleId="aff4">
    <w:name w:val="Strong"/>
    <w:uiPriority w:val="22"/>
    <w:qFormat/>
    <w:rsid w:val="003071A1"/>
    <w:rPr>
      <w:b/>
      <w:bCs/>
    </w:rPr>
  </w:style>
  <w:style w:type="character" w:styleId="aff5">
    <w:name w:val="FollowedHyperlink"/>
    <w:uiPriority w:val="99"/>
    <w:unhideWhenUsed/>
    <w:rsid w:val="003071A1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071A1"/>
    <w:pPr>
      <w:widowControl/>
      <w:autoSpaceDE/>
      <w:autoSpaceDN/>
      <w:adjustRightInd/>
      <w:spacing w:after="120" w:line="480" w:lineRule="auto"/>
      <w:ind w:firstLine="0"/>
      <w:jc w:val="left"/>
    </w:pPr>
    <w:rPr>
      <w:sz w:val="20"/>
    </w:rPr>
  </w:style>
  <w:style w:type="character" w:customStyle="1" w:styleId="25">
    <w:name w:val="Основной текст 2 Знак"/>
    <w:basedOn w:val="a0"/>
    <w:link w:val="24"/>
    <w:rsid w:val="003071A1"/>
  </w:style>
  <w:style w:type="paragraph" w:customStyle="1" w:styleId="7">
    <w:name w:val="Знак7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6">
    <w:name w:val="Знак"/>
    <w:basedOn w:val="a"/>
    <w:rsid w:val="003071A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</w:rPr>
  </w:style>
  <w:style w:type="paragraph" w:customStyle="1" w:styleId="aff7">
    <w:name w:val="Содержимое таблицы"/>
    <w:basedOn w:val="a"/>
    <w:rsid w:val="003071A1"/>
    <w:pPr>
      <w:widowControl/>
      <w:suppressLineNumbers/>
      <w:autoSpaceDE/>
      <w:autoSpaceDN/>
      <w:adjustRightInd/>
      <w:ind w:firstLine="0"/>
      <w:jc w:val="left"/>
    </w:pPr>
    <w:rPr>
      <w:rFonts w:eastAsia="AR PL KaitiM GB"/>
      <w:kern w:val="2"/>
      <w:sz w:val="24"/>
      <w:szCs w:val="24"/>
      <w:lang w:eastAsia="zh-CN"/>
    </w:rPr>
  </w:style>
  <w:style w:type="character" w:customStyle="1" w:styleId="s1">
    <w:name w:val="s1"/>
    <w:rsid w:val="003071A1"/>
  </w:style>
  <w:style w:type="character" w:customStyle="1" w:styleId="18">
    <w:name w:val="Знак Знак1"/>
    <w:locked/>
    <w:rsid w:val="003071A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aff8">
    <w:name w:val="Знак Знак"/>
    <w:locked/>
    <w:rsid w:val="003071A1"/>
    <w:rPr>
      <w:rFonts w:ascii="Calibri Light" w:hAnsi="Calibri Light" w:cs="Calibri Light" w:hint="default"/>
      <w:b/>
      <w:bCs/>
      <w:kern w:val="28"/>
      <w:sz w:val="32"/>
      <w:szCs w:val="32"/>
      <w:lang w:val="ru-RU" w:eastAsia="ru-RU" w:bidi="ar-SA"/>
    </w:rPr>
  </w:style>
  <w:style w:type="numbering" w:customStyle="1" w:styleId="1110">
    <w:name w:val="Нет списка111"/>
    <w:next w:val="a2"/>
    <w:uiPriority w:val="99"/>
    <w:semiHidden/>
    <w:unhideWhenUsed/>
    <w:rsid w:val="003071A1"/>
  </w:style>
  <w:style w:type="numbering" w:customStyle="1" w:styleId="1111">
    <w:name w:val="Нет списка1111"/>
    <w:next w:val="a2"/>
    <w:uiPriority w:val="99"/>
    <w:semiHidden/>
    <w:rsid w:val="003071A1"/>
  </w:style>
  <w:style w:type="paragraph" w:customStyle="1" w:styleId="aff9">
    <w:name w:val="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19">
    <w:name w:val="Абзац списка1"/>
    <w:basedOn w:val="a"/>
    <w:rsid w:val="003071A1"/>
    <w:pPr>
      <w:widowControl/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a">
    <w:name w:val="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customStyle="1" w:styleId="csf7dd8021">
    <w:name w:val="csf7dd8021"/>
    <w:rsid w:val="003071A1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n">
    <w:name w:val="fn"/>
    <w:rsid w:val="003071A1"/>
  </w:style>
  <w:style w:type="table" w:customStyle="1" w:styleId="1112">
    <w:name w:val="Сетка таблицы111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ычная таблица1"/>
    <w:rsid w:val="003071A1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071A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b">
    <w:name w:val="Обычный1"/>
    <w:rsid w:val="003071A1"/>
    <w:rPr>
      <w:snapToGrid w:val="0"/>
    </w:rPr>
  </w:style>
  <w:style w:type="paragraph" w:customStyle="1" w:styleId="affb">
    <w:name w:val="Знак Знак 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customStyle="1" w:styleId="1c">
    <w:name w:val="Название Знак1"/>
    <w:rsid w:val="003071A1"/>
    <w:rPr>
      <w:rFonts w:ascii="Arial" w:eastAsia="MS Mincho" w:hAnsi="Arial" w:cs="Tahoma"/>
      <w:color w:val="000000"/>
      <w:sz w:val="28"/>
      <w:szCs w:val="28"/>
      <w:lang w:val="en-US" w:bidi="en-US"/>
    </w:rPr>
  </w:style>
  <w:style w:type="table" w:customStyle="1" w:styleId="1d">
    <w:name w:val="Обычная таблица1"/>
    <w:rsid w:val="003071A1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Обычный1"/>
    <w:rsid w:val="003071A1"/>
    <w:rPr>
      <w:snapToGrid w:val="0"/>
    </w:rPr>
  </w:style>
  <w:style w:type="paragraph" w:customStyle="1" w:styleId="xl63">
    <w:name w:val="xl6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17365D"/>
      <w:sz w:val="20"/>
    </w:rPr>
  </w:style>
  <w:style w:type="paragraph" w:customStyle="1" w:styleId="xl64">
    <w:name w:val="xl6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0"/>
    </w:rPr>
  </w:style>
  <w:style w:type="paragraph" w:customStyle="1" w:styleId="xl65">
    <w:name w:val="xl65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0"/>
    </w:rPr>
  </w:style>
  <w:style w:type="paragraph" w:customStyle="1" w:styleId="xl67">
    <w:name w:val="xl6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68">
    <w:name w:val="xl6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69">
    <w:name w:val="xl6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70">
    <w:name w:val="xl70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2">
    <w:name w:val="xl7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73">
    <w:name w:val="xl7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17365D"/>
      <w:sz w:val="20"/>
    </w:rPr>
  </w:style>
  <w:style w:type="paragraph" w:customStyle="1" w:styleId="xl74">
    <w:name w:val="xl7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5">
    <w:name w:val="xl7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6">
    <w:name w:val="xl76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82">
    <w:name w:val="xl8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3">
    <w:name w:val="xl8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4">
    <w:name w:val="xl8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85">
    <w:name w:val="xl8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6">
    <w:name w:val="xl86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7">
    <w:name w:val="xl8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0"/>
    </w:rPr>
  </w:style>
  <w:style w:type="paragraph" w:customStyle="1" w:styleId="xl88">
    <w:name w:val="xl8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0"/>
    </w:rPr>
  </w:style>
  <w:style w:type="paragraph" w:customStyle="1" w:styleId="xl89">
    <w:name w:val="xl89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js-details-stats">
    <w:name w:val="js-details-stats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7">
    <w:name w:val="Знак Знак2"/>
    <w:rsid w:val="003071A1"/>
    <w:rPr>
      <w:b/>
      <w:bCs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71A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17">
    <w:name w:val="xl117"/>
    <w:basedOn w:val="a"/>
    <w:rsid w:val="003071A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19">
    <w:name w:val="xl11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6">
    <w:name w:val="xl12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3">
    <w:name w:val="xl143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71A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3071A1"/>
  </w:style>
  <w:style w:type="table" w:customStyle="1" w:styleId="6">
    <w:name w:val="Сетка таблицы6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071A1"/>
  </w:style>
  <w:style w:type="table" w:customStyle="1" w:styleId="121">
    <w:name w:val="Сетка таблицы12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071A1"/>
  </w:style>
  <w:style w:type="numbering" w:customStyle="1" w:styleId="11120">
    <w:name w:val="Нет списка1112"/>
    <w:next w:val="a2"/>
    <w:uiPriority w:val="99"/>
    <w:semiHidden/>
    <w:rsid w:val="003071A1"/>
  </w:style>
  <w:style w:type="table" w:customStyle="1" w:styleId="1120">
    <w:name w:val="Сетка таблицы112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071A1"/>
  </w:style>
  <w:style w:type="table" w:customStyle="1" w:styleId="70">
    <w:name w:val="Сетка таблицы7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rsid w:val="003071A1"/>
  </w:style>
  <w:style w:type="table" w:customStyle="1" w:styleId="132">
    <w:name w:val="Сетка таблицы13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3071A1"/>
  </w:style>
  <w:style w:type="numbering" w:customStyle="1" w:styleId="1113">
    <w:name w:val="Нет списка1113"/>
    <w:next w:val="a2"/>
    <w:uiPriority w:val="99"/>
    <w:semiHidden/>
    <w:rsid w:val="003071A1"/>
  </w:style>
  <w:style w:type="table" w:customStyle="1" w:styleId="1130">
    <w:name w:val="Сетка таблицы113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eade915">
    <w:name w:val="cseeade915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sc4fa4e65">
    <w:name w:val="csc4fa4e65"/>
    <w:basedOn w:val="a0"/>
    <w:rsid w:val="00B86AB8"/>
  </w:style>
  <w:style w:type="character" w:customStyle="1" w:styleId="cs5f43c1e3">
    <w:name w:val="cs5f43c1e3"/>
    <w:basedOn w:val="a0"/>
    <w:rsid w:val="00B86AB8"/>
  </w:style>
  <w:style w:type="paragraph" w:customStyle="1" w:styleId="csad81cff1">
    <w:name w:val="csad81cff1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5b66b00f">
    <w:name w:val="cs5b66b00f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2a4a7cb2">
    <w:name w:val="cs2a4a7cb2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2654ae3a">
    <w:name w:val="cs2654ae3a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ea0546be">
    <w:name w:val="csea0546be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d270a203">
    <w:name w:val="csd270a203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s9d60bcb6">
    <w:name w:val="cs9d60bcb6"/>
    <w:basedOn w:val="a0"/>
    <w:rsid w:val="00B86AB8"/>
  </w:style>
  <w:style w:type="paragraph" w:customStyle="1" w:styleId="csf2ce2d8b">
    <w:name w:val="csf2ce2d8b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ayout">
    <w:name w:val="layout"/>
    <w:basedOn w:val="a0"/>
    <w:rsid w:val="002F2687"/>
  </w:style>
  <w:style w:type="character" w:customStyle="1" w:styleId="csb6b00bf8">
    <w:name w:val="csb6b00bf8"/>
    <w:basedOn w:val="a0"/>
    <w:rsid w:val="00B7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071A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71A1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071A1"/>
    <w:pPr>
      <w:keepNext/>
      <w:widowControl/>
      <w:autoSpaceDE/>
      <w:autoSpaceDN/>
      <w:adjustRightInd/>
      <w:ind w:firstLine="0"/>
      <w:jc w:val="left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7E3ED9"/>
    <w:rPr>
      <w:color w:val="0000FF"/>
      <w:u w:val="single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045C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5CD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5031A3"/>
    <w:rPr>
      <w:rFonts w:ascii="Times New Roman" w:hAnsi="Times New Roman" w:cs="Times New Roman" w:hint="default"/>
      <w:sz w:val="26"/>
      <w:szCs w:val="26"/>
    </w:rPr>
  </w:style>
  <w:style w:type="paragraph" w:customStyle="1" w:styleId="p14">
    <w:name w:val="p14"/>
    <w:basedOn w:val="a"/>
    <w:rsid w:val="00503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CA0D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Знак2"/>
    <w:basedOn w:val="a"/>
    <w:rsid w:val="00776FB2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 Indent"/>
    <w:basedOn w:val="a"/>
    <w:link w:val="ad"/>
    <w:rsid w:val="00E2704B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с отступом Знак"/>
    <w:link w:val="ac"/>
    <w:rsid w:val="00E2704B"/>
    <w:rPr>
      <w:sz w:val="28"/>
    </w:rPr>
  </w:style>
  <w:style w:type="paragraph" w:customStyle="1" w:styleId="ae">
    <w:name w:val="Базовый"/>
    <w:rsid w:val="006B5D4E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eastAsia="Calibri" w:cs="Calibri"/>
      <w:color w:val="00000A"/>
      <w:kern w:val="1"/>
      <w:sz w:val="26"/>
      <w:szCs w:val="26"/>
      <w:lang w:eastAsia="zh-CN"/>
    </w:rPr>
  </w:style>
  <w:style w:type="character" w:customStyle="1" w:styleId="af">
    <w:name w:val="Абзац списка Знак"/>
    <w:link w:val="af0"/>
    <w:locked/>
    <w:rsid w:val="00745024"/>
    <w:rPr>
      <w:sz w:val="24"/>
      <w:szCs w:val="24"/>
    </w:rPr>
  </w:style>
  <w:style w:type="paragraph" w:styleId="af0">
    <w:name w:val="List Paragraph"/>
    <w:basedOn w:val="a"/>
    <w:link w:val="af"/>
    <w:qFormat/>
    <w:rsid w:val="00745024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s3">
    <w:name w:val="s3"/>
    <w:basedOn w:val="a0"/>
    <w:rsid w:val="00EF1E61"/>
  </w:style>
  <w:style w:type="paragraph" w:customStyle="1" w:styleId="p3">
    <w:name w:val="p3"/>
    <w:basedOn w:val="a"/>
    <w:rsid w:val="00EF1E61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sz w:val="24"/>
      <w:szCs w:val="24"/>
      <w:lang w:eastAsia="zh-CN"/>
    </w:rPr>
  </w:style>
  <w:style w:type="character" w:customStyle="1" w:styleId="s6">
    <w:name w:val="s6"/>
    <w:basedOn w:val="a0"/>
    <w:rsid w:val="00F80DDC"/>
  </w:style>
  <w:style w:type="character" w:customStyle="1" w:styleId="10">
    <w:name w:val="Заголовок 1 Знак"/>
    <w:basedOn w:val="a0"/>
    <w:link w:val="1"/>
    <w:rsid w:val="003071A1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rsid w:val="003071A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071A1"/>
    <w:rPr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071A1"/>
  </w:style>
  <w:style w:type="character" w:customStyle="1" w:styleId="Absatz-Standardschriftart">
    <w:name w:val="Absatz-Standardschriftart"/>
    <w:rsid w:val="003071A1"/>
  </w:style>
  <w:style w:type="character" w:customStyle="1" w:styleId="WW-Absatz-Standardschriftart">
    <w:name w:val="WW-Absatz-Standardschriftart"/>
    <w:rsid w:val="003071A1"/>
  </w:style>
  <w:style w:type="character" w:customStyle="1" w:styleId="WW-Absatz-Standardschriftart1">
    <w:name w:val="WW-Absatz-Standardschriftart1"/>
    <w:rsid w:val="003071A1"/>
  </w:style>
  <w:style w:type="character" w:customStyle="1" w:styleId="WW-Absatz-Standardschriftart11">
    <w:name w:val="WW-Absatz-Standardschriftart11"/>
    <w:rsid w:val="003071A1"/>
  </w:style>
  <w:style w:type="character" w:customStyle="1" w:styleId="WW-Absatz-Standardschriftart111">
    <w:name w:val="WW-Absatz-Standardschriftart111"/>
    <w:rsid w:val="003071A1"/>
  </w:style>
  <w:style w:type="character" w:customStyle="1" w:styleId="WW-Absatz-Standardschriftart1111">
    <w:name w:val="WW-Absatz-Standardschriftart1111"/>
    <w:rsid w:val="003071A1"/>
  </w:style>
  <w:style w:type="character" w:customStyle="1" w:styleId="af1">
    <w:name w:val="Символ нумерации"/>
    <w:rsid w:val="003071A1"/>
  </w:style>
  <w:style w:type="character" w:customStyle="1" w:styleId="af2">
    <w:name w:val="Маркеры списка"/>
    <w:rsid w:val="003071A1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Основной шрифт абзаца1"/>
    <w:rsid w:val="003071A1"/>
  </w:style>
  <w:style w:type="character" w:customStyle="1" w:styleId="af3">
    <w:name w:val="Символ сноски"/>
    <w:rsid w:val="003071A1"/>
    <w:rPr>
      <w:vertAlign w:val="superscript"/>
    </w:rPr>
  </w:style>
  <w:style w:type="character" w:styleId="af4">
    <w:name w:val="footnote reference"/>
    <w:aliases w:val="текст сноски"/>
    <w:uiPriority w:val="99"/>
    <w:rsid w:val="003071A1"/>
    <w:rPr>
      <w:vertAlign w:val="superscript"/>
    </w:rPr>
  </w:style>
  <w:style w:type="paragraph" w:customStyle="1" w:styleId="af5">
    <w:name w:val="Заголовок"/>
    <w:basedOn w:val="a"/>
    <w:next w:val="af6"/>
    <w:rsid w:val="003071A1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ascii="Arial" w:eastAsia="MS Mincho" w:hAnsi="Arial" w:cs="Tahoma"/>
      <w:sz w:val="28"/>
      <w:szCs w:val="28"/>
    </w:rPr>
  </w:style>
  <w:style w:type="paragraph" w:styleId="af6">
    <w:name w:val="Body Text"/>
    <w:basedOn w:val="a"/>
    <w:link w:val="af7"/>
    <w:rsid w:val="003071A1"/>
    <w:pPr>
      <w:widowControl/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071A1"/>
    <w:rPr>
      <w:sz w:val="24"/>
      <w:szCs w:val="24"/>
    </w:rPr>
  </w:style>
  <w:style w:type="paragraph" w:styleId="af8">
    <w:name w:val="List"/>
    <w:basedOn w:val="af6"/>
    <w:semiHidden/>
    <w:rsid w:val="003071A1"/>
    <w:rPr>
      <w:rFonts w:cs="Tahoma"/>
    </w:rPr>
  </w:style>
  <w:style w:type="paragraph" w:customStyle="1" w:styleId="13">
    <w:name w:val="Название1"/>
    <w:basedOn w:val="a"/>
    <w:rsid w:val="003071A1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3071A1"/>
    <w:pPr>
      <w:widowControl/>
      <w:suppressLineNumbers/>
      <w:autoSpaceDE/>
      <w:autoSpaceDN/>
      <w:adjustRightInd/>
      <w:ind w:firstLine="0"/>
      <w:jc w:val="left"/>
    </w:pPr>
    <w:rPr>
      <w:rFonts w:cs="Tahoma"/>
      <w:sz w:val="24"/>
      <w:szCs w:val="24"/>
    </w:rPr>
  </w:style>
  <w:style w:type="paragraph" w:customStyle="1" w:styleId="textindent">
    <w:name w:val="textindent"/>
    <w:basedOn w:val="a"/>
    <w:rsid w:val="003071A1"/>
    <w:pPr>
      <w:widowControl/>
      <w:autoSpaceDE/>
      <w:autoSpaceDN/>
      <w:adjustRightInd/>
      <w:spacing w:before="60" w:after="60"/>
      <w:ind w:firstLine="225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footnote text"/>
    <w:basedOn w:val="a"/>
    <w:link w:val="afa"/>
    <w:semiHidden/>
    <w:rsid w:val="003071A1"/>
    <w:pPr>
      <w:widowControl/>
      <w:suppressLineNumbers/>
      <w:autoSpaceDE/>
      <w:autoSpaceDN/>
      <w:adjustRightInd/>
      <w:ind w:left="283" w:hanging="283"/>
      <w:jc w:val="left"/>
    </w:pPr>
    <w:rPr>
      <w:sz w:val="20"/>
    </w:rPr>
  </w:style>
  <w:style w:type="character" w:customStyle="1" w:styleId="afa">
    <w:name w:val="Текст сноски Знак"/>
    <w:basedOn w:val="a0"/>
    <w:link w:val="af9"/>
    <w:semiHidden/>
    <w:rsid w:val="003071A1"/>
  </w:style>
  <w:style w:type="paragraph" w:styleId="afb">
    <w:name w:val="Title"/>
    <w:basedOn w:val="af5"/>
    <w:next w:val="afc"/>
    <w:link w:val="afd"/>
    <w:qFormat/>
    <w:rsid w:val="003071A1"/>
  </w:style>
  <w:style w:type="character" w:customStyle="1" w:styleId="afd">
    <w:name w:val="Название Знак"/>
    <w:basedOn w:val="a0"/>
    <w:link w:val="afb"/>
    <w:rsid w:val="003071A1"/>
    <w:rPr>
      <w:rFonts w:ascii="Arial" w:eastAsia="MS Mincho" w:hAnsi="Arial" w:cs="Tahoma"/>
      <w:sz w:val="28"/>
      <w:szCs w:val="28"/>
    </w:rPr>
  </w:style>
  <w:style w:type="paragraph" w:styleId="afc">
    <w:name w:val="Subtitle"/>
    <w:basedOn w:val="af5"/>
    <w:next w:val="af6"/>
    <w:link w:val="afe"/>
    <w:qFormat/>
    <w:rsid w:val="003071A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3071A1"/>
    <w:rPr>
      <w:rFonts w:ascii="Arial" w:eastAsia="MS Mincho" w:hAnsi="Arial" w:cs="Tahoma"/>
      <w:i/>
      <w:iCs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071A1"/>
    <w:pPr>
      <w:widowControl/>
      <w:autoSpaceDE/>
      <w:autoSpaceDN/>
      <w:adjustRightInd/>
      <w:ind w:firstLine="0"/>
      <w:jc w:val="left"/>
    </w:pPr>
    <w:rPr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071A1"/>
    <w:rPr>
      <w:i/>
      <w:iCs/>
      <w:sz w:val="24"/>
      <w:szCs w:val="24"/>
    </w:rPr>
  </w:style>
  <w:style w:type="paragraph" w:customStyle="1" w:styleId="ConsPlusTitle">
    <w:name w:val="ConsPlusTitle"/>
    <w:rsid w:val="003071A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table" w:customStyle="1" w:styleId="15">
    <w:name w:val="Сетка таблицы1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13"/>
    <w:basedOn w:val="a"/>
    <w:rsid w:val="003071A1"/>
    <w:pPr>
      <w:widowControl/>
      <w:autoSpaceDE/>
      <w:autoSpaceDN/>
      <w:adjustRightInd/>
      <w:ind w:firstLine="0"/>
      <w:jc w:val="center"/>
    </w:pPr>
    <w:rPr>
      <w:color w:val="FF6600"/>
      <w:sz w:val="28"/>
      <w:szCs w:val="28"/>
    </w:rPr>
  </w:style>
  <w:style w:type="paragraph" w:styleId="aff">
    <w:name w:val="No Spacing"/>
    <w:uiPriority w:val="1"/>
    <w:qFormat/>
    <w:rsid w:val="003071A1"/>
    <w:rPr>
      <w:rFonts w:ascii="Calibri" w:eastAsia="Calibri" w:hAnsi="Calibri"/>
      <w:sz w:val="28"/>
      <w:szCs w:val="28"/>
      <w:lang w:eastAsia="en-US"/>
    </w:rPr>
  </w:style>
  <w:style w:type="character" w:customStyle="1" w:styleId="a5">
    <w:name w:val="Верхний колонтитул Знак"/>
    <w:link w:val="a4"/>
    <w:uiPriority w:val="99"/>
    <w:rsid w:val="003071A1"/>
    <w:rPr>
      <w:sz w:val="26"/>
    </w:rPr>
  </w:style>
  <w:style w:type="character" w:customStyle="1" w:styleId="a7">
    <w:name w:val="Нижний колонтитул Знак"/>
    <w:link w:val="a6"/>
    <w:uiPriority w:val="99"/>
    <w:rsid w:val="003071A1"/>
    <w:rPr>
      <w:sz w:val="26"/>
    </w:rPr>
  </w:style>
  <w:style w:type="paragraph" w:customStyle="1" w:styleId="Default">
    <w:name w:val="Default"/>
    <w:qFormat/>
    <w:rsid w:val="003071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 Знак Знак Знак1 Знак"/>
    <w:basedOn w:val="a"/>
    <w:rsid w:val="003071A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</w:rPr>
  </w:style>
  <w:style w:type="paragraph" w:customStyle="1" w:styleId="aff0">
    <w:name w:val="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numbering" w:customStyle="1" w:styleId="110">
    <w:name w:val="Нет списка11"/>
    <w:next w:val="a2"/>
    <w:uiPriority w:val="99"/>
    <w:semiHidden/>
    <w:rsid w:val="003071A1"/>
  </w:style>
  <w:style w:type="paragraph" w:customStyle="1" w:styleId="aff1">
    <w:name w:val="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2">
    <w:name w:val="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table" w:customStyle="1" w:styleId="111">
    <w:name w:val="Сетка таблицы11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rsid w:val="003071A1"/>
    <w:pPr>
      <w:widowControl/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3">
    <w:name w:val="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styleId="aff4">
    <w:name w:val="Strong"/>
    <w:uiPriority w:val="22"/>
    <w:qFormat/>
    <w:rsid w:val="003071A1"/>
    <w:rPr>
      <w:b/>
      <w:bCs/>
    </w:rPr>
  </w:style>
  <w:style w:type="character" w:styleId="aff5">
    <w:name w:val="FollowedHyperlink"/>
    <w:uiPriority w:val="99"/>
    <w:unhideWhenUsed/>
    <w:rsid w:val="003071A1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071A1"/>
    <w:pPr>
      <w:widowControl/>
      <w:autoSpaceDE/>
      <w:autoSpaceDN/>
      <w:adjustRightInd/>
      <w:spacing w:after="120" w:line="480" w:lineRule="auto"/>
      <w:ind w:firstLine="0"/>
      <w:jc w:val="left"/>
    </w:pPr>
    <w:rPr>
      <w:sz w:val="20"/>
    </w:rPr>
  </w:style>
  <w:style w:type="character" w:customStyle="1" w:styleId="25">
    <w:name w:val="Основной текст 2 Знак"/>
    <w:basedOn w:val="a0"/>
    <w:link w:val="24"/>
    <w:rsid w:val="003071A1"/>
  </w:style>
  <w:style w:type="paragraph" w:customStyle="1" w:styleId="7">
    <w:name w:val="Знак7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6">
    <w:name w:val="Знак"/>
    <w:basedOn w:val="a"/>
    <w:rsid w:val="003071A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</w:rPr>
  </w:style>
  <w:style w:type="paragraph" w:customStyle="1" w:styleId="aff7">
    <w:name w:val="Содержимое таблицы"/>
    <w:basedOn w:val="a"/>
    <w:rsid w:val="003071A1"/>
    <w:pPr>
      <w:widowControl/>
      <w:suppressLineNumbers/>
      <w:autoSpaceDE/>
      <w:autoSpaceDN/>
      <w:adjustRightInd/>
      <w:ind w:firstLine="0"/>
      <w:jc w:val="left"/>
    </w:pPr>
    <w:rPr>
      <w:rFonts w:eastAsia="AR PL KaitiM GB"/>
      <w:kern w:val="2"/>
      <w:sz w:val="24"/>
      <w:szCs w:val="24"/>
      <w:lang w:eastAsia="zh-CN"/>
    </w:rPr>
  </w:style>
  <w:style w:type="character" w:customStyle="1" w:styleId="s1">
    <w:name w:val="s1"/>
    <w:rsid w:val="003071A1"/>
  </w:style>
  <w:style w:type="character" w:customStyle="1" w:styleId="18">
    <w:name w:val="Знак Знак1"/>
    <w:locked/>
    <w:rsid w:val="003071A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aff8">
    <w:name w:val="Знак Знак"/>
    <w:locked/>
    <w:rsid w:val="003071A1"/>
    <w:rPr>
      <w:rFonts w:ascii="Calibri Light" w:hAnsi="Calibri Light" w:cs="Calibri Light" w:hint="default"/>
      <w:b/>
      <w:bCs/>
      <w:kern w:val="28"/>
      <w:sz w:val="32"/>
      <w:szCs w:val="32"/>
      <w:lang w:val="ru-RU" w:eastAsia="ru-RU" w:bidi="ar-SA"/>
    </w:rPr>
  </w:style>
  <w:style w:type="numbering" w:customStyle="1" w:styleId="1110">
    <w:name w:val="Нет списка111"/>
    <w:next w:val="a2"/>
    <w:uiPriority w:val="99"/>
    <w:semiHidden/>
    <w:unhideWhenUsed/>
    <w:rsid w:val="003071A1"/>
  </w:style>
  <w:style w:type="numbering" w:customStyle="1" w:styleId="1111">
    <w:name w:val="Нет списка1111"/>
    <w:next w:val="a2"/>
    <w:uiPriority w:val="99"/>
    <w:semiHidden/>
    <w:rsid w:val="003071A1"/>
  </w:style>
  <w:style w:type="paragraph" w:customStyle="1" w:styleId="aff9">
    <w:name w:val="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19">
    <w:name w:val="Абзац списка1"/>
    <w:basedOn w:val="a"/>
    <w:rsid w:val="003071A1"/>
    <w:pPr>
      <w:widowControl/>
      <w:autoSpaceDE/>
      <w:autoSpaceDN/>
      <w:adjustRightInd/>
      <w:ind w:left="720" w:firstLine="0"/>
      <w:jc w:val="left"/>
    </w:pPr>
    <w:rPr>
      <w:sz w:val="20"/>
    </w:rPr>
  </w:style>
  <w:style w:type="paragraph" w:customStyle="1" w:styleId="affa">
    <w:name w:val="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customStyle="1" w:styleId="csf7dd8021">
    <w:name w:val="csf7dd8021"/>
    <w:rsid w:val="003071A1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n">
    <w:name w:val="fn"/>
    <w:rsid w:val="003071A1"/>
  </w:style>
  <w:style w:type="table" w:customStyle="1" w:styleId="1112">
    <w:name w:val="Сетка таблицы111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ычная таблица1"/>
    <w:rsid w:val="003071A1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071A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1b">
    <w:name w:val="Обычный1"/>
    <w:rsid w:val="003071A1"/>
    <w:rPr>
      <w:snapToGrid w:val="0"/>
    </w:rPr>
  </w:style>
  <w:style w:type="paragraph" w:customStyle="1" w:styleId="affb">
    <w:name w:val="Знак Знак Знак Знак Знак Знак Знак Знак Знак Знак"/>
    <w:basedOn w:val="a"/>
    <w:rsid w:val="003071A1"/>
    <w:pPr>
      <w:widowControl/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character" w:customStyle="1" w:styleId="1c">
    <w:name w:val="Название Знак1"/>
    <w:rsid w:val="003071A1"/>
    <w:rPr>
      <w:rFonts w:ascii="Arial" w:eastAsia="MS Mincho" w:hAnsi="Arial" w:cs="Tahoma"/>
      <w:color w:val="000000"/>
      <w:sz w:val="28"/>
      <w:szCs w:val="28"/>
      <w:lang w:val="en-US" w:bidi="en-US"/>
    </w:rPr>
  </w:style>
  <w:style w:type="table" w:customStyle="1" w:styleId="1d">
    <w:name w:val="Обычная таблица1"/>
    <w:rsid w:val="003071A1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Обычный1"/>
    <w:rsid w:val="003071A1"/>
    <w:rPr>
      <w:snapToGrid w:val="0"/>
    </w:rPr>
  </w:style>
  <w:style w:type="paragraph" w:customStyle="1" w:styleId="xl63">
    <w:name w:val="xl6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17365D"/>
      <w:sz w:val="20"/>
    </w:rPr>
  </w:style>
  <w:style w:type="paragraph" w:customStyle="1" w:styleId="xl64">
    <w:name w:val="xl6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0"/>
    </w:rPr>
  </w:style>
  <w:style w:type="paragraph" w:customStyle="1" w:styleId="xl65">
    <w:name w:val="xl65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0"/>
    </w:rPr>
  </w:style>
  <w:style w:type="paragraph" w:customStyle="1" w:styleId="xl67">
    <w:name w:val="xl6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68">
    <w:name w:val="xl6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69">
    <w:name w:val="xl6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70">
    <w:name w:val="xl70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2">
    <w:name w:val="xl7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73">
    <w:name w:val="xl7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17365D"/>
      <w:sz w:val="20"/>
    </w:rPr>
  </w:style>
  <w:style w:type="paragraph" w:customStyle="1" w:styleId="xl74">
    <w:name w:val="xl7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5">
    <w:name w:val="xl7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76">
    <w:name w:val="xl76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82">
    <w:name w:val="xl8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3">
    <w:name w:val="xl8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4">
    <w:name w:val="xl8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4"/>
      <w:szCs w:val="24"/>
    </w:rPr>
  </w:style>
  <w:style w:type="paragraph" w:customStyle="1" w:styleId="xl85">
    <w:name w:val="xl8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4"/>
      <w:szCs w:val="24"/>
    </w:rPr>
  </w:style>
  <w:style w:type="paragraph" w:customStyle="1" w:styleId="xl86">
    <w:name w:val="xl86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7">
    <w:name w:val="xl8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17365D"/>
      <w:sz w:val="20"/>
    </w:rPr>
  </w:style>
  <w:style w:type="paragraph" w:customStyle="1" w:styleId="xl88">
    <w:name w:val="xl8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17365D"/>
      <w:sz w:val="20"/>
    </w:rPr>
  </w:style>
  <w:style w:type="paragraph" w:customStyle="1" w:styleId="xl89">
    <w:name w:val="xl89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js-details-stats">
    <w:name w:val="js-details-stats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7">
    <w:name w:val="Знак Знак2"/>
    <w:rsid w:val="003071A1"/>
    <w:rPr>
      <w:b/>
      <w:bCs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071A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71A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17">
    <w:name w:val="xl117"/>
    <w:basedOn w:val="a"/>
    <w:rsid w:val="003071A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19">
    <w:name w:val="xl11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6">
    <w:name w:val="xl12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3">
    <w:name w:val="xl143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3071A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3071A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71A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3071A1"/>
  </w:style>
  <w:style w:type="table" w:customStyle="1" w:styleId="6">
    <w:name w:val="Сетка таблицы6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071A1"/>
  </w:style>
  <w:style w:type="table" w:customStyle="1" w:styleId="121">
    <w:name w:val="Сетка таблицы12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071A1"/>
  </w:style>
  <w:style w:type="numbering" w:customStyle="1" w:styleId="11120">
    <w:name w:val="Нет списка1112"/>
    <w:next w:val="a2"/>
    <w:uiPriority w:val="99"/>
    <w:semiHidden/>
    <w:rsid w:val="003071A1"/>
  </w:style>
  <w:style w:type="table" w:customStyle="1" w:styleId="1120">
    <w:name w:val="Сетка таблицы112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071A1"/>
  </w:style>
  <w:style w:type="table" w:customStyle="1" w:styleId="70">
    <w:name w:val="Сетка таблицы7"/>
    <w:basedOn w:val="a1"/>
    <w:next w:val="a3"/>
    <w:rsid w:val="00307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rsid w:val="003071A1"/>
  </w:style>
  <w:style w:type="table" w:customStyle="1" w:styleId="132">
    <w:name w:val="Сетка таблицы13"/>
    <w:basedOn w:val="a1"/>
    <w:next w:val="a3"/>
    <w:uiPriority w:val="59"/>
    <w:rsid w:val="003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3071A1"/>
  </w:style>
  <w:style w:type="numbering" w:customStyle="1" w:styleId="1113">
    <w:name w:val="Нет списка1113"/>
    <w:next w:val="a2"/>
    <w:uiPriority w:val="99"/>
    <w:semiHidden/>
    <w:rsid w:val="003071A1"/>
  </w:style>
  <w:style w:type="table" w:customStyle="1" w:styleId="1130">
    <w:name w:val="Сетка таблицы113"/>
    <w:basedOn w:val="a1"/>
    <w:next w:val="a3"/>
    <w:uiPriority w:val="59"/>
    <w:rsid w:val="003071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eade915">
    <w:name w:val="cseeade915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sc4fa4e65">
    <w:name w:val="csc4fa4e65"/>
    <w:basedOn w:val="a0"/>
    <w:rsid w:val="00B86AB8"/>
  </w:style>
  <w:style w:type="character" w:customStyle="1" w:styleId="cs5f43c1e3">
    <w:name w:val="cs5f43c1e3"/>
    <w:basedOn w:val="a0"/>
    <w:rsid w:val="00B86AB8"/>
  </w:style>
  <w:style w:type="paragraph" w:customStyle="1" w:styleId="csad81cff1">
    <w:name w:val="csad81cff1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5b66b00f">
    <w:name w:val="cs5b66b00f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2a4a7cb2">
    <w:name w:val="cs2a4a7cb2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2654ae3a">
    <w:name w:val="cs2654ae3a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ea0546be">
    <w:name w:val="csea0546be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sd270a203">
    <w:name w:val="csd270a203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s9d60bcb6">
    <w:name w:val="cs9d60bcb6"/>
    <w:basedOn w:val="a0"/>
    <w:rsid w:val="00B86AB8"/>
  </w:style>
  <w:style w:type="paragraph" w:customStyle="1" w:styleId="csf2ce2d8b">
    <w:name w:val="csf2ce2d8b"/>
    <w:basedOn w:val="a"/>
    <w:rsid w:val="00B86A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ayout">
    <w:name w:val="layout"/>
    <w:basedOn w:val="a0"/>
    <w:rsid w:val="002F2687"/>
  </w:style>
  <w:style w:type="character" w:customStyle="1" w:styleId="csb6b00bf8">
    <w:name w:val="csb6b00bf8"/>
    <w:basedOn w:val="a0"/>
    <w:rsid w:val="00B7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2013946974C4090E7E4DC0F7DA3F5749851C82E316808728B9A6B992B423C1540D6FF7635B2C88n5C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2013946974C4090E7E4DC0F7DA3F5749851C82E316808728B9A6B992B423C1540D6FF7635B2F81n5C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0637856CBC3E2AAE803F58BEB8546779935C20E5AC2CD463279BA850048C452AD89A05B05038FEt8I0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-&#1050;&#1057;&#1055;%20(&#1069;&#104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1C3E-06CE-47A3-9D9E-38739B4C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БЛАНК-КСП (ЭЗ)</Template>
  <TotalTime>1394</TotalTime>
  <Pages>1</Pages>
  <Words>21557</Words>
  <Characters>122880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Горобец Елена Александровна</cp:lastModifiedBy>
  <cp:revision>95</cp:revision>
  <cp:lastPrinted>2024-04-25T04:56:00Z</cp:lastPrinted>
  <dcterms:created xsi:type="dcterms:W3CDTF">2024-04-19T01:13:00Z</dcterms:created>
  <dcterms:modified xsi:type="dcterms:W3CDTF">2024-04-25T04:57:00Z</dcterms:modified>
</cp:coreProperties>
</file>