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DAA3" w14:textId="77777777" w:rsidR="00040B87" w:rsidRPr="00040B87" w:rsidRDefault="00040B87" w:rsidP="005B264A">
      <w:pPr>
        <w:jc w:val="center"/>
      </w:pPr>
      <w:r w:rsidRPr="00040B87">
        <w:t>О собраниях, митингах, демонстрациях, шествиях и пикетированиях</w:t>
      </w:r>
    </w:p>
    <w:p w14:paraId="27049231" w14:textId="5D3A3CE0" w:rsidR="00040B87" w:rsidRDefault="00040B87" w:rsidP="00040B87">
      <w:pPr>
        <w:jc w:val="both"/>
      </w:pPr>
    </w:p>
    <w:p w14:paraId="29E2E13F" w14:textId="1E3E39EA" w:rsidR="00040B87" w:rsidRPr="00040B87" w:rsidRDefault="00200192" w:rsidP="00F22E38">
      <w:pPr>
        <w:spacing w:after="120" w:line="276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BCAF4C" wp14:editId="53A6C6DE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420495" cy="1079500"/>
            <wp:effectExtent l="0" t="0" r="8255" b="6350"/>
            <wp:wrapThrough wrapText="bothSides">
              <wp:wrapPolygon edited="0">
                <wp:start x="0" y="0"/>
                <wp:lineTo x="0" y="21346"/>
                <wp:lineTo x="21436" y="21346"/>
                <wp:lineTo x="2143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92" cy="1094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87">
        <w:t>Администрация Арсеньевского городского округа напоминает,</w:t>
      </w:r>
      <w:r w:rsidR="00040B87" w:rsidRPr="00040B87">
        <w:t xml:space="preserve"> </w:t>
      </w:r>
      <w:r w:rsidR="00040B87">
        <w:t xml:space="preserve">что </w:t>
      </w:r>
      <w:r w:rsidR="00040B87" w:rsidRPr="00040B87">
        <w:t>порядок организации и проведения</w:t>
      </w:r>
      <w:r w:rsidR="00040B87">
        <w:t xml:space="preserve"> </w:t>
      </w:r>
      <w:r w:rsidR="00040B87" w:rsidRPr="00040B87">
        <w:t>собрани</w:t>
      </w:r>
      <w:r w:rsidR="00040B87">
        <w:t>й,</w:t>
      </w:r>
      <w:r w:rsidR="00040B87" w:rsidRPr="00040B87">
        <w:t xml:space="preserve"> митинг</w:t>
      </w:r>
      <w:r w:rsidR="00040B87">
        <w:t>ов</w:t>
      </w:r>
      <w:r w:rsidR="00040B87" w:rsidRPr="00040B87">
        <w:t>, демонстраци</w:t>
      </w:r>
      <w:r w:rsidR="00040B87">
        <w:t>й</w:t>
      </w:r>
      <w:r w:rsidR="00040B87" w:rsidRPr="00040B87">
        <w:t>, шестви</w:t>
      </w:r>
      <w:r w:rsidR="00040B87">
        <w:t>й</w:t>
      </w:r>
      <w:r w:rsidR="00040B87" w:rsidRPr="00040B87">
        <w:t xml:space="preserve"> и пикетировани</w:t>
      </w:r>
      <w:r w:rsidR="00040B87">
        <w:t>й</w:t>
      </w:r>
      <w:r w:rsidR="00040B87" w:rsidRPr="00040B87">
        <w:t xml:space="preserve"> определен Федеральным законом </w:t>
      </w:r>
      <w:hyperlink r:id="rId5" w:history="1">
        <w:r w:rsidR="00040B87" w:rsidRPr="00040B87">
          <w:rPr>
            <w:rStyle w:val="a3"/>
            <w:color w:val="0000FF"/>
          </w:rPr>
          <w:t>от 19.06.2004 № 54-ФЗ</w:t>
        </w:r>
      </w:hyperlink>
      <w:r w:rsidR="00040B87">
        <w:t>.</w:t>
      </w:r>
    </w:p>
    <w:p w14:paraId="7EE71427" w14:textId="2AEEDB6D" w:rsidR="00040B87" w:rsidRPr="00040B87" w:rsidRDefault="00040B87" w:rsidP="00F22E38">
      <w:pPr>
        <w:spacing w:after="120" w:line="276" w:lineRule="auto"/>
        <w:ind w:firstLine="709"/>
        <w:jc w:val="both"/>
      </w:pPr>
      <w:r w:rsidRPr="00040B87">
        <w:t>За нарушение установленного</w:t>
      </w:r>
      <w:r w:rsidR="00713452">
        <w:t xml:space="preserve"> законом</w:t>
      </w:r>
      <w:r w:rsidRPr="00040B87">
        <w:t xml:space="preserve"> порядка даже административная ответственность предусматривает строгие наказания</w:t>
      </w:r>
      <w:r w:rsidR="00F23E25">
        <w:t xml:space="preserve"> – </w:t>
      </w:r>
      <w:r w:rsidRPr="00040B87">
        <w:t>вплоть до административного ареста до 15 суток.</w:t>
      </w:r>
    </w:p>
    <w:p w14:paraId="01FD0FC9" w14:textId="3087BF8B" w:rsidR="00040B87" w:rsidRDefault="00040B87" w:rsidP="00F22E38">
      <w:pPr>
        <w:spacing w:after="120" w:line="276" w:lineRule="auto"/>
        <w:ind w:firstLine="709"/>
        <w:jc w:val="both"/>
      </w:pPr>
      <w:r w:rsidRPr="00040B87">
        <w:t>За неоднократное (привлечение к административной ответственности более 2 раз за 180 дней) участие в несанкционированных митингах ст. 212.1 УК РФ предусмотрена уголовная ответственность. Данное деяние может наказываться вплоть до лишения свободы на срок до 5 лет.</w:t>
      </w:r>
    </w:p>
    <w:p w14:paraId="64534FFC" w14:textId="12D4512A" w:rsidR="00040B87" w:rsidRPr="00040B87" w:rsidRDefault="00040B87" w:rsidP="00F22E38">
      <w:pPr>
        <w:spacing w:after="120" w:line="276" w:lineRule="auto"/>
        <w:ind w:firstLine="709"/>
        <w:jc w:val="both"/>
      </w:pPr>
      <w:r w:rsidRPr="00040B87">
        <w:t>Привлечены к уголовной и административной ответственности за участие в несанкционированных митингах могут быть граждане, достигшие 16-летнего возраста.</w:t>
      </w:r>
    </w:p>
    <w:p w14:paraId="6B3058B4" w14:textId="48EA4B9D" w:rsidR="00040B87" w:rsidRDefault="00040B87" w:rsidP="00F22E38">
      <w:pPr>
        <w:spacing w:after="120" w:line="276" w:lineRule="auto"/>
        <w:ind w:firstLine="709"/>
        <w:jc w:val="both"/>
      </w:pPr>
      <w:r w:rsidRPr="00040B87">
        <w:t>Родители несовершеннолетних, участвовавших в несанкционированных публичных мероприятиях, могут быть также привлечены к административной ответственности по статье 5.35 КоАП РФ за неисполнение обязанностей по содержанию и воспитанию детей.</w:t>
      </w:r>
    </w:p>
    <w:p w14:paraId="38594ABA" w14:textId="4CAA6B0F" w:rsidR="00040B87" w:rsidRDefault="00040B87" w:rsidP="00F22E38">
      <w:pPr>
        <w:spacing w:after="120" w:line="276" w:lineRule="auto"/>
        <w:ind w:firstLine="709"/>
        <w:jc w:val="both"/>
      </w:pPr>
      <w:r w:rsidRPr="00040B87">
        <w:t>● Важно! Перед тем, как принять решение участвовать или нет в публичном массовом мероприятии, рекомендуем ознакомиться с законом и узнать – кто, зачем и куда приглашает Вас на митинг. Ваша безопасность зависит от правильного выбора.</w:t>
      </w:r>
    </w:p>
    <w:sectPr w:rsidR="00040B87" w:rsidSect="008323C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41"/>
    <w:rsid w:val="00040B87"/>
    <w:rsid w:val="001315EA"/>
    <w:rsid w:val="00200192"/>
    <w:rsid w:val="00252B9A"/>
    <w:rsid w:val="003C6E41"/>
    <w:rsid w:val="004264B5"/>
    <w:rsid w:val="004D031D"/>
    <w:rsid w:val="005B264A"/>
    <w:rsid w:val="00645AB9"/>
    <w:rsid w:val="00713452"/>
    <w:rsid w:val="008323C6"/>
    <w:rsid w:val="00B55A3B"/>
    <w:rsid w:val="00BC49A0"/>
    <w:rsid w:val="00EC433C"/>
    <w:rsid w:val="00F22E38"/>
    <w:rsid w:val="00F23E25"/>
    <w:rsid w:val="00F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2FE9"/>
  <w15:chartTrackingRefBased/>
  <w15:docId w15:val="{25D3DCAB-C335-4D55-9D0E-FEC8360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A3B"/>
  </w:style>
  <w:style w:type="paragraph" w:styleId="1">
    <w:name w:val="heading 1"/>
    <w:basedOn w:val="a"/>
    <w:next w:val="a"/>
    <w:link w:val="10"/>
    <w:qFormat/>
    <w:rsid w:val="00B55A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5A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906B7"/>
    <w:rPr>
      <w:color w:val="0563C1" w:themeColor="hyperlink"/>
      <w:u w:val="single"/>
    </w:rPr>
  </w:style>
  <w:style w:type="character" w:customStyle="1" w:styleId="10">
    <w:name w:val="Заголовок 1 Знак"/>
    <w:link w:val="1"/>
    <w:rsid w:val="00B55A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55A3B"/>
    <w:rPr>
      <w:rFonts w:asciiTheme="majorHAnsi" w:eastAsiaTheme="majorEastAsia" w:hAnsiTheme="majorHAnsi" w:cstheme="majorBidi"/>
      <w:color w:val="2F5496" w:themeColor="accent1" w:themeShade="BF"/>
      <w:szCs w:val="26"/>
      <w:lang w:eastAsia="ru-RU"/>
    </w:rPr>
  </w:style>
  <w:style w:type="paragraph" w:styleId="a4">
    <w:name w:val="header"/>
    <w:basedOn w:val="a"/>
    <w:link w:val="a5"/>
    <w:uiPriority w:val="99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55A3B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B55A3B"/>
    <w:rPr>
      <w:rFonts w:eastAsia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B55A3B"/>
    <w:pPr>
      <w:jc w:val="center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B55A3B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B55A3B"/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55A3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B55A3B"/>
    <w:pPr>
      <w:widowControl w:val="0"/>
      <w:autoSpaceDE w:val="0"/>
      <w:autoSpaceDN w:val="0"/>
      <w:adjustRightInd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5A3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Unresolved Mention"/>
    <w:basedOn w:val="a0"/>
    <w:uiPriority w:val="99"/>
    <w:semiHidden/>
    <w:unhideWhenUsed/>
    <w:rsid w:val="00B5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005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 Арсеньевский ГО</dc:creator>
  <cp:keywords/>
  <dc:description/>
  <cp:lastModifiedBy>АТК Арсеньевский ГО</cp:lastModifiedBy>
  <cp:revision>7</cp:revision>
  <dcterms:created xsi:type="dcterms:W3CDTF">2022-04-08T07:34:00Z</dcterms:created>
  <dcterms:modified xsi:type="dcterms:W3CDTF">2022-04-10T06:12:00Z</dcterms:modified>
</cp:coreProperties>
</file>