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textAlignment w:val="baseline"/>
        <w:outlineLvl w:val="0"/>
        <w:rPr>
          <w:rFonts w:eastAsia="Times New Roman"/>
          <w:b/>
          <w:bCs/>
          <w:color w:val="010101"/>
          <w:kern w:val="36"/>
          <w:szCs w:val="26"/>
          <w:lang w:eastAsia="ru-RU"/>
        </w:rPr>
      </w:pPr>
      <w:r>
        <w:rPr>
          <w:rFonts w:eastAsia="Times New Roman"/>
          <w:b/>
          <w:bCs/>
          <w:color w:val="010101"/>
          <w:kern w:val="36"/>
          <w:szCs w:val="26"/>
          <w:lang w:eastAsia="ru-RU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>
      <w:pPr>
        <w:textAlignment w:val="baseline"/>
        <w:rPr>
          <w:rFonts w:ascii="Lato" w:eastAsia="Times New Roman" w:hAnsi="Lato"/>
          <w:color w:val="000000"/>
          <w:sz w:val="27"/>
          <w:szCs w:val="27"/>
          <w:lang w:eastAsia="ru-RU"/>
        </w:rPr>
      </w:pPr>
    </w:p>
    <w:p>
      <w:pPr>
        <w:jc w:val="center"/>
        <w:textAlignment w:val="baseline"/>
        <w:rPr>
          <w:rFonts w:ascii="Lato" w:eastAsia="Times New Roman" w:hAnsi="Lato"/>
          <w:color w:val="000000"/>
          <w:sz w:val="27"/>
          <w:szCs w:val="27"/>
          <w:lang w:eastAsia="ru-RU"/>
        </w:rPr>
      </w:pPr>
      <w:r>
        <w:rPr>
          <w:rFonts w:ascii="Lato" w:eastAsia="Times New Roman" w:hAnsi="Lato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8770" cy="1905635"/>
            <wp:effectExtent l="0" t="0" r="0" b="0"/>
            <wp:docPr id="15" name="Рисунок 15" descr="Порядок действий должностных лиц и персонала организаций при получении сообщений, содержащих угрозы террористического харак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рядок действий должностных лиц и персонала организаций при получении сообщений, содержащих угрозы террористического характер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1. Постарайтесь дословно запомнить разговор и зафиксировать его на бумаге.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2. По ходу разговора отметьте пол, возраст звонившего и особенности его речи: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голос (громкий, тихий, низкий, высокий);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темп речи (быстрый, медленный);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произношение (отчётливое, искажённое, с заиканием, шепелявое, акцент, диалект);</w:t>
      </w:r>
      <w:r>
        <w:rPr>
          <w:rFonts w:eastAsia="Times New Roman"/>
          <w:color w:val="000000"/>
          <w:szCs w:val="26"/>
          <w:lang w:eastAsia="ru-RU"/>
        </w:rPr>
        <w:br/>
        <w:t>манера речи (с издёвкой, развязная, нецензурные выражения).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3. Обязательно отметьте звуковой фон (шум машины, железнодорожного транспорта, звук аппаратуры, голоса, шум леса и т.д.).</w:t>
      </w:r>
      <w:bookmarkStart w:id="0" w:name="_GoBack"/>
      <w:bookmarkEnd w:id="0"/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4. Характер звонка (городской, междугородный).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5. Зафиксируйте время начала и конца разговора.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6. В ходе разговора постарайтесь получить ответы на следующие вопросы: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куда, кому, по какому телефону звонит этот человек;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какие конкретные требования он выдвигает;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выдвигает требования он лично, выступает в роли посредника или представляет какую-то группу лиц;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на каких условиях они согласны отказаться от задуманного;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как и когда с ними можно связаться;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кому вы можете или должны сообщить об этом звонке.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7. Если возможно, ещё в процессе разговора сообщите о нём руководству объекта, если нет – немедленно по его окончании.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9. Не распространяйтесь о факте разговора и его содержании. Максимально ограничьте число людей, владеющих информацией.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11. При использовании звукозаписывающей аппаратуры сразу же извлеките кассету (мини-диск) с записью разговора и примите меры к его сохранению.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Обязательно установите на её (его) место новый носитель для записи.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12. Не вешайте телефонную трубку по окончании разговора.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lastRenderedPageBreak/>
        <w:t>13. В течение всего разговора сохраняйте терпение. Говорите спокойно и вежливо, не прерывайте абонента.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Правила обращения с анонимными материалами, содержащими угрозы террористического характера.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2. Постарайтесь не оставлять на нём отпечатков своих пальцев.</w:t>
      </w:r>
      <w:r>
        <w:rPr>
          <w:rFonts w:eastAsia="Times New Roman"/>
          <w:color w:val="000000"/>
          <w:szCs w:val="26"/>
          <w:lang w:eastAsia="ru-RU"/>
        </w:rPr>
        <w:br/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4. Сохраняйте всё: документ с текстом, любые вложения, конверт и упаковку, ничего не выбрасывайте.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5. Не расширяйте круг лиц, знакомившихся с содержанием документа.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b/>
          <w:bCs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Рекомендации при работе с почтой, подозрительной на заражение биологической субстанцией или химическим веществом.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b/>
          <w:bCs/>
          <w:i/>
          <w:iCs/>
          <w:color w:val="000000"/>
          <w:szCs w:val="26"/>
          <w:bdr w:val="none" w:sz="0" w:space="0" w:color="auto" w:frame="1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 xml:space="preserve">Что такое «подозрительное письмо (бандероль)»? </w:t>
      </w:r>
      <w:r>
        <w:rPr>
          <w:rFonts w:eastAsia="Times New Roman"/>
          <w:b/>
          <w:bCs/>
          <w:i/>
          <w:iCs/>
          <w:color w:val="000000"/>
          <w:szCs w:val="26"/>
          <w:bdr w:val="none" w:sz="0" w:space="0" w:color="auto" w:frame="1"/>
          <w:lang w:eastAsia="ru-RU"/>
        </w:rPr>
        <w:t>Некоторые характерные черты писем (бандеролей), которые должны удвоить подозрительность, включают: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вы не ожидали этих писем от кого-то, кого вы знаете;</w:t>
      </w:r>
      <w:r>
        <w:rPr>
          <w:rFonts w:eastAsia="Times New Roman"/>
          <w:color w:val="000000"/>
          <w:szCs w:val="26"/>
          <w:lang w:eastAsia="ru-RU"/>
        </w:rPr>
        <w:br/>
        <w:t>адресованы кому-либо, кто уже не работает в вашей организации, или имеют ещё какие-то неточности в адресе;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не имеют обратного адреса или имеют неправильный обратный адрес;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необычны по весу, размеру, кривые по бокам или необычны по форме;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помечены ограничениями типа «Лично» и «Конфиденциально»;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в конвертах прощупывается (или торчат) проводки, конверты имеют странный запах или цвет;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почтовая марка на конверте не соответствует городу и государству в обратном адресе.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b/>
          <w:bCs/>
          <w:i/>
          <w:iCs/>
          <w:color w:val="000000"/>
          <w:szCs w:val="26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i/>
          <w:iCs/>
          <w:color w:val="000000"/>
          <w:szCs w:val="26"/>
          <w:bdr w:val="none" w:sz="0" w:space="0" w:color="auto" w:frame="1"/>
          <w:lang w:eastAsia="ru-RU"/>
        </w:rPr>
        <w:t>Что делать, если вы получили подозрительное письмо по почте: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не вскрывайте конверт;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положите его в пластиковый пакет;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b/>
          <w:bCs/>
          <w:i/>
          <w:iCs/>
          <w:color w:val="000000"/>
          <w:szCs w:val="26"/>
          <w:bdr w:val="none" w:sz="0" w:space="0" w:color="auto" w:frame="1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положите туда же лежащие в непосредственной близости с письмом предметы.</w:t>
      </w:r>
      <w:r>
        <w:rPr>
          <w:rFonts w:eastAsia="Times New Roman"/>
          <w:color w:val="000000"/>
          <w:szCs w:val="26"/>
          <w:lang w:eastAsia="ru-RU"/>
        </w:rPr>
        <w:br/>
      </w:r>
      <w:r>
        <w:rPr>
          <w:rFonts w:eastAsia="Times New Roman"/>
          <w:b/>
          <w:bCs/>
          <w:i/>
          <w:iCs/>
          <w:color w:val="000000"/>
          <w:szCs w:val="26"/>
          <w:bdr w:val="none" w:sz="0" w:space="0" w:color="auto" w:frame="1"/>
          <w:lang w:eastAsia="ru-RU"/>
        </w:rPr>
        <w:t>При получении почты, подозрительной в отношении сибирской язвы: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не брать в руки подозрительное письмо или бандероль;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lastRenderedPageBreak/>
        <w:t>сообщить об этом факте руководителю учреждения, который немедленно свяжется с соответствующими службами;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убедиться, что все, кто трогал письмо (бандероль), вымыли руки водой с мылом;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как можно быстрее вымыться под душем с мылом.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b/>
          <w:bCs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 </w:t>
      </w:r>
      <w:r>
        <w:rPr>
          <w:rFonts w:eastAsia="Times New Roman"/>
          <w:b/>
          <w:bCs/>
          <w:color w:val="000000"/>
          <w:szCs w:val="26"/>
          <w:lang w:eastAsia="ru-RU"/>
        </w:rPr>
        <w:t>Действия при обнаружении взрывного устройства в почтовом отправлении.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b/>
          <w:bCs/>
          <w:i/>
          <w:iCs/>
          <w:color w:val="000000"/>
          <w:szCs w:val="26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i/>
          <w:iCs/>
          <w:color w:val="000000"/>
          <w:szCs w:val="26"/>
          <w:bdr w:val="none" w:sz="0" w:space="0" w:color="auto" w:frame="1"/>
          <w:lang w:eastAsia="ru-RU"/>
        </w:rPr>
        <w:t>Основные признаки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толщина письма от 3-х мм и выше, при этом в конверте (пакете, бандероли) есть отдельные утолщения;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смещение центра тяжести письма к одной из его сторон;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наличие в конверте перемещающихся предметов либо порошка;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наличие во вложении металлических либо пластмассовых предметов;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наличие на конверте масляных пятен, проколов, металлических кнопок, полосок и т.д.;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наличие необычного запаха (миндаля, жжёной пластмассы и др.);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«тиканье» в бандеролях и посылках.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Всё это позволяет предполагать наличие в отправлении взрывной начинки.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b/>
          <w:bCs/>
          <w:i/>
          <w:iCs/>
          <w:color w:val="000000"/>
          <w:szCs w:val="26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i/>
          <w:iCs/>
          <w:color w:val="000000"/>
          <w:szCs w:val="26"/>
          <w:bdr w:val="none" w:sz="0" w:space="0" w:color="auto" w:frame="1"/>
          <w:lang w:eastAsia="ru-RU"/>
        </w:rPr>
        <w:t>К числу вспомогательных признаков следует отнести: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особо тщательную заделку письма, бандероли, посылки, в том числе скотчем;</w:t>
      </w:r>
      <w:r>
        <w:rPr>
          <w:rFonts w:eastAsia="Times New Roman"/>
          <w:color w:val="000000"/>
          <w:szCs w:val="26"/>
          <w:lang w:eastAsia="ru-RU"/>
        </w:rPr>
        <w:br/>
        <w:t>наличие подписей «лично в руки», «вскрыть только лично», «вручить лично», «секретно», «только вам» и т.п.;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отсутствие обратного адреса, фамилии, неразборчивое их написание, вымышленный адрес;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нестандартная упаковка.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Порядок действий.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3. По прибытии специалистов по обнаружению взрывного устройства действовать в соответствии с их указаниями.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Правила поведения при обнаружении взрывного устройства.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Не допускать заливание водой, засыпку грунтом, покрытие плотными тканями подозрительного предмета.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Не пользоваться электро-, радиоаппаратурой, переговорными устройствами, рацией вблизи подозрительного предмета.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Не оказывать теплового, звукового, светового, механического воздействия на взрывоопасный предмет.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Не прикасаться к взрывоопасному предмету, находясь в одежде из синтетических волокон.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b/>
          <w:bCs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lastRenderedPageBreak/>
        <w:t>Рекомендуемые зоны эвакуации (и оцепления) при обнаружении взрывного устройства или предмета, подозрительного на взрывное устройство.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№ п/п Взрывное устройство или предмет, радиус зоны оцепления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1. Граната РГД-5 50 м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2. Граната Ф-1 200 м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3. Тротиловая шашка – 200 г 45 м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4. Тротиловая шашка – 400 г 55 м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5. Пивная банка – 0,33 л 60 м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6. Мина – МОН-50 85 м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7. Чемодан (кейс) 230 м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8. Дорожный чемодан 250 м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9. Автомобиль «Жигули» 460 м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10. Автомобиль «Волга» 580 м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11. Микроавтобус 920 м</w:t>
      </w:r>
    </w:p>
    <w:p>
      <w:pPr>
        <w:spacing w:line="330" w:lineRule="atLeast"/>
        <w:ind w:firstLine="567"/>
        <w:jc w:val="both"/>
        <w:textAlignment w:val="baseline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12. Грузовик-фургон 1240 м</w:t>
      </w:r>
    </w:p>
    <w:p>
      <w:pPr>
        <w:ind w:firstLine="567"/>
        <w:jc w:val="both"/>
      </w:pPr>
    </w:p>
    <w:sectPr>
      <w:pgSz w:w="11906" w:h="16838" w:code="9"/>
      <w:pgMar w:top="284" w:right="707" w:bottom="851" w:left="1418" w:header="567" w:footer="720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57C1D-1428-4593-A5A4-247086F9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Hyperlink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Pr>
      <w:rFonts w:asciiTheme="majorHAnsi" w:eastAsiaTheme="majorEastAsia" w:hAnsiTheme="majorHAnsi" w:cstheme="majorBidi"/>
      <w:color w:val="2F5496" w:themeColor="accent1" w:themeShade="BF"/>
      <w:szCs w:val="26"/>
      <w:lang w:eastAsia="ru-RU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rPr>
      <w:rFonts w:eastAsia="Times New Roman" w:cs="Times New Roman"/>
      <w:szCs w:val="20"/>
      <w:lang w:eastAsia="ru-RU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rPr>
      <w:rFonts w:eastAsia="Times New Roman" w:cs="Times New Roman"/>
      <w:szCs w:val="20"/>
      <w:lang w:eastAsia="ru-RU"/>
    </w:rPr>
  </w:style>
  <w:style w:type="paragraph" w:styleId="a8">
    <w:name w:val="Body Text"/>
    <w:basedOn w:val="a"/>
    <w:link w:val="a9"/>
    <w:pPr>
      <w:jc w:val="center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rPr>
      <w:rFonts w:eastAsia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pPr>
      <w:widowControl w:val="0"/>
      <w:autoSpaceDE w:val="0"/>
      <w:autoSpaceDN w:val="0"/>
      <w:adjustRightInd w:val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344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051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2463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64455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79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3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АТК Арсеньевский ГО</dc:creator>
  <cp:keywords/>
  <dc:description/>
  <cp:lastModifiedBy>Пользователь Windows</cp:lastModifiedBy>
  <cp:revision>6</cp:revision>
  <dcterms:created xsi:type="dcterms:W3CDTF">2024-05-21T01:56:00Z</dcterms:created>
  <dcterms:modified xsi:type="dcterms:W3CDTF">2024-05-22T00:26:00Z</dcterms:modified>
</cp:coreProperties>
</file>