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ДУМА АРСЕНЬЕВСКОГО ГОРОДСКОГО ОКРУГА</w:t>
      </w:r>
    </w:p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МУНИЦИПАЛЬНЫЙ ПРАВОВОЙ АКТ</w:t>
      </w:r>
    </w:p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от 6 марта 2013 г. N 27-МПА</w:t>
      </w:r>
    </w:p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ПОЛОЖЕНИЕ</w:t>
      </w:r>
    </w:p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О ПОРЯДКЕ ПЕРЕДАЧИ В АРЕНДУ МУНИЦИПАЛЬНОГО ИМУЩЕСТВА</w:t>
      </w:r>
    </w:p>
    <w:p w:rsidR="00BE10A0" w:rsidRPr="0011153F" w:rsidRDefault="00BE10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BE10A0" w:rsidRPr="0011153F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11153F" w:rsidRDefault="00BE10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1153F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BE10A0" w:rsidRPr="0011153F" w:rsidRDefault="00BE10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 xml:space="preserve">Думой </w:t>
      </w:r>
      <w:proofErr w:type="spellStart"/>
      <w:r w:rsidRPr="0011153F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</w:p>
    <w:p w:rsidR="00BE10A0" w:rsidRPr="0011153F" w:rsidRDefault="00BE10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BE10A0" w:rsidRPr="0011153F" w:rsidRDefault="00BE10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27 февраля 2013 года</w:t>
      </w:r>
    </w:p>
    <w:p w:rsidR="00BE10A0" w:rsidRPr="0011153F" w:rsidRDefault="00BE10A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0A0" w:rsidRPr="001115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A0" w:rsidRPr="0011153F" w:rsidRDefault="00BE10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A0" w:rsidRPr="0011153F" w:rsidRDefault="00BE10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A0" w:rsidRPr="0011153F" w:rsidRDefault="00BE10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53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BE10A0" w:rsidRPr="0011153F" w:rsidRDefault="00BE10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153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Муниципальных правовых актов</w:t>
            </w:r>
            <w:proofErr w:type="gramEnd"/>
          </w:p>
          <w:p w:rsidR="00BE10A0" w:rsidRPr="0011153F" w:rsidRDefault="00BE10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53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Думы </w:t>
            </w:r>
            <w:proofErr w:type="spellStart"/>
            <w:r w:rsidRPr="0011153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Арсеньевского</w:t>
            </w:r>
            <w:proofErr w:type="spellEnd"/>
            <w:r w:rsidRPr="0011153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городского округа</w:t>
            </w:r>
          </w:p>
          <w:p w:rsidR="00BE10A0" w:rsidRPr="0011153F" w:rsidRDefault="00BE10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153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04.06.2015 </w:t>
            </w:r>
            <w:hyperlink r:id="rId5">
              <w:r w:rsidRPr="0011153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256-МПА</w:t>
              </w:r>
            </w:hyperlink>
            <w:r w:rsidRPr="0011153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31.05.2016 </w:t>
            </w:r>
            <w:hyperlink r:id="rId6">
              <w:r w:rsidRPr="0011153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337-МПА</w:t>
              </w:r>
            </w:hyperlink>
            <w:r w:rsidR="003138BD" w:rsidRPr="0011153F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 от 27.12.2023 № 71-МПА</w:t>
            </w:r>
            <w:r w:rsidRPr="0011153F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A0" w:rsidRPr="0011153F" w:rsidRDefault="00BE10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10A0" w:rsidRPr="0011153F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11153F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1153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E10A0" w:rsidRPr="0011153F" w:rsidRDefault="00BE10A0">
      <w:pPr>
        <w:pStyle w:val="ConsPlusNormal"/>
        <w:jc w:val="both"/>
        <w:rPr>
          <w:rFonts w:ascii="Times New Roman" w:hAnsi="Times New Roman" w:cs="Times New Roman"/>
        </w:rPr>
      </w:pPr>
    </w:p>
    <w:p w:rsidR="00BE10A0" w:rsidRPr="003138BD" w:rsidRDefault="00BE1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 xml:space="preserve">Настоящее положение (далее - Положение) разработано в соответствии с </w:t>
      </w:r>
      <w:hyperlink r:id="rId7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8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от 6 октября 2003 года </w:t>
      </w:r>
      <w:hyperlink r:id="rId9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N 131-ФЗ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26 июля 2006 года </w:t>
      </w:r>
      <w:hyperlink r:id="rId10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N 135-ФЗ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"О защите конкуренции", муниципальным правовым </w:t>
      </w:r>
      <w:hyperlink r:id="rId11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от 5 марта 2012 года N 17-МПА "Положение о порядке управления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и распоряжения муниципальной собственностью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округа".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1.2. Положение определяет условия и процедуру передачи в аренду муниципального имущества, находящегося в муниципальной собственности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1.3. Порядок заключения договоров аренды, установленный в настоящем Положении не распространяется на имущество, распоряжение которым осуществляется в соответствии с Земельным </w:t>
      </w:r>
      <w:hyperlink r:id="rId12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Российской Федерации, Водным </w:t>
      </w:r>
      <w:hyperlink r:id="rId13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Российской Федерации, Лесным </w:t>
      </w:r>
      <w:hyperlink r:id="rId14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Российской Федерации, Жилищным </w:t>
      </w:r>
      <w:hyperlink r:id="rId15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1.4. В аренду предоставляются здания, сооружения, имущественные комплексы, иное движимое и недвижимое имущество, находящееся в собственности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(далее - муниципальное имущество).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1.5. Арендаторами муниципального имущества являются: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1.5.1. Юридические лица;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lastRenderedPageBreak/>
        <w:t>1.5.2. Физические лица, зарегистрированные в качестве индивидуальных предпринимателей, осуществляющие предпринимательскую деятельность без образования юридического лица;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1.5.3. Физические лица, осуществляющие деятельность, не являющуюся предпринимательской, право на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занятие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которой предусмотрено действующим законодательством для определенной категории лиц.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1.6. Право на заключение договоров аренды муниципального имущества предоставляется только по результатам торгов (конкурса, аукциона), независимо от цели использования объекта, за исключением случаев, предусмотренных Федеральным </w:t>
      </w:r>
      <w:hyperlink r:id="rId16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от 26 июля 2006 года N 135-ФЗ "О защите конкуренции".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1.7. Муниципальное имущество предоставляется в аренду: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1.7.1. По инициативе администрации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1.7.2. На основании заявлений юридических и физических лиц (далее - заявитель).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1.8.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принимает решение о передаче муниципального имущества в аренду в виде муниципальной преференции юридическим лицам и индивидуальным предпринимателям с целью поддержки субъектов малого и среднего предпринимательства в порядке, установленном Федеральным </w:t>
      </w:r>
      <w:hyperlink r:id="rId17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от 26 июля 2006 года N 135-ФЗ "О защите конкуренции", и принятыми в соответствии с ним муниципальными правовыми актами (программы развития субъектов малого и среднего предпринимательства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округа).</w:t>
      </w:r>
      <w:proofErr w:type="gramEnd"/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1.9 Полномочия арендодателя при передаче в аренду муниципального имущества, составляющего казну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округа, от имени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осуществляет уполномоченный орган администрации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- управление имущественных отношений администрации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(далее по тексту - уполномоченный орган администрации).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1.10. Решение о проведении торгов на право заключения договора аренды муниципального имущества, составляющего казну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округа, принимает администрация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в форме постановления администрации.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1.11. Полномочия арендодателя при передаче в аренду муниципального недвижимого имущества, принадлежащего на праве хозяйственного ведения муниципальным унитарным предприятиям, осуществляет соответствующее муниципальное унитарное предприятие, с письменного согласия уполномоченного органа администрации. Остальным имуществом, принадлежащим муниципальному предприятию, оно распоряжается самостоятельно.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Муниципальным (движимым и недвижимым)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предприятия.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1.12.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 xml:space="preserve">Полномочия арендодателя при передаче в аренду муниципального </w:t>
      </w:r>
      <w:r w:rsidRPr="003138BD">
        <w:rPr>
          <w:rFonts w:ascii="Times New Roman" w:hAnsi="Times New Roman" w:cs="Times New Roman"/>
          <w:sz w:val="26"/>
          <w:szCs w:val="26"/>
        </w:rPr>
        <w:lastRenderedPageBreak/>
        <w:t xml:space="preserve">имущества, недвижимого имущества и особо ценного движимого имущества, закрепленного за муниципальными автономными учреждениями, муниципальными бюджетными учреждениями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на праве оперативного управления или приобретенного за счет средств, выделенных им учредителем на приобретение этого имущества, осуществляет соответствующее муниципальное бюджетное, автономное учреждение с письменного согласия уполномоченного органа администрации.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Остальным имуществом, находящимся на праве оперативного управления, муниципальное бюджетное учреждение, муниципальное автономное учреждение вправе распоряжаться самостоятельно.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1.13. Передача муниципального имущества в субаренду осуществляется с письменного согласия уполномоченного органа администрации.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3138BD">
        <w:rPr>
          <w:rFonts w:ascii="Times New Roman" w:hAnsi="Times New Roman" w:cs="Times New Roman"/>
          <w:sz w:val="26"/>
          <w:szCs w:val="26"/>
        </w:rPr>
        <w:t>2. Порядок предоставления</w:t>
      </w:r>
    </w:p>
    <w:p w:rsidR="00BE10A0" w:rsidRPr="003138BD" w:rsidRDefault="00BE10A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документов на право заключения договора аренды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3138BD">
        <w:rPr>
          <w:rFonts w:ascii="Times New Roman" w:hAnsi="Times New Roman" w:cs="Times New Roman"/>
          <w:sz w:val="26"/>
          <w:szCs w:val="26"/>
        </w:rPr>
        <w:t>2.1. Лицо, заинтересованное в заключени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договора аренды в отношении имущества муниципальной казны, предоставляет в уполномоченный орган либо на имя руководителя муниципального унитарного предприятия или муниципального бюджетного (автономного) учреждения, в случае предоставления в аренду муниципального имущества, принадлежащее на праве хозяйственного ведения или оперативного управления муниципальному унитарному предприятию или муниципальному бюджетному (автономному) учреждению, соответственно, документы согласно </w:t>
      </w:r>
      <w:hyperlink r:id="rId18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Приказу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</w:t>
      </w:r>
      <w:r w:rsidR="003138BD" w:rsidRPr="003138BD">
        <w:rPr>
          <w:rFonts w:ascii="Times New Roman" w:hAnsi="Times New Roman" w:cs="Times New Roman"/>
          <w:sz w:val="26"/>
          <w:szCs w:val="26"/>
        </w:rPr>
        <w:t>от 21.03.2023 № 147/23</w:t>
      </w:r>
      <w:r w:rsidRPr="003138BD">
        <w:rPr>
          <w:rFonts w:ascii="Times New Roman" w:hAnsi="Times New Roman" w:cs="Times New Roman"/>
          <w:sz w:val="26"/>
          <w:szCs w:val="26"/>
        </w:rPr>
        <w:t>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(п. 2.1 в ред. Муниципального правового </w:t>
      </w:r>
      <w:hyperlink r:id="rId19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акта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от 31.05.2016 N 337-МПА</w:t>
      </w:r>
      <w:r w:rsidR="003138BD" w:rsidRPr="003138BD">
        <w:rPr>
          <w:rFonts w:ascii="Times New Roman" w:hAnsi="Times New Roman" w:cs="Times New Roman"/>
          <w:sz w:val="26"/>
          <w:szCs w:val="26"/>
        </w:rPr>
        <w:t>, от 27.12.2023 № 71-МПА</w:t>
      </w:r>
      <w:r w:rsidRPr="003138BD">
        <w:rPr>
          <w:rFonts w:ascii="Times New Roman" w:hAnsi="Times New Roman" w:cs="Times New Roman"/>
          <w:sz w:val="26"/>
          <w:szCs w:val="26"/>
        </w:rPr>
        <w:t>)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По результатам рассмотрения представленных документов уполномоченный орган в случае предоставления в аренду муниципального имущества муниципальной казны, либо муниципальное унитарное предприятие, или муниципальное бюджетное (автономное) учреждение, в случае предоставления в аренду муниципального имущества, принадлежащего на праве хозяйственного ведения или оперативного управления муниципальному унитарному предприятию или муниципальному бюджетному (автономному) учреждению, соответственно принимает решение:</w:t>
      </w:r>
      <w:proofErr w:type="gramEnd"/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2.2.1. О проведении торгов на право заключения договоров аренды;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2.2.2. О заключении договоров аренды без проведения торгов;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2.2.3. Об отказе в заключени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договора аренды.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Указанные решения принимаются в течение 30 дней со дня регистрации заявления о предоставлении муниципального имущества в аренду со всеми необходимыми документами, указанными в </w:t>
      </w:r>
      <w:hyperlink w:anchor="P45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пунктах 2.1.2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5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2.1.6</w:t>
        </w:r>
      </w:hyperlink>
      <w:r w:rsidRPr="003138BD">
        <w:rPr>
          <w:rFonts w:ascii="Times New Roman" w:hAnsi="Times New Roman" w:cs="Times New Roman"/>
          <w:sz w:val="26"/>
          <w:szCs w:val="26"/>
        </w:rPr>
        <w:t>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2.3. Основания для отказа в заключени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договора аренды: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2.3.1. Имущество находится в пользовании других лиц по договору аренды, договору безвозмездного пользования, договору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не закрепленного на праве </w:t>
      </w:r>
      <w:r w:rsidRPr="003138BD">
        <w:rPr>
          <w:rFonts w:ascii="Times New Roman" w:hAnsi="Times New Roman" w:cs="Times New Roman"/>
          <w:sz w:val="26"/>
          <w:szCs w:val="26"/>
        </w:rPr>
        <w:lastRenderedPageBreak/>
        <w:t>хозяйственного ведения или оперативного управления;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2.3.2. Имущество ограничено в обороте или изъято из оборота в соответствии с действующим законодательством Российской Федерации;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2.3.3. Непредставление или неполное представление документов, указанных в </w:t>
      </w:r>
      <w:hyperlink w:anchor="P45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3. Порядок предоставления права на заключение</w:t>
      </w:r>
    </w:p>
    <w:p w:rsidR="00BE10A0" w:rsidRPr="003138BD" w:rsidRDefault="00BE10A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договора аренды в отношении имущества муниципальной казны</w:t>
      </w:r>
    </w:p>
    <w:p w:rsidR="00BE10A0" w:rsidRPr="003138BD" w:rsidRDefault="00BE10A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по результатам проведения торгов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3.1. В случае принятия решения о проведении торгов на право заключения договора аренды в отношении муниципального имущества, по результатам рассмотренных документов, организатором торгов утверждается конкурсная или аукционная документация.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3.2. Организатором торгов в отношении муниципального имущества муниципальной казны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является уполномоченный орган администрации.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3.3. Состав конкурсной или аукционной комиссии утверждается постановлением администрации о проведении торгов.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3.4. Организатором торгов на право заключения договора аренды муниципального имущества, закрепленного за муниципальными автономными учреждениями, муниципальными бюджетными учреждениями, муниципальными унитарными предприятиями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округа, выступает соответствующее учреждение, предприятие.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 xml:space="preserve">Торги на право заключения договоров аренды (далее - торги), проводятся в порядке, установленном </w:t>
      </w:r>
      <w:r w:rsidR="003138BD" w:rsidRPr="003138BD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3138BD" w:rsidRPr="003138BD">
        <w:rPr>
          <w:rFonts w:ascii="Times New Roman" w:hAnsi="Times New Roman" w:cs="Times New Roman"/>
          <w:color w:val="000000"/>
          <w:sz w:val="26"/>
          <w:szCs w:val="26"/>
        </w:rPr>
        <w:t>Федеральной антимонопольной службы</w:t>
      </w:r>
      <w:r w:rsidR="003138BD" w:rsidRPr="003138BD">
        <w:rPr>
          <w:rFonts w:ascii="Times New Roman" w:hAnsi="Times New Roman" w:cs="Times New Roman"/>
          <w:sz w:val="26"/>
          <w:szCs w:val="26"/>
        </w:rPr>
        <w:t xml:space="preserve">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="003138BD" w:rsidRPr="003138BD">
        <w:rPr>
          <w:rFonts w:ascii="Times New Roman" w:hAnsi="Times New Roman" w:cs="Times New Roman"/>
          <w:sz w:val="26"/>
          <w:szCs w:val="26"/>
        </w:rPr>
        <w:t xml:space="preserve"> указанных договоров может осуществляться путем проведения торгов в форме конкурса</w:t>
      </w:r>
      <w:r w:rsidRPr="003138BD">
        <w:rPr>
          <w:rFonts w:ascii="Times New Roman" w:hAnsi="Times New Roman" w:cs="Times New Roman"/>
          <w:sz w:val="26"/>
          <w:szCs w:val="26"/>
        </w:rPr>
        <w:t>".</w:t>
      </w:r>
    </w:p>
    <w:p w:rsidR="003138BD" w:rsidRPr="003138BD" w:rsidRDefault="003138BD" w:rsidP="003138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(п. </w:t>
      </w:r>
      <w:r w:rsidRPr="003138BD">
        <w:rPr>
          <w:rFonts w:ascii="Times New Roman" w:hAnsi="Times New Roman" w:cs="Times New Roman"/>
          <w:sz w:val="26"/>
          <w:szCs w:val="26"/>
        </w:rPr>
        <w:t>3</w:t>
      </w:r>
      <w:r w:rsidRPr="003138BD">
        <w:rPr>
          <w:rFonts w:ascii="Times New Roman" w:hAnsi="Times New Roman" w:cs="Times New Roman"/>
          <w:sz w:val="26"/>
          <w:szCs w:val="26"/>
        </w:rPr>
        <w:t>.</w:t>
      </w:r>
      <w:r w:rsidRPr="003138BD">
        <w:rPr>
          <w:rFonts w:ascii="Times New Roman" w:hAnsi="Times New Roman" w:cs="Times New Roman"/>
          <w:sz w:val="26"/>
          <w:szCs w:val="26"/>
        </w:rPr>
        <w:t>5</w:t>
      </w:r>
      <w:r w:rsidRPr="003138BD">
        <w:rPr>
          <w:rFonts w:ascii="Times New Roman" w:hAnsi="Times New Roman" w:cs="Times New Roman"/>
          <w:sz w:val="26"/>
          <w:szCs w:val="26"/>
        </w:rPr>
        <w:t xml:space="preserve"> в ред. Муниципального правового </w:t>
      </w:r>
      <w:hyperlink r:id="rId20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акта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</w:t>
      </w:r>
      <w:r w:rsidRPr="003138BD">
        <w:rPr>
          <w:rFonts w:ascii="Times New Roman" w:hAnsi="Times New Roman" w:cs="Times New Roman"/>
          <w:sz w:val="26"/>
          <w:szCs w:val="26"/>
        </w:rPr>
        <w:t xml:space="preserve">Думы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от 27.12.2023 № 71-МПА)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3.6. Предметом торгов является право на заключение договора аренды. По результатам торгов у победителей возникает право на заключение договора аренды, а у организатора торгов - обязанность заключить договор на условиях, объявленных при проведении торгов. Если договор аренды подлежит обязательной государственной регистрации, то расходы по регистрации договора аренды несет арендатор.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4. Порядок предоставления права на заключение</w:t>
      </w:r>
    </w:p>
    <w:p w:rsidR="00BE10A0" w:rsidRPr="003138BD" w:rsidRDefault="00BE10A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договора аренды в отношении муниципального</w:t>
      </w:r>
    </w:p>
    <w:p w:rsidR="00BE10A0" w:rsidRPr="003138BD" w:rsidRDefault="00BE10A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имущества без проведения торгов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lastRenderedPageBreak/>
        <w:t xml:space="preserve">4.1. В случаях, установленных Федеральным </w:t>
      </w:r>
      <w:hyperlink r:id="rId21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от 26 июля 2006 года N 135-ФЗ "О защите конкуренции", уполномоченным органом, либо муниципальным бюджетным (автономным) учреждением, муниципальным унитарным предприятием муниципальное имущество предоставляется в аренду без проведения торгов.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4.2. Договор аренды заключается с заявителем в течение 30 дней со дня регистрации заявления о предоставлении муниципального имущества в аренду со всеми необходимыми документами, указанными в </w:t>
      </w:r>
      <w:hyperlink w:anchor="P42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5. Предоставление муниципального имущества в аренду</w:t>
      </w:r>
    </w:p>
    <w:p w:rsidR="00BE10A0" w:rsidRPr="003138BD" w:rsidRDefault="00BE10A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в виде муниципальной преференции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5.1. Администрация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принимает решение (правовой акт) о предоставлении муниципального имущества в аренду в виде муниципальной преференции юридическим лицам и индивидуальным предпринимателям с целью поддержки субъектов малого и среднего предпринимательства в соответствии с программами развития субъектов малого и среднего предпринимательства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в следующих целях: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развитие образования и науки;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проведение научных исследований;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защита окружающей среды;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развитие культуры, искусства и сохранения культурных ценностей;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развитие физической культуры и спорта;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обеспечение обороноспособности страны и безопасности государства;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производство сельскохозяйственной продукции;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социальное обеспечение населения;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охрана труда;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охрана здоровья граждан;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поддержка субъектов малого и среднего предпринимательства;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- поддержка социально ориентированных некоммерческих организаций в соответствии с Федеральным </w:t>
      </w:r>
      <w:hyperlink r:id="rId22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от 12 января 1996 года N 7-ФЗ "О некоммерческих организациях";</w:t>
      </w:r>
    </w:p>
    <w:p w:rsidR="003138BD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в целях, определяемых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</w:t>
      </w:r>
      <w:r w:rsidR="003138BD" w:rsidRPr="003138BD">
        <w:rPr>
          <w:rFonts w:ascii="Times New Roman" w:hAnsi="Times New Roman" w:cs="Times New Roman"/>
          <w:sz w:val="26"/>
          <w:szCs w:val="26"/>
        </w:rPr>
        <w:t>;</w:t>
      </w:r>
    </w:p>
    <w:p w:rsidR="00BE10A0" w:rsidRPr="003138BD" w:rsidRDefault="00313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lastRenderedPageBreak/>
        <w:t>-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BE10A0" w:rsidRPr="003138BD">
        <w:rPr>
          <w:rFonts w:ascii="Times New Roman" w:hAnsi="Times New Roman" w:cs="Times New Roman"/>
          <w:sz w:val="26"/>
          <w:szCs w:val="26"/>
        </w:rPr>
        <w:t>.</w:t>
      </w:r>
    </w:p>
    <w:p w:rsidR="003138BD" w:rsidRPr="003138BD" w:rsidRDefault="003138BD" w:rsidP="003138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(п. 5</w:t>
      </w:r>
      <w:r w:rsidRPr="003138BD">
        <w:rPr>
          <w:rFonts w:ascii="Times New Roman" w:hAnsi="Times New Roman" w:cs="Times New Roman"/>
          <w:sz w:val="26"/>
          <w:szCs w:val="26"/>
        </w:rPr>
        <w:t>.1</w:t>
      </w:r>
      <w:r w:rsidRPr="003138BD">
        <w:rPr>
          <w:rFonts w:ascii="Times New Roman" w:hAnsi="Times New Roman" w:cs="Times New Roman"/>
          <w:sz w:val="26"/>
          <w:szCs w:val="26"/>
        </w:rPr>
        <w:t xml:space="preserve"> в ред. Муниципального правового </w:t>
      </w:r>
      <w:hyperlink r:id="rId23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акта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от 27.12.2023 № 71-МПА)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5.2. Порядок предоставления муниципальной преференции.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5.2.1. Муниципальная преференция предоставляется с предварительного согласия в письменной форме антимонопольного органа, за исключением случаев, если муниципальная преференция предоставляется в соответствии с муниципальной программой развития субъектов малого и среднего предпринимательства.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5.2.2.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по заявлению юридических и физических лиц, имея намерение предоставить муниципальную преференцию в виде передачи в аренду муниципального имущества, направляет заявление по форме, определенной федеральным антимонопольным органом, о даче согласия на предоставление такой преференции в Управление Федеральной антимонопольной службы по Приморскому краю (в случаях, установленных Федеральным </w:t>
      </w:r>
      <w:hyperlink r:id="rId24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от 26 июля 2006 года N 135-ФЗ "О защите конкуренции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"). К указанному заявлению прилагаются проект акта, которым предусматривается предоставление муниципальной преференции, с указанием цели предоставления и размера такой преференции, и другие документы, предусмотренные Федеральным </w:t>
      </w:r>
      <w:hyperlink r:id="rId25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от 26 июля 2006 года N 135-ФЗ "О защите конкуренции".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5.3. При получении согласия Управления Федеральной антимонопольной службы по Приморскому краю на предоставление муниципальной преференции в виде аренды муниципального имущества, уполномоченный орган администрации принимает решение (постановление) о предоставлении муниципальной преференции хозяйствующему субъекту, в отношении которого получено указанное согласие, и заключает с ним договор аренды.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В случае отказа антимонопольным органом в предоставлении муниципальной преференции, субъект, имеющий желание арендовать муниципальное имущество, вправе получить право аренды данного имущества по результатам проведения торгов.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если согласие Управления Федеральной антимонопольной службы по Приморскому краю на предоставление муниципальной преференции в виде передачи в аренду муниципального имущества не требуется, решение о предоставлении такой преференции принимается непосредственно Администрацией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5.4. Арендатор, получивший имущество в аренду в виде муниципальной преференции, не может сдавать данное имущество в субаренду и распоряжаться им не по назначению.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6. Порядок внесения арендной платы по договору аренды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38BD" w:rsidRPr="003138BD" w:rsidRDefault="00BE10A0" w:rsidP="003138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6.1. </w:t>
      </w:r>
      <w:r w:rsidR="003138BD" w:rsidRPr="003138BD">
        <w:rPr>
          <w:rFonts w:ascii="Times New Roman" w:hAnsi="Times New Roman" w:cs="Times New Roman"/>
          <w:sz w:val="26"/>
          <w:szCs w:val="26"/>
        </w:rPr>
        <w:t xml:space="preserve">За пользование муниципальным имуществом арендатор обязан своевременно вносить арендную плату в соответствии с заключенным договором </w:t>
      </w:r>
      <w:r w:rsidR="003138BD" w:rsidRPr="003138BD">
        <w:rPr>
          <w:rFonts w:ascii="Times New Roman" w:hAnsi="Times New Roman" w:cs="Times New Roman"/>
          <w:sz w:val="26"/>
          <w:szCs w:val="26"/>
        </w:rPr>
        <w:lastRenderedPageBreak/>
        <w:t>аренды.</w:t>
      </w:r>
    </w:p>
    <w:p w:rsidR="003138BD" w:rsidRPr="003138BD" w:rsidRDefault="003138BD" w:rsidP="003138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Арендная плата вносится арендатором ежемесячно до последнего числа (включительно) текущего месяца.</w:t>
      </w:r>
    </w:p>
    <w:p w:rsidR="00BE10A0" w:rsidRPr="003138BD" w:rsidRDefault="003138BD" w:rsidP="003138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 </w:t>
      </w:r>
      <w:r w:rsidR="00BE10A0" w:rsidRPr="003138B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E10A0" w:rsidRPr="003138B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E10A0" w:rsidRPr="003138BD">
        <w:rPr>
          <w:rFonts w:ascii="Times New Roman" w:hAnsi="Times New Roman" w:cs="Times New Roman"/>
          <w:sz w:val="26"/>
          <w:szCs w:val="26"/>
        </w:rPr>
        <w:t xml:space="preserve">. 6.1 в ред. Муниципального правового </w:t>
      </w:r>
      <w:hyperlink r:id="rId26">
        <w:r w:rsidR="00BE10A0"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акта</w:t>
        </w:r>
      </w:hyperlink>
      <w:r w:rsidR="00BE10A0" w:rsidRPr="003138BD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="00BE10A0"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BE10A0"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от 04.06.2015 N 256-МПА</w:t>
      </w:r>
      <w:r w:rsidRPr="003138BD">
        <w:rPr>
          <w:rFonts w:ascii="Times New Roman" w:hAnsi="Times New Roman" w:cs="Times New Roman"/>
          <w:sz w:val="26"/>
          <w:szCs w:val="26"/>
        </w:rPr>
        <w:t>, от 27.12.2023 № 71-МПА</w:t>
      </w:r>
      <w:r w:rsidR="00BE10A0" w:rsidRPr="003138BD">
        <w:rPr>
          <w:rFonts w:ascii="Times New Roman" w:hAnsi="Times New Roman" w:cs="Times New Roman"/>
          <w:sz w:val="26"/>
          <w:szCs w:val="26"/>
        </w:rPr>
        <w:t>)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6.2. Арендная плата (величина платы за аренду муниципального имущества) за пользование муниципальным имуществом при заключении договора аренды без проведения конкурса или аукциона, а также начальная (минимальная) цена договора при проведении торгов (конкурса или аукциона на право заключения договора аренды муниципального имущества) устанавливается: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- в случае наличия рыночной стоимости объекта муниципального имущества, составленного в соответствии с Федеральным </w:t>
      </w:r>
      <w:hyperlink r:id="rId27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от 29 июля 1998 года N 135-ФЗ "Об оценочной деятельности в Российской Федерации", на основании муниципального правового </w:t>
      </w:r>
      <w:hyperlink r:id="rId28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акта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"Методика расчета арендной платы за объекты муниципальной собственности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округа";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- на основании отчета об оценке рыночной величины годовой (ежемесячной) арендной платы за 1 кв. м площади объектов недвижимости, составленного в соответствии с Федеральным </w:t>
      </w:r>
      <w:hyperlink r:id="rId29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от 29 июля 1998 года N 135-ФЗ "Об оценочной деятельности в Российской Федерации";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- по результатам проведения торгов на право заключения договоров аренды муниципального имущества.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6.3. Арендная плата относится к неналоговым доходам бюджета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и подлежит перечислению в местный бюджет городского округа в полном объеме, за исключением доходов от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Не допускается полное или частичное освобождение от арендной платы.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6.4. Арендная плата за аренду имущества по договорам аренды, заключенным муниципальным унитарным предприятием, которому имущество принадлежит на праве хозяйственного ведения, поступает муниципальному унитарному предприятию.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6.5.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 xml:space="preserve">Размер арендной платы по договору аренды изменяется арендодателем в одностороннем порядке в сторону увеличения в соответствии с условиями договора аренды, в случае, если по решению Думы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внесены изменения в муниципальный правовой </w:t>
      </w:r>
      <w:hyperlink r:id="rId30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"Методика расчета арен</w:t>
      </w:r>
      <w:bookmarkStart w:id="2" w:name="_GoBack"/>
      <w:bookmarkEnd w:id="2"/>
      <w:r w:rsidRPr="003138BD">
        <w:rPr>
          <w:rFonts w:ascii="Times New Roman" w:hAnsi="Times New Roman" w:cs="Times New Roman"/>
          <w:sz w:val="26"/>
          <w:szCs w:val="26"/>
        </w:rPr>
        <w:t>дной платы за объекты муниципальной собственности", а также на основании отчета об оценке рыночной величины годовой (ежемесячной) арендной платы за 1 кв. м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площади объектов недвижимости, но не чаще одного раза в год.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6.6. Размер арендной платы не может быть пересмотрен в сторону уменьшения.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7.1. Муниципальное имущество передается арендодателем по передаточному акту, подписываемому сторонами договора аренды, в течение трех дней со дня подписания договора аренды. В передаточном акте указываются санитарное и техническое состояние муниципального имущества, иные его особенности и характеристики.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Обязательство арендодателя передать муниципальное имущество арендатору считается исполненным после предоставления его арендатору в фактическое владение или пользование и подписания сторонами передаточного акта в соответствии с условиями заключенного договора аренды.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7.2. При прекращении договора аренды арендатор обязан вернуть имущество в том состоянии, в котором он его получил, с учетом нормального износа или в состоянии, обусловленном договором, при этом имущество муниципальной казны возвращается арендодателю по передаточному акту в течение трех рабочих дней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срока действия договора.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7.3. Арендодатели муниципального имущества осуществляют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соблюдением арендатором условий договора аренды муниципального имущества, в том числе контроль за полнотой и своевременностью перечисления арендатором арендной платы, а также осуществляют мероприятия по устранению выявленных нарушений, к которым относится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претензионно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>-исковая работа.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7.4. По одному экземпляру договоров аренды муниципального имущества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округа, а также соглашений о внесении изменений в договоры аренды или соглашений о расторжении договоров аренды независимо от того, кто является арендодателем, в течение пяти рабочих дней со дня подписания, направляются арендодателями в уполномоченный орган администрации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7.5. Взаимоотношения сторон по договору аренды, не предусмотренные настоящим Положением, регламентируются действующим законодательством Российской Федерации.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8. Признание 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 xml:space="preserve"> силу нормативных правовых актов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- </w:t>
      </w:r>
      <w:hyperlink r:id="rId31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от 7 июня 2005 года N 183 "Об утверждении Положения о порядке сдачи в аренду муниципального имущества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округа";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- муниципальный правовой </w:t>
      </w:r>
      <w:hyperlink r:id="rId32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от 27 ноября 2007 года N 231-МПА "О внесении изменений в Положение о порядке сдачи в аренду муниципального имущества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округа";</w:t>
      </w:r>
    </w:p>
    <w:p w:rsidR="00BE10A0" w:rsidRPr="003138BD" w:rsidRDefault="00BE1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- муниципальный правовой </w:t>
      </w:r>
      <w:hyperlink r:id="rId33">
        <w:r w:rsidRPr="003138BD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313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 от 2 декабря 2011 года N 60-МПА "О внесении изменений в Положение о порядке сдачи в аренду муниципального имущества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округа".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9. Вступление в силу настоящего правового акта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lastRenderedPageBreak/>
        <w:t>Настоящий муниципальный правовой а</w:t>
      </w:r>
      <w:proofErr w:type="gramStart"/>
      <w:r w:rsidRPr="003138BD"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 w:rsidRPr="003138BD">
        <w:rPr>
          <w:rFonts w:ascii="Times New Roman" w:hAnsi="Times New Roman" w:cs="Times New Roman"/>
          <w:sz w:val="26"/>
          <w:szCs w:val="26"/>
        </w:rPr>
        <w:t>упает в силу со дня его официального опубликования.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138B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3138BD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BE10A0" w:rsidRPr="003138BD" w:rsidRDefault="00BE10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138BD">
        <w:rPr>
          <w:rFonts w:ascii="Times New Roman" w:hAnsi="Times New Roman" w:cs="Times New Roman"/>
          <w:sz w:val="26"/>
          <w:szCs w:val="26"/>
        </w:rPr>
        <w:t>А.А.ДРОНИН</w:t>
      </w: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0A0" w:rsidRPr="003138BD" w:rsidRDefault="00BE10A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172BC5" w:rsidRPr="003138BD" w:rsidRDefault="00172BC5">
      <w:pPr>
        <w:rPr>
          <w:rFonts w:ascii="Times New Roman" w:hAnsi="Times New Roman" w:cs="Times New Roman"/>
          <w:sz w:val="26"/>
          <w:szCs w:val="26"/>
        </w:rPr>
      </w:pPr>
    </w:p>
    <w:sectPr w:rsidR="00172BC5" w:rsidRPr="003138BD" w:rsidSect="003138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A0"/>
    <w:rsid w:val="0011153F"/>
    <w:rsid w:val="00172BC5"/>
    <w:rsid w:val="003138BD"/>
    <w:rsid w:val="00B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1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10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2">
    <w:name w:val="Знак2"/>
    <w:basedOn w:val="a"/>
    <w:rsid w:val="003138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0">
    <w:name w:val="Body Text Indent 2"/>
    <w:basedOn w:val="a"/>
    <w:link w:val="21"/>
    <w:rsid w:val="003138B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138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1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10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2">
    <w:name w:val="Знак2"/>
    <w:basedOn w:val="a"/>
    <w:rsid w:val="003138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0">
    <w:name w:val="Body Text Indent 2"/>
    <w:basedOn w:val="a"/>
    <w:link w:val="21"/>
    <w:rsid w:val="003138B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138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0366" TargetMode="External"/><Relationship Id="rId18" Type="http://schemas.openxmlformats.org/officeDocument/2006/relationships/hyperlink" Target="https://login.consultant.ru/link/?req=doc&amp;base=LAW&amp;n=394733" TargetMode="External"/><Relationship Id="rId26" Type="http://schemas.openxmlformats.org/officeDocument/2006/relationships/hyperlink" Target="https://login.consultant.ru/link/?req=doc&amp;base=RLAW020&amp;n=86517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049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52764" TargetMode="External"/><Relationship Id="rId17" Type="http://schemas.openxmlformats.org/officeDocument/2006/relationships/hyperlink" Target="https://login.consultant.ru/link/?req=doc&amp;base=LAW&amp;n=440499" TargetMode="External"/><Relationship Id="rId25" Type="http://schemas.openxmlformats.org/officeDocument/2006/relationships/hyperlink" Target="https://login.consultant.ru/link/?req=doc&amp;base=LAW&amp;n=440499" TargetMode="External"/><Relationship Id="rId33" Type="http://schemas.openxmlformats.org/officeDocument/2006/relationships/hyperlink" Target="https://login.consultant.ru/link/?req=doc&amp;base=RLAW020&amp;n=512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0499" TargetMode="External"/><Relationship Id="rId20" Type="http://schemas.openxmlformats.org/officeDocument/2006/relationships/hyperlink" Target="https://login.consultant.ru/link/?req=doc&amp;base=RLAW020&amp;n=98686&amp;dst=100005" TargetMode="External"/><Relationship Id="rId29" Type="http://schemas.openxmlformats.org/officeDocument/2006/relationships/hyperlink" Target="https://login.consultant.ru/link/?req=doc&amp;base=LAW&amp;n=4404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98686&amp;dst=100005" TargetMode="External"/><Relationship Id="rId11" Type="http://schemas.openxmlformats.org/officeDocument/2006/relationships/hyperlink" Target="https://login.consultant.ru/link/?req=doc&amp;base=RLAW020&amp;n=161011&amp;dst=100080" TargetMode="External"/><Relationship Id="rId24" Type="http://schemas.openxmlformats.org/officeDocument/2006/relationships/hyperlink" Target="https://login.consultant.ru/link/?req=doc&amp;base=LAW&amp;n=440499" TargetMode="External"/><Relationship Id="rId32" Type="http://schemas.openxmlformats.org/officeDocument/2006/relationships/hyperlink" Target="https://login.consultant.ru/link/?req=doc&amp;base=RLAW020&amp;n=21683" TargetMode="External"/><Relationship Id="rId5" Type="http://schemas.openxmlformats.org/officeDocument/2006/relationships/hyperlink" Target="https://login.consultant.ru/link/?req=doc&amp;base=RLAW020&amp;n=86517&amp;dst=100005" TargetMode="External"/><Relationship Id="rId15" Type="http://schemas.openxmlformats.org/officeDocument/2006/relationships/hyperlink" Target="https://login.consultant.ru/link/?req=doc&amp;base=LAW&amp;n=464284" TargetMode="External"/><Relationship Id="rId23" Type="http://schemas.openxmlformats.org/officeDocument/2006/relationships/hyperlink" Target="https://login.consultant.ru/link/?req=doc&amp;base=RLAW020&amp;n=98686&amp;dst=100005" TargetMode="External"/><Relationship Id="rId28" Type="http://schemas.openxmlformats.org/officeDocument/2006/relationships/hyperlink" Target="https://login.consultant.ru/link/?req=doc&amp;base=RLAW020&amp;n=62621" TargetMode="External"/><Relationship Id="rId10" Type="http://schemas.openxmlformats.org/officeDocument/2006/relationships/hyperlink" Target="https://login.consultant.ru/link/?req=doc&amp;base=LAW&amp;n=440499" TargetMode="External"/><Relationship Id="rId19" Type="http://schemas.openxmlformats.org/officeDocument/2006/relationships/hyperlink" Target="https://login.consultant.ru/link/?req=doc&amp;base=RLAW020&amp;n=98686&amp;dst=100005" TargetMode="External"/><Relationship Id="rId31" Type="http://schemas.openxmlformats.org/officeDocument/2006/relationships/hyperlink" Target="https://login.consultant.ru/link/?req=doc&amp;base=RLAW020&amp;n=51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17&amp;dst=100631" TargetMode="External"/><Relationship Id="rId14" Type="http://schemas.openxmlformats.org/officeDocument/2006/relationships/hyperlink" Target="https://login.consultant.ru/link/?req=doc&amp;base=LAW&amp;n=440497" TargetMode="External"/><Relationship Id="rId22" Type="http://schemas.openxmlformats.org/officeDocument/2006/relationships/hyperlink" Target="https://login.consultant.ru/link/?req=doc&amp;base=LAW&amp;n=453316" TargetMode="External"/><Relationship Id="rId27" Type="http://schemas.openxmlformats.org/officeDocument/2006/relationships/hyperlink" Target="https://login.consultant.ru/link/?req=doc&amp;base=LAW&amp;n=440499" TargetMode="External"/><Relationship Id="rId30" Type="http://schemas.openxmlformats.org/officeDocument/2006/relationships/hyperlink" Target="https://login.consultant.ru/link/?req=doc&amp;base=RLAW020&amp;n=6262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49455&amp;dst=100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2023-12-28T02:30:00Z</dcterms:created>
  <dcterms:modified xsi:type="dcterms:W3CDTF">2023-12-28T05:06:00Z</dcterms:modified>
</cp:coreProperties>
</file>