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1EA1" w14:textId="4EB39638" w:rsidR="00F12FFC" w:rsidRPr="002918A8" w:rsidRDefault="002918A8" w:rsidP="002918A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A8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прилагаемых к заявлению </w:t>
      </w:r>
      <w:r w:rsidRPr="002918A8">
        <w:rPr>
          <w:rFonts w:ascii="Times New Roman" w:hAnsi="Times New Roman" w:cs="Times New Roman"/>
          <w:b/>
          <w:sz w:val="28"/>
          <w:szCs w:val="28"/>
        </w:rPr>
        <w:t>о предоставлении выплаты на возмещение расходов на проезд</w:t>
      </w:r>
    </w:p>
    <w:p w14:paraId="7F35B1B8" w14:textId="77777777" w:rsidR="00F12FFC" w:rsidRPr="002918A8" w:rsidRDefault="00F12FFC" w:rsidP="002918A8">
      <w:pPr>
        <w:pStyle w:val="ConsPlusNormal"/>
        <w:spacing w:before="220"/>
        <w:ind w:left="-709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а) документы, подтверждающие оплату проезда (билеты, квитанции, контрольные купоны электронных проездных документов (билетов), чеки контрольно-кассовой техники (бланков строгой отчетности), чеки электронных терминалов при проведении операций с использованием банковской карты, другие документы, подтверждающие произведенную оплату перевозки);</w:t>
      </w:r>
    </w:p>
    <w:p w14:paraId="49EFD8A1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б) паспорт гражданина Российской Федерации, а в случае его отсутствия - временное удостоверение личности гражданина Российской Федерации;</w:t>
      </w:r>
    </w:p>
    <w:p w14:paraId="11567660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6"/>
      <w:bookmarkEnd w:id="0"/>
      <w:r w:rsidRPr="002918A8">
        <w:rPr>
          <w:rFonts w:ascii="Times New Roman" w:hAnsi="Times New Roman" w:cs="Times New Roman"/>
          <w:sz w:val="26"/>
          <w:szCs w:val="26"/>
        </w:rPr>
        <w:t>в) копия свидетельства о рождении (в случае обращения законного представителя);</w:t>
      </w:r>
    </w:p>
    <w:p w14:paraId="3D080B34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г) паспорт гражданина Российской Федерации законного представителя, в случае его отсутствия - временное удостоверения личности законного представителя (в случае обращения законного представителя);</w:t>
      </w:r>
    </w:p>
    <w:p w14:paraId="78A2AAEB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д) документ, подтверждающий полномочия действовать от имени несовершеннолетнего (в случае обращения законного представителя);</w:t>
      </w:r>
    </w:p>
    <w:p w14:paraId="13840231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9"/>
      <w:bookmarkEnd w:id="1"/>
      <w:r w:rsidRPr="002918A8">
        <w:rPr>
          <w:rFonts w:ascii="Times New Roman" w:hAnsi="Times New Roman" w:cs="Times New Roman"/>
          <w:sz w:val="26"/>
          <w:szCs w:val="26"/>
        </w:rPr>
        <w:t>е) справка, выданная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содержащая реквизиты документов, свидетельствующих об обстоятельствах отсутствия (утраты) попечения родителей (единственного родителя);</w:t>
      </w:r>
    </w:p>
    <w:p w14:paraId="4A54DF5A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ж) справка о зачислении на обучение в образовательную организацию;</w:t>
      </w:r>
    </w:p>
    <w:p w14:paraId="35095976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з) документ, выданный кредитной организацией, содержащий информацию о банковском счете заявителя (с указанием реквизитов);</w:t>
      </w:r>
    </w:p>
    <w:p w14:paraId="42B9CE92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2"/>
      <w:bookmarkEnd w:id="2"/>
      <w:r w:rsidRPr="002918A8">
        <w:rPr>
          <w:rFonts w:ascii="Times New Roman" w:hAnsi="Times New Roman" w:cs="Times New Roman"/>
          <w:sz w:val="26"/>
          <w:szCs w:val="26"/>
        </w:rPr>
        <w:t>и) копии свидетельств о смерти родителей (единственного родителя).</w:t>
      </w:r>
    </w:p>
    <w:p w14:paraId="6D36948C" w14:textId="77777777" w:rsidR="00F12FFC" w:rsidRPr="002918A8" w:rsidRDefault="00F12FFC" w:rsidP="002918A8">
      <w:pPr>
        <w:pStyle w:val="ConsPlusNormal"/>
        <w:spacing w:before="220"/>
        <w:ind w:left="-709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Копии указанных в настоящем пункте документов представляются при наличии оригиналов этих документов.</w:t>
      </w:r>
    </w:p>
    <w:p w14:paraId="61EDB312" w14:textId="77777777" w:rsidR="00F12FFC" w:rsidRPr="002918A8" w:rsidRDefault="00F12FFC" w:rsidP="002918A8">
      <w:pPr>
        <w:pStyle w:val="ConsPlusNormal"/>
        <w:spacing w:before="220"/>
        <w:ind w:left="-709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 xml:space="preserve">Документы, предусмотренные </w:t>
      </w:r>
      <w:hyperlink w:anchor="P56">
        <w:r w:rsidRPr="002918A8">
          <w:rPr>
            <w:rFonts w:ascii="Times New Roman" w:hAnsi="Times New Roman" w:cs="Times New Roman"/>
            <w:color w:val="0000FF"/>
            <w:sz w:val="26"/>
            <w:szCs w:val="26"/>
          </w:rPr>
          <w:t>подпунктами "в"</w:t>
        </w:r>
      </w:hyperlink>
      <w:r w:rsidRPr="002918A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9">
        <w:r w:rsidRPr="002918A8">
          <w:rPr>
            <w:rFonts w:ascii="Times New Roman" w:hAnsi="Times New Roman" w:cs="Times New Roman"/>
            <w:color w:val="0000FF"/>
            <w:sz w:val="26"/>
            <w:szCs w:val="26"/>
          </w:rPr>
          <w:t>"е"</w:t>
        </w:r>
      </w:hyperlink>
      <w:r w:rsidRPr="002918A8">
        <w:rPr>
          <w:rFonts w:ascii="Times New Roman" w:hAnsi="Times New Roman" w:cs="Times New Roman"/>
          <w:color w:val="0000FF"/>
          <w:sz w:val="26"/>
          <w:szCs w:val="26"/>
        </w:rPr>
        <w:t>, "и"</w:t>
      </w:r>
      <w:r w:rsidRPr="002918A8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по собственной инициативе. </w:t>
      </w:r>
    </w:p>
    <w:p w14:paraId="76FBAF40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Компенсация расходов за проезд перечисляется на счет заявителя, открытый в кредитной организации, указанный в заявлении.</w:t>
      </w:r>
    </w:p>
    <w:p w14:paraId="307F11CD" w14:textId="77777777" w:rsidR="00F12FFC" w:rsidRPr="002918A8" w:rsidRDefault="00F12FFC" w:rsidP="002918A8">
      <w:pPr>
        <w:pStyle w:val="ConsPlusNormal"/>
        <w:spacing w:before="120"/>
        <w:ind w:left="-709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18A8">
        <w:rPr>
          <w:rFonts w:ascii="Times New Roman" w:hAnsi="Times New Roman" w:cs="Times New Roman"/>
          <w:b/>
          <w:sz w:val="26"/>
          <w:szCs w:val="26"/>
        </w:rPr>
        <w:t>Основаниями для отказа заявителю в выплате расходов на проезд являются:</w:t>
      </w:r>
    </w:p>
    <w:p w14:paraId="15DAC083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 xml:space="preserve">непредставление или представление не в полном объеме предусмотренных документов, за исключением документов, предусмотренные </w:t>
      </w:r>
      <w:hyperlink w:anchor="P56">
        <w:r w:rsidRPr="002918A8">
          <w:rPr>
            <w:rFonts w:ascii="Times New Roman" w:hAnsi="Times New Roman" w:cs="Times New Roman"/>
            <w:color w:val="0000FF"/>
            <w:sz w:val="26"/>
            <w:szCs w:val="26"/>
          </w:rPr>
          <w:t>подпунктами "в"</w:t>
        </w:r>
      </w:hyperlink>
      <w:r w:rsidRPr="002918A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9">
        <w:r w:rsidRPr="002918A8">
          <w:rPr>
            <w:rFonts w:ascii="Times New Roman" w:hAnsi="Times New Roman" w:cs="Times New Roman"/>
            <w:color w:val="0000FF"/>
            <w:sz w:val="26"/>
            <w:szCs w:val="26"/>
          </w:rPr>
          <w:t>"е"</w:t>
        </w:r>
      </w:hyperlink>
      <w:r w:rsidRPr="002918A8">
        <w:rPr>
          <w:rFonts w:ascii="Times New Roman" w:hAnsi="Times New Roman" w:cs="Times New Roman"/>
          <w:color w:val="0000FF"/>
          <w:sz w:val="26"/>
          <w:szCs w:val="26"/>
        </w:rPr>
        <w:t xml:space="preserve">, "и" </w:t>
      </w:r>
    </w:p>
    <w:p w14:paraId="04182FAB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представление проездных документов с подчистками, неоговоренными исправлениями, а также в случае невозможности прочесть любой из нижеперечисленных реквизитов билета:</w:t>
      </w:r>
    </w:p>
    <w:p w14:paraId="2EE970F0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наименование организации, продавшей билет;</w:t>
      </w:r>
    </w:p>
    <w:p w14:paraId="4C9E7B68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дату продажи билета;</w:t>
      </w:r>
    </w:p>
    <w:p w14:paraId="76F124E9" w14:textId="77777777" w:rsidR="00F12FFC" w:rsidRPr="002918A8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18A8">
        <w:rPr>
          <w:rFonts w:ascii="Times New Roman" w:hAnsi="Times New Roman" w:cs="Times New Roman"/>
          <w:sz w:val="26"/>
          <w:szCs w:val="26"/>
        </w:rPr>
        <w:t>стоимость билета.</w:t>
      </w:r>
    </w:p>
    <w:p w14:paraId="5333C648" w14:textId="2FD1F381" w:rsidR="00F12FFC" w:rsidRPr="00F12FFC" w:rsidRDefault="00F12FFC" w:rsidP="002918A8">
      <w:pPr>
        <w:pStyle w:val="ConsPlusNormal"/>
        <w:spacing w:before="120"/>
        <w:ind w:left="-709" w:right="-284" w:firstLine="539"/>
        <w:jc w:val="both"/>
        <w:rPr>
          <w:rFonts w:ascii="Times New Roman" w:hAnsi="Times New Roman" w:cs="Times New Roman"/>
        </w:rPr>
      </w:pPr>
      <w:r w:rsidRPr="002918A8">
        <w:rPr>
          <w:rFonts w:ascii="Times New Roman" w:hAnsi="Times New Roman" w:cs="Times New Roman"/>
          <w:sz w:val="26"/>
          <w:szCs w:val="26"/>
        </w:rPr>
        <w:t>Заявитель несет ответственность за достоверность и полноту представленных документов и сведений, которые в них содержатся.</w:t>
      </w:r>
    </w:p>
    <w:sectPr w:rsidR="00F12FFC" w:rsidRPr="00F12FFC" w:rsidSect="000B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FC"/>
    <w:rsid w:val="002918A8"/>
    <w:rsid w:val="005A495D"/>
    <w:rsid w:val="005E73F5"/>
    <w:rsid w:val="00F1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F17C"/>
  <w15:chartTrackingRefBased/>
  <w15:docId w15:val="{6DCFB8F6-EAC0-4662-A8C6-A2C38E91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F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2F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2F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Лидия Аркадьевна</dc:creator>
  <cp:keywords/>
  <dc:description/>
  <cp:lastModifiedBy>Приемная управление опеки и попечительства</cp:lastModifiedBy>
  <cp:revision>2</cp:revision>
  <cp:lastPrinted>2023-02-27T01:34:00Z</cp:lastPrinted>
  <dcterms:created xsi:type="dcterms:W3CDTF">2023-02-27T01:30:00Z</dcterms:created>
  <dcterms:modified xsi:type="dcterms:W3CDTF">2023-02-28T04:54:00Z</dcterms:modified>
</cp:coreProperties>
</file>