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6973" w:rsidRDefault="00C96973">
      <w:pPr>
        <w:pStyle w:val="ConsPlusTitlePage"/>
      </w:pPr>
      <w:r>
        <w:t xml:space="preserve">Документ предоставлен </w:t>
      </w:r>
      <w:hyperlink r:id="rId4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C96973" w:rsidRDefault="00C96973">
      <w:pPr>
        <w:pStyle w:val="ConsPlusNormal"/>
        <w:jc w:val="both"/>
        <w:outlineLvl w:val="0"/>
      </w:pPr>
    </w:p>
    <w:p w:rsidR="00C96973" w:rsidRDefault="00C96973">
      <w:pPr>
        <w:pStyle w:val="ConsPlusTitle"/>
        <w:jc w:val="center"/>
      </w:pPr>
      <w:r>
        <w:t>ДУМА АРСЕНЬЕВСКОГО ГОРОДСКОГО ОКРУГА</w:t>
      </w:r>
    </w:p>
    <w:p w:rsidR="00C96973" w:rsidRDefault="00C96973">
      <w:pPr>
        <w:pStyle w:val="ConsPlusTitle"/>
        <w:jc w:val="center"/>
      </w:pPr>
    </w:p>
    <w:p w:rsidR="00C96973" w:rsidRDefault="00C96973">
      <w:pPr>
        <w:pStyle w:val="ConsPlusTitle"/>
        <w:jc w:val="center"/>
      </w:pPr>
      <w:r>
        <w:t>МУНИЦИПАЛЬНЫЙ ПРАВОВОЙ АКТ</w:t>
      </w:r>
    </w:p>
    <w:p w:rsidR="00C96973" w:rsidRDefault="00C96973">
      <w:pPr>
        <w:pStyle w:val="ConsPlusTitle"/>
        <w:jc w:val="center"/>
      </w:pPr>
      <w:r>
        <w:t>от 31 марта 2008 г. N 77-МПА</w:t>
      </w:r>
    </w:p>
    <w:p w:rsidR="00C96973" w:rsidRDefault="00C96973">
      <w:pPr>
        <w:pStyle w:val="ConsPlusTitle"/>
        <w:jc w:val="center"/>
      </w:pPr>
    </w:p>
    <w:p w:rsidR="00C96973" w:rsidRDefault="00C96973">
      <w:pPr>
        <w:pStyle w:val="ConsPlusTitle"/>
        <w:jc w:val="center"/>
      </w:pPr>
      <w:r>
        <w:t>ПОЛОЖЕНИЕ</w:t>
      </w:r>
    </w:p>
    <w:p w:rsidR="00C96973" w:rsidRDefault="00C96973">
      <w:pPr>
        <w:pStyle w:val="ConsPlusTitle"/>
        <w:jc w:val="center"/>
      </w:pPr>
      <w:r>
        <w:t>О ТЕРРИТОРИАЛЬНОМ ОБЩЕСТВЕННОМ</w:t>
      </w:r>
    </w:p>
    <w:p w:rsidR="00C96973" w:rsidRDefault="00C96973">
      <w:pPr>
        <w:pStyle w:val="ConsPlusTitle"/>
        <w:jc w:val="center"/>
      </w:pPr>
      <w:r>
        <w:t>САМОУПРАВЛЕНИИ В АРСЕНЬЕВСКОМ ГОРОДСКОМ ОКРУГЕ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jc w:val="right"/>
      </w:pPr>
      <w:r>
        <w:t>Принят</w:t>
      </w:r>
    </w:p>
    <w:p w:rsidR="00C96973" w:rsidRDefault="00C96973">
      <w:pPr>
        <w:pStyle w:val="ConsPlusNormal"/>
        <w:jc w:val="right"/>
      </w:pPr>
      <w:r>
        <w:t xml:space="preserve">Думой </w:t>
      </w:r>
      <w:proofErr w:type="spellStart"/>
      <w:r>
        <w:t>Арсеньевского</w:t>
      </w:r>
      <w:proofErr w:type="spellEnd"/>
    </w:p>
    <w:p w:rsidR="00C96973" w:rsidRDefault="00C96973">
      <w:pPr>
        <w:pStyle w:val="ConsPlusNormal"/>
        <w:jc w:val="right"/>
      </w:pPr>
      <w:r>
        <w:t>городского округа</w:t>
      </w:r>
    </w:p>
    <w:p w:rsidR="00C96973" w:rsidRDefault="00C96973">
      <w:pPr>
        <w:pStyle w:val="ConsPlusNormal"/>
        <w:jc w:val="right"/>
      </w:pPr>
      <w:r>
        <w:t>26 марта 2008 года</w:t>
      </w:r>
    </w:p>
    <w:p w:rsidR="00C96973" w:rsidRDefault="00C96973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C96973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C96973" w:rsidRDefault="00C96973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6973" w:rsidRDefault="00C96973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C96973" w:rsidRDefault="00C96973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C96973" w:rsidRDefault="00C96973">
            <w:pPr>
              <w:pStyle w:val="ConsPlusNormal"/>
              <w:jc w:val="center"/>
            </w:pPr>
            <w:r>
              <w:rPr>
                <w:color w:val="392C69"/>
              </w:rPr>
              <w:t>(в ред. Муниципальных правовых актов</w:t>
            </w:r>
          </w:p>
          <w:p w:rsidR="00C96973" w:rsidRDefault="00C96973">
            <w:pPr>
              <w:pStyle w:val="ConsPlusNormal"/>
              <w:jc w:val="center"/>
            </w:pPr>
            <w:r>
              <w:rPr>
                <w:color w:val="392C69"/>
              </w:rPr>
              <w:t xml:space="preserve">Думы </w:t>
            </w:r>
            <w:proofErr w:type="spellStart"/>
            <w:r>
              <w:rPr>
                <w:color w:val="392C69"/>
              </w:rPr>
              <w:t>Арсеньевского</w:t>
            </w:r>
            <w:proofErr w:type="spellEnd"/>
            <w:r>
              <w:rPr>
                <w:color w:val="392C69"/>
              </w:rPr>
              <w:t xml:space="preserve"> городского округа</w:t>
            </w:r>
          </w:p>
          <w:p w:rsidR="00C96973" w:rsidRDefault="00C96973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05.03.2012 </w:t>
            </w:r>
            <w:hyperlink r:id="rId5">
              <w:r>
                <w:rPr>
                  <w:color w:val="0000FF"/>
                </w:rPr>
                <w:t>N 21-МПА</w:t>
              </w:r>
            </w:hyperlink>
            <w:r>
              <w:rPr>
                <w:color w:val="392C69"/>
              </w:rPr>
              <w:t xml:space="preserve">, от 01.04.2021 </w:t>
            </w:r>
            <w:hyperlink r:id="rId6">
              <w:r>
                <w:rPr>
                  <w:color w:val="0000FF"/>
                </w:rPr>
                <w:t>N 251-МПА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C96973" w:rsidRDefault="00C96973">
            <w:pPr>
              <w:pStyle w:val="ConsPlusNormal"/>
            </w:pPr>
          </w:p>
        </w:tc>
      </w:tr>
    </w:tbl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Настоящее Положение разработано в соответствии с Федеральным </w:t>
      </w:r>
      <w:hyperlink r:id="rId7">
        <w:r>
          <w:rPr>
            <w:color w:val="0000FF"/>
          </w:rPr>
          <w:t>законом</w:t>
        </w:r>
      </w:hyperlink>
      <w:r>
        <w:t xml:space="preserve"> от 06.10.2003 N 131-ФЗ "Об общих принципах организации местного самоуправления в Российской Федерации" и регламентирует право жителей </w:t>
      </w:r>
      <w:proofErr w:type="spellStart"/>
      <w:r>
        <w:t>Арсеньевского</w:t>
      </w:r>
      <w:proofErr w:type="spellEnd"/>
      <w:r>
        <w:t xml:space="preserve"> городского округа на осуществление местного самоуправления в форме территориального общественного самоуправления.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1. Общие положения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1. Территориальное общественное самоуправление - самоорганизация граждан по месту их жительства на части территории </w:t>
      </w:r>
      <w:proofErr w:type="spellStart"/>
      <w:r>
        <w:t>Арсеньевского</w:t>
      </w:r>
      <w:proofErr w:type="spellEnd"/>
      <w:r>
        <w:t xml:space="preserve"> городского округа для самостоятельного и под свою ответственность осуществления собственных инициатив по вопросам местного значения.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Территориальное общественное самоуправление осуществляется непосредственно населением посредством проведения собраний и конференций граждан, а также посредством создания органов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Основными принципами осуществления территориального общественного самоуправления являются: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законность;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гласность и учет общественного мнения;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выборность и подконтрольность органов территориального общественного самоуправления гражданами;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широкое участие граждан в выработке и принятии решений по вопросам, затрагивающим их интересы;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5) взаимодействие с органами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В осуществлении территориального общественного самоуправления могут принимать участие граждане, проживающие на соответствующей территории, достигшие 16-летнего возраста.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lastRenderedPageBreak/>
        <w:t>5. Любой гражданин, достигший 16-летнего возраста, имеет право быть инициатором и участвовать в учреждении территориального общественного самоуправления на той территории, где он проживает, принимать участие в собраниях (конференциях) граждан, проводимых территориальным общественным самоуправлением, избирать и быть избранным в органы территориального общественного самоуправления.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2. Границы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Территориальное общественное самоуправление может осуществляться в пределах следующих территорий проживания граждан: подъезд многоквартирного жилого дома; многоквартирный жилой дом; группа жилых домов; жилой микрорайон; иные территории проживания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Обязательными условиями создания территориального общественного самоуправления в определенных границах являются: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территории территориального общественного самоуправления не могут выходить за пределы </w:t>
      </w:r>
      <w:proofErr w:type="spellStart"/>
      <w:r>
        <w:t>Арсеньевского</w:t>
      </w:r>
      <w:proofErr w:type="spellEnd"/>
      <w:r>
        <w:t xml:space="preserve"> городского округа;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на определенной территории не может быть более одного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неразрывность территории, на которой осуществляется территориальное общественное самоуправление (если в его состав входит более одного жилого дома).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Территории, закрепленные в установленном порядке за учреждениями, предприятиями и организациями, не входят в состав территории, на которой действует территориальное общественное самоуправление.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3. Порядок создания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1. Территориальное общественное самоуправление организуется по инициативе жителей части территории </w:t>
      </w:r>
      <w:proofErr w:type="spellStart"/>
      <w:r>
        <w:t>Арсеньевского</w:t>
      </w:r>
      <w:proofErr w:type="spellEnd"/>
      <w:r>
        <w:t xml:space="preserve"> городского округа, где предполагается осуществлять территориальное общественное самоуправление, на собрании (конференции) жителей данной территории.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Инициативная группа из числа жителей соответствующей части территории численностью не менее трех человек организует проведение собрания (конференции) граждан, на рассмотрение которого выносятся следующие вопросы: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о принятии решения об обращении в Думу </w:t>
      </w:r>
      <w:proofErr w:type="spellStart"/>
      <w:r>
        <w:t>Арсеньевского</w:t>
      </w:r>
      <w:proofErr w:type="spellEnd"/>
      <w:r>
        <w:t xml:space="preserve"> городского округа по вопросу установления границ территории, на которой планируется осуществление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организации территориального общественного самоуправления в пределах данной территории.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3. Для установления границ территории территориального общественного самоуправления лица, уполномоченные решением собрания (конференции) граждан, проживающих на территории, на которой планируется осуществление территориального общественного самоуправления, обращаются с письменным заявлением в Думу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К заявлению прилагаются следующие документы: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Протокол собрания (конференции) граждан с подписными листами, подтверждающими его правомочность, в котором содержится принятое собранием (конференцией) граждан решение об </w:t>
      </w:r>
      <w:r>
        <w:lastRenderedPageBreak/>
        <w:t xml:space="preserve">обращении в Думу </w:t>
      </w:r>
      <w:proofErr w:type="spellStart"/>
      <w:r>
        <w:t>Арсеньевского</w:t>
      </w:r>
      <w:proofErr w:type="spellEnd"/>
      <w:r>
        <w:t xml:space="preserve"> городского округа по вопросам установления границ территории, на которой осуществляется территориальное общественное самоуправление.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Описание границ территории, на которой планируется осуществление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5. Дума </w:t>
      </w:r>
      <w:proofErr w:type="spellStart"/>
      <w:r>
        <w:t>Арсеньевского</w:t>
      </w:r>
      <w:proofErr w:type="spellEnd"/>
      <w:r>
        <w:t xml:space="preserve"> городского округа в месячный срок со дня получения документов устанавливает границы территории, на которой осуществляется территориальное общественное самоуправление, либо предлагает иной обоснованный вариант территории с указанием ее границ.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6. Установление границ территории, на которой осуществляется территориальное общественное самоуправление, оформляется решением Думы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7. В случае утверждения границ территориального общественного самоуправления Думой </w:t>
      </w:r>
      <w:proofErr w:type="spellStart"/>
      <w:r>
        <w:t>Арсеньевского</w:t>
      </w:r>
      <w:proofErr w:type="spellEnd"/>
      <w:r>
        <w:t xml:space="preserve"> городского округа, инициативная группа граждан организовывает проведение собрания (конференции) граждан, проживающих на установленной территории".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4. Порядок организации проведения собрания (конференции)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Создание территориального общественного самоуправления осуществляется на собрании (конференции) граждан, постоянно или преимущественно проживающих на территории, где предполагается осуществление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Организацию собрания (конференции) осуществляет инициативная группа граждан численностью не менее трех человек, проживающих на соответствующей территории.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При численности жителей, проживающих на данной территории - составляющей менее 300 человек проводится собрание граждан, при численности жителей более 300 человек - конференция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Инициативная группа: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не менее чем за две недели до собрания (конференции) извещает граждан о дате, месте и времени проведения собрания (конференции);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организует проведение собрания или сбор подписей по выдвижению представителей на конференцию;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подготавливает проект повестки собрания (конференции) граждан;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подготавливает проект устава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5) проводит регистрацию жителей или их представителей, прибывших на собрание, и учет мандатов (выписок из протоколов);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6) уполномочивает своего представителя для открытия и ведения собрания (конференции) до избрания его председателя.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5. Участники избирают председательствующего и секретаря собрания и утверждают повестку дня.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6. Собрание граждан правомочно, если в нем принимает участие не менее одной трети жителей городского округа, достигших шестнадцатилетнего возраста.</w:t>
      </w:r>
    </w:p>
    <w:p w:rsidR="00C96973" w:rsidRDefault="00C96973">
      <w:pPr>
        <w:pStyle w:val="ConsPlusNormal"/>
        <w:jc w:val="both"/>
      </w:pPr>
      <w:r>
        <w:t xml:space="preserve">(часть 6 в ред. Муниципального правового </w:t>
      </w:r>
      <w:hyperlink r:id="rId8">
        <w:r>
          <w:rPr>
            <w:color w:val="0000FF"/>
          </w:rPr>
          <w:t>акта</w:t>
        </w:r>
      </w:hyperlink>
      <w:r>
        <w:t xml:space="preserve"> Думы </w:t>
      </w:r>
      <w:proofErr w:type="spellStart"/>
      <w:r>
        <w:t>Арсеньевского</w:t>
      </w:r>
      <w:proofErr w:type="spellEnd"/>
      <w:r>
        <w:t xml:space="preserve"> городского округа от 05.03.2012 N 21-МПА)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7. Конференция правомочна, если в ней принимает участие не менее 2/3 избранных на </w:t>
      </w:r>
      <w:r>
        <w:lastRenderedPageBreak/>
        <w:t>собраниях граждан делегатов, представляющих не менее одной трети жителей городского округа, достигших шестнадцатилетнего возраста.</w:t>
      </w:r>
    </w:p>
    <w:p w:rsidR="00C96973" w:rsidRDefault="00C96973">
      <w:pPr>
        <w:pStyle w:val="ConsPlusNormal"/>
        <w:jc w:val="both"/>
      </w:pPr>
      <w:r>
        <w:t xml:space="preserve">(часть 7 в ред. Муниципального правового </w:t>
      </w:r>
      <w:hyperlink r:id="rId9">
        <w:r>
          <w:rPr>
            <w:color w:val="0000FF"/>
          </w:rPr>
          <w:t>акта</w:t>
        </w:r>
      </w:hyperlink>
      <w:r>
        <w:t xml:space="preserve"> Думы </w:t>
      </w:r>
      <w:proofErr w:type="spellStart"/>
      <w:r>
        <w:t>Арсеньевского</w:t>
      </w:r>
      <w:proofErr w:type="spellEnd"/>
      <w:r>
        <w:t xml:space="preserve"> городского округа от 05.03.2012 N 21-МПА)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8. Собрание (конференция) принимает решение об организации и осуществлении на соответствующей территории территориального общественного самоуправления, дает ему наименование, определяет цели деятельности и вопросы местного значения, в решении которых намерены принимать участие граждане, утверждает Устав территориального общественного самоуправления, избирает Совет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9. Решения собрания (конференции) принимаются открытым голосованием простым большинством голосов присутствующих.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10. Процедура проведения собрания отражается в протоколе, который ведется в свободной форме секретарем собрания, подписывается председательствующим и секретарем собрания.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11.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вправе направить для участия в собрании (конференции) граждан своих представителей.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5. Устав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В Уставе территориального общественного самоуправления указываются: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территория, на которой оно осуществляется;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цели, задачи, формы и основные направления деятельности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порядок формирования, прекращения полномочий, права и обязанности, срок полномочий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порядок принятия решений;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5) порядок приобретения имущества, а также порядок пользования и распоряжения указанным имуществом и финансовыми средствами;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6) порядок прекращения деятельности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2. Устав территориального общественного самоуправления регистрируется администрацией </w:t>
      </w:r>
      <w:proofErr w:type="spellStart"/>
      <w:r>
        <w:t>Арсеньевского</w:t>
      </w:r>
      <w:proofErr w:type="spellEnd"/>
      <w:r>
        <w:t xml:space="preserve"> городского округа в соответствии с настоящим Положением.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Внесение в Устав территориального общественного самоуправления изменений и дополнений подлежит утверждению собранием (конференцией)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Утвержденные собранием (конференцией) граждан изменения и дополнения в Устав территориального общественного самоуправления направляется для регистрации в администрацию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Территориальное общественное самоуправление считается созданным с момента регистрации Устава.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6. Регистрация Устава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1. Для регистрации Устава территориального общественного самоуправления в уполномоченный орган администрации </w:t>
      </w:r>
      <w:proofErr w:type="spellStart"/>
      <w:r>
        <w:t>Арсеньевского</w:t>
      </w:r>
      <w:proofErr w:type="spellEnd"/>
      <w:r>
        <w:t xml:space="preserve"> городского округа подаются следующие </w:t>
      </w:r>
      <w:r>
        <w:lastRenderedPageBreak/>
        <w:t>документы: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заявление </w:t>
      </w:r>
      <w:proofErr w:type="gramStart"/>
      <w:r>
        <w:t>руководителя</w:t>
      </w:r>
      <w:proofErr w:type="gramEnd"/>
      <w:r>
        <w:t xml:space="preserve"> избранного в соответствии с Уставом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Устав территориального общественного самоуправления в трех экземплярах, сброшюрованный в соответствии с правилами делопроизводства;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протокол собрания (конференции), содержащий сведения о создании территориального общественного самоуправления, об утверждении его устава и о формировании руководящих органов и контрольно-ревизионного органа;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4) решение Думы </w:t>
      </w:r>
      <w:proofErr w:type="spellStart"/>
      <w:r>
        <w:t>Арсеньевского</w:t>
      </w:r>
      <w:proofErr w:type="spellEnd"/>
      <w:r>
        <w:t xml:space="preserve"> городского округа об установлении границ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Указанные документы подаются в течение месяца со дня проведения собрания (конференции).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Изменения, вносимые в Устав территориального общественного самоуправления, подлежат регистрации в том же порядке и в те же сроки, что и регистрация Устава, и приобретают юридическую силу с момента такой регистрации.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4. Администрация </w:t>
      </w:r>
      <w:proofErr w:type="spellStart"/>
      <w:r>
        <w:t>Арсеньевского</w:t>
      </w:r>
      <w:proofErr w:type="spellEnd"/>
      <w:r>
        <w:t xml:space="preserve"> городского округа не позднее месяца со дня получения документов на регистрацию принимает решение о регистрации Устава территориального общественного самоуправления либо об отказе в регистрации.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5. Отметка о регистрации Устава проставляется в правом верхнем углу документа и должна содержать сведения о дате регистрации и номере правового акта (постановления) администрации </w:t>
      </w:r>
      <w:proofErr w:type="spellStart"/>
      <w:r>
        <w:t>Арсеньевского</w:t>
      </w:r>
      <w:proofErr w:type="spellEnd"/>
      <w:r>
        <w:t xml:space="preserve"> городского округа о регистрации данного Устава.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6. В регистрации Устава территориального общественного самоуправления может быть отказано в случаях: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предоставления не полного комплекта документов;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2) несоответствия предоставленных документов действующему законодательству, </w:t>
      </w:r>
      <w:hyperlink r:id="rId10">
        <w:r>
          <w:rPr>
            <w:color w:val="0000FF"/>
          </w:rPr>
          <w:t>Уставу</w:t>
        </w:r>
      </w:hyperlink>
      <w:r>
        <w:t xml:space="preserve"> </w:t>
      </w:r>
      <w:proofErr w:type="spellStart"/>
      <w:r>
        <w:t>Арсеньевского</w:t>
      </w:r>
      <w:proofErr w:type="spellEnd"/>
      <w:r>
        <w:t xml:space="preserve"> городского округа, настоящему Положению;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противоречия данного Устава действующему законодательству РФ.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7. 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организационно-правовой форме не коммерческой организации </w:t>
      </w:r>
      <w:proofErr w:type="gramStart"/>
      <w:r>
        <w:t>в порядке</w:t>
      </w:r>
      <w:proofErr w:type="gramEnd"/>
      <w:r>
        <w:t xml:space="preserve"> установленном законодательством Российской Федерации.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7. Структура органов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Органы территориального общественного самоуправления: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представляют интересы населения, проживающего на соответствующей территории;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обеспечивают исполнение решений, принятых на собраниях и конференциях граждан;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3) могут осуществлять хозяйственную деятельность по благоустройству территории, иную хозяйственную деятельность, направленную на удовлетворение социально-бытовых потребностей граждан, проживающих на соответствующей территории, как за счет средств указанных граждан, так и на основании договора между органами территориального общественного самоуправления и </w:t>
      </w:r>
      <w:r>
        <w:lastRenderedPageBreak/>
        <w:t>органами местного самоуправления с использованием средств местного бюджета;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вправе вносить в органы местного самоуправления проекты муниципальных правовых актов, подлежащие обязательному рассмотрению этими органами и должностными лицами местного самоуправления, к компетенции которых отнесено принятие указанных актов.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1.1. Органы территориального общественного самоуправления могут выдвигать инициативный проект в качестве инициаторов проекта.</w:t>
      </w:r>
    </w:p>
    <w:p w:rsidR="00C96973" w:rsidRDefault="00C96973">
      <w:pPr>
        <w:pStyle w:val="ConsPlusNormal"/>
        <w:jc w:val="both"/>
      </w:pPr>
      <w:r>
        <w:t xml:space="preserve">(часть 1.1 введена Муниципальным правовым </w:t>
      </w:r>
      <w:hyperlink r:id="rId11">
        <w:r>
          <w:rPr>
            <w:color w:val="0000FF"/>
          </w:rPr>
          <w:t>актом</w:t>
        </w:r>
      </w:hyperlink>
      <w:r>
        <w:t xml:space="preserve"> Думы </w:t>
      </w:r>
      <w:proofErr w:type="spellStart"/>
      <w:r>
        <w:t>Арсеньевского</w:t>
      </w:r>
      <w:proofErr w:type="spellEnd"/>
      <w:r>
        <w:t xml:space="preserve"> городского округа от 01.04.2021 N 251-МПА)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Установление структуры органов территориального общественного самоуправления находится в исключительной компетенции собрания (конференции)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Высшим органом управления территориального общественного самоуправления является собрание (конференция)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Для организации и непосредственной реализации функций, принятых на себя территориальным общественным самоуправлением, собрание (конференция) граждан, как правило, избирает подотчетные собранию (конференции) органы территориального общественного самоуправления - Совет территориального общественного самоуправления (далее Совет) и контрольно-ревизионную комиссию (ревизора) территориального общественного самоуправления (далее Комиссия).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5. Избрание состава органов территориального общественного самоуправления проводится открытым голосованием.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6. Форма работы органов территориального общественного самоуправления, порядок принятия ими решений устанавливается территориальным общественным самоуправлением самостоятельно и отражается в его Уставе.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7. Совет является коллегиальным органом территориального общественного самоуправления, обеспечивающим организационно-распорядительные функции по реализации собственных инициатив граждан, а также участие граждан в решении вопросов местного значения. Совет подотчетен собранию (конференции) граждан, формируется и действует в соответствии с Уставом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8. Совет вправе вносить в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проекты муниципальных правовых актов. Порядок внесения проектов муниципальных правовых актов, перечень и форма прилагаемых к ним документов осуществляются в порядке реализации правотворческой инициативы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9. Члены Совета могут принимать участие в деятельности органов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по вопросам, затрагивающим интересы граждан соответствующей территории.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10. Руководителем Совета является председатель Совета, избранный непосредственно на собрании (конференции) территориального общественного самоуправления гражданами, из состава Совета сроком на 2 года. Председатель Совета представляет интересы населения, проживающего на данной территории, обеспечивает исполнение решений, принятых на собраниях (конференциях)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11. Во исполнение возложенных на Совет задач председатель Совета: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представляет территориальное общественное самоуправление в отношениях с органами местного самоуправления, предприятиями, учреждениями, организациями, независимо от их </w:t>
      </w:r>
      <w:r>
        <w:lastRenderedPageBreak/>
        <w:t>форм собственности, и гражданами;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организует деятельность Совета;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организует подготовку и проведение собраний (конференций) граждан, осуществляет контроль по реализации принятых на них решений;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ведет заседания Совета;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5) информирует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о деятельности территориального общественного самоуправления, о положении дел на подведомственной территории;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6) обеспечивает контроль за соблюдением правил благоустройства и санитарного содержания подведомственной территории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7) информирует органы санэпиднадзора о выявленных нарушениях правил благоустройства и санитарного содержания на подведомственной территории с целью последующего составления административных протоколов в соответствии с законодательством;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8) обеспечивает организацию выборов членов Совета взамен выбывших;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9) подписывает решения, протоколы заседаний и другие документы Совета;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10) решает иные вопросы, порученные ему собранием (конференцией) граждан, органами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12. Контрольно-ревизионная комиссия (далее - Комиссия) территориального общественного самоуправления создается для контроля и проверки финансово-хозяйственной деятельности Совета. Комиссия подотчетна только собранию (конференции)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13. Комиссия осуществляет проверку финансово-хозяйственной деятельности Совета по итогам работы за год, по поручению собрания (конференции) граждан и по собственной инициативе.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14. На Комиссию могут быть возложены функции контроля по исполнению Устава территориального общественного самоуправления. Деятельность Комиссии, ее права и обязанности регламентируются Уставом территориального общественного самоуправления. Члены Комиссии не могут являться членами Совета.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15. Ревизия финансово-хозяйственной деятельности территориального общественного самоуправления проводится не реже одного раза в год, результаты проверок и отчетов Комиссии доводятся до населения, проживающего на данной территории, и утверждаются на собрании (конференции) граждан.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8. Полномочия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Территориальное общественное самоуправление для осуществления своих целей и задач, в соответствии с Уставом территориального общественного самоуправления имеет следующие полномочия: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1) защита прав и законных интересов жителей </w:t>
      </w:r>
      <w:proofErr w:type="spellStart"/>
      <w:r>
        <w:t>Арсеньевского</w:t>
      </w:r>
      <w:proofErr w:type="spellEnd"/>
      <w:r>
        <w:t xml:space="preserve"> городского округа;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2) содействие в проведении акций милосердия и благотворительности органами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округа, благотворительными фондами, гражданами и их объединениями, участие в распределении гуманитарной и иной помощи;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lastRenderedPageBreak/>
        <w:t>3) в установленном законом порядке оказание содействия правоохранительным органам в поддержании общественного порядка на территории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работа с детьми и подростками, в том числе содействие организации отдыха детей в каникулярное время, содействие организации детских клубов на территории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5) внесение предложений в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в порядке, установленном действующим законодательством и Уставом </w:t>
      </w:r>
      <w:proofErr w:type="spellStart"/>
      <w:r>
        <w:t>Арсеньевского</w:t>
      </w:r>
      <w:proofErr w:type="spellEnd"/>
      <w:r>
        <w:t xml:space="preserve"> городского округа по вопросам, затрагивающим интересы граждан на территории территориального общественного самоуправления для общественно-полезных целей;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6) общественный контроль за санитарно-эпидемиологической обстановкой и пожарной безопасностью, состоянием благоустройства на соответствующей территории;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7) участие в общественных мероприятиях по благоустройству территории;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8) информирование населения о решениях органов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округа, принятых по предложению или при участии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9) содействие работе народных дружин по охране общественного порядка, товарищеских судов и санитарных дружин;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10) иные полномочия, предусмотренные действующим законодательством, Уставом </w:t>
      </w:r>
      <w:proofErr w:type="spellStart"/>
      <w:r>
        <w:t>Арсеньевского</w:t>
      </w:r>
      <w:proofErr w:type="spellEnd"/>
      <w:r>
        <w:t xml:space="preserve"> городского округа, Уставом территориального общественного самоуправления, решениями собраний (конференций)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Территориальное общественное самоуправление, являющееся юридическим лицом, имеет право также на: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создание объектов коммунально-бытового назначения на территории территориального общественного самоуправления в соответствии с действующим законодательством за счет собственных средств, добровольных взносов, пожертвований населения, иных юридических и физических лиц;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осуществление функций заказчика по строительным и ремонтным работам, производимым за счет собственных средств на объектах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определение в соответствии со своим уставом штата и порядка оплаты труда работников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осуществление иных полномочий, предусмотренных действующим законодательством, Уставом муниципального образования, Уставом территориального общественного самоуправления.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9. Полномочия собрания (конференции) граждан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1. Собрание (конференция) граждан может созываться органами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округа, органами территориального общественного самоуправления или инициативной группой граждан по мере необходимости, но не реже одного раза в год.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К исключительным полномочиям собрания, конференции граждан, осуществляющих территориальное общественное самоуправление, относятся: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lastRenderedPageBreak/>
        <w:t>1) установление структуры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принятие устава территориального общественного самоуправления, внесение в него изменений и дополнений;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избрание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определение основных направлений деятельности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5) утверждение сметы доходов и расходов территориального общественного самоуправления и отчета о ее исполнении;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6) рассмотрение и утверждение отчетов о деятельности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7) обсуждение инициативного проекта и принятие решения по вопросу о его одобрении.</w:t>
      </w:r>
    </w:p>
    <w:p w:rsidR="00C96973" w:rsidRDefault="00C96973">
      <w:pPr>
        <w:pStyle w:val="ConsPlusNormal"/>
        <w:jc w:val="both"/>
      </w:pPr>
      <w:r>
        <w:t xml:space="preserve">(п. 7 введен Муниципальным правовым </w:t>
      </w:r>
      <w:hyperlink r:id="rId12">
        <w:r>
          <w:rPr>
            <w:color w:val="0000FF"/>
          </w:rPr>
          <w:t>актом</w:t>
        </w:r>
      </w:hyperlink>
      <w:r>
        <w:t xml:space="preserve"> Думы </w:t>
      </w:r>
      <w:proofErr w:type="spellStart"/>
      <w:r>
        <w:t>Арсеньевского</w:t>
      </w:r>
      <w:proofErr w:type="spellEnd"/>
      <w:r>
        <w:t xml:space="preserve"> городского округа от 01.04.2021 N 251-МПА)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К полномочиям собрания (конференции) граждан относится: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решение о создании или прекращении деятельности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утверждение структуры и состава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3) заслушивание отчетов органов территориального общественного самоуправления об их деятельности;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4) досрочное прекращение полномочий (роспуск) территориального общественного самоуправления; а также отзыв отдельных членов органов территориального общественного самоуправления;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5) решение других вопросов, затрагивающих интересы граждан соответствующей территории.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4. Решения собраний (конференций) граждан принимаются большинством голосов присутствующих, оформляются протоколом и могут быть обнародованы, а также в течение 10 дней доводятся до сведения органов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5. Решения собраний (конференций) граждан территориального общественного самоуправления для органов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округа, юридических лиц и граждан носят рекомендательный характер.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10. Собственность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Источниками формирования имущества территориального общественного самоуправления являются: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1) добровольные взносы и пожертвования;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2) другие предусмотренные действующим законодательством источники.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2. Порядок отчуждения собственности территориального общественного самоуправления, объем и условия осуществления правомочий собственника Советом территориального </w:t>
      </w:r>
      <w:r>
        <w:lastRenderedPageBreak/>
        <w:t>общественного самоуправления устанавливаются в соответствии с Уставом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Финансовые ресурсы территориального общественного самоуправления, являющегося юридическим лицом, состоят из собственных средств, а также за счет отчисления от добровольных взносов и пожертвований предприятий, учреждений, организаций, граждан, а также других поступлений, не запрещенных действующим законодательством.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11. Гарантии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1.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предоставляют органам территориального общественного самоуправления необходимую для развития территории информацию.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 xml:space="preserve">2. 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содействуют становлению и развитию территориального общественного самоуправления в соответствии с действующим законодательством.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12. Ответственность территориального общественного самоуправления и его органов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Ответственность органов территориального общественного самоуправления перед гражданами наступает в случае нарушения действующего законодательства, настоящего Положения, Устава территориального общественного самоуправления, либо утраты доверия со стороны граждан.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Основания и виды ответственности органов территориального общественного самоуправления территориального общественного самоуправления определяются действующим законодательством.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Органы территориального общественного самоуправления несут ответственность за соблюдение настоящего Положения, Устава территориального общественного самоуправления, за исполнение заключенных договоров и соглашений по исполнению взятых на себя обязательств и полномочий в соответствии с действующим законодательством.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Органы территориального общественного самоуправления отчитываются о своей деятельности не реже одного раза в год на собраниях (конференциях) граждан территориального общественного самоуправления.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13. Контроль за деятельностью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 xml:space="preserve">Органы местного самоуправления </w:t>
      </w:r>
      <w:proofErr w:type="spellStart"/>
      <w:r>
        <w:t>Арсеньевского</w:t>
      </w:r>
      <w:proofErr w:type="spellEnd"/>
      <w:r>
        <w:t xml:space="preserve"> городского округа вправе устанавливать условия и порядок осуществления контроля за реализацией органами территориального общественного самоуправления предоставленных им полномочий по решению вопросов местного значения.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Title"/>
        <w:ind w:firstLine="540"/>
        <w:jc w:val="both"/>
        <w:outlineLvl w:val="0"/>
      </w:pPr>
      <w:r>
        <w:t>Статья 14. Прекращение деятельности территориального общественного самоуправления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ind w:firstLine="540"/>
        <w:jc w:val="both"/>
      </w:pPr>
      <w:r>
        <w:t>1. Деятельность территориального общественного самоуправления прекращается в порядке, определенном Уставом территориального общественного самоуправления.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2. При ликвидации территориального общественного самоуправления бюджетные средства и имущество, находящееся на балансе, приобретенное за счет бюджетных средств или переданное органам местного самоуправления, переходят в состав муниципальной собственности.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lastRenderedPageBreak/>
        <w:t>Иные финансовые средства и имущество, оставшиеся после удовлетворения требований кредиторов, направляются на цели, предусмотренные Уставом территориального общественного самоуправления, либо, на цели, определяемые решением собрания (конференции) граждан о самороспуске территориального общественного самоуправления, а в спорных случаях - в порядке, определенном решением суда.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3. Решение об использовании оставшегося имущества обнародуются.</w:t>
      </w:r>
    </w:p>
    <w:p w:rsidR="00C96973" w:rsidRDefault="00C96973">
      <w:pPr>
        <w:pStyle w:val="ConsPlusNormal"/>
        <w:spacing w:before="220"/>
        <w:ind w:firstLine="540"/>
        <w:jc w:val="both"/>
      </w:pPr>
      <w:r>
        <w:t>4. Настоящий Порядок вступает в силу со дня его официального опубликования.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jc w:val="right"/>
      </w:pPr>
      <w:r>
        <w:t>Глава городского округа</w:t>
      </w:r>
    </w:p>
    <w:p w:rsidR="00C96973" w:rsidRDefault="00C96973">
      <w:pPr>
        <w:pStyle w:val="ConsPlusNormal"/>
        <w:jc w:val="right"/>
      </w:pPr>
      <w:r>
        <w:t>Н.Г.ЕРМИШКИН</w:t>
      </w: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jc w:val="both"/>
      </w:pPr>
    </w:p>
    <w:p w:rsidR="00C96973" w:rsidRDefault="00C9697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56316" w:rsidRDefault="00456316">
      <w:bookmarkStart w:id="0" w:name="_GoBack"/>
      <w:bookmarkEnd w:id="0"/>
    </w:p>
    <w:sectPr w:rsidR="00456316" w:rsidSect="00D904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6973"/>
    <w:rsid w:val="00456316"/>
    <w:rsid w:val="00C96973"/>
    <w:rsid w:val="00FD61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15E1A5-7F27-46A2-8ECB-2F1C697757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969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C9697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C96973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RLAW020&amp;n=69415&amp;dst=100006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login.consultant.ru/link/?req=doc&amp;base=LAW&amp;n=480809" TargetMode="External"/><Relationship Id="rId12" Type="http://schemas.openxmlformats.org/officeDocument/2006/relationships/hyperlink" Target="https://login.consultant.ru/link/?req=doc&amp;base=RLAW020&amp;n=157148&amp;dst=100008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020&amp;n=157148&amp;dst=100005" TargetMode="External"/><Relationship Id="rId11" Type="http://schemas.openxmlformats.org/officeDocument/2006/relationships/hyperlink" Target="https://login.consultant.ru/link/?req=doc&amp;base=RLAW020&amp;n=157148&amp;dst=100006" TargetMode="External"/><Relationship Id="rId5" Type="http://schemas.openxmlformats.org/officeDocument/2006/relationships/hyperlink" Target="https://login.consultant.ru/link/?req=doc&amp;base=RLAW020&amp;n=69415&amp;dst=100005" TargetMode="External"/><Relationship Id="rId10" Type="http://schemas.openxmlformats.org/officeDocument/2006/relationships/hyperlink" Target="https://login.consultant.ru/link/?req=doc&amp;base=RLAW020&amp;n=30445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https://login.consultant.ru/link/?req=doc&amp;base=RLAW020&amp;n=69415&amp;dst=100008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4094</Words>
  <Characters>23339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Леонова Виктория Владимировна</dc:creator>
  <cp:keywords/>
  <dc:description/>
  <cp:lastModifiedBy>Леонова Виктория Владимировна</cp:lastModifiedBy>
  <cp:revision>1</cp:revision>
  <dcterms:created xsi:type="dcterms:W3CDTF">2024-12-27T06:39:00Z</dcterms:created>
  <dcterms:modified xsi:type="dcterms:W3CDTF">2024-12-27T06:40:00Z</dcterms:modified>
</cp:coreProperties>
</file>