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bCs/>
          <w:color w:val="000000"/>
          <w:spacing w:val="20"/>
          <w:sz w:val="32"/>
          <w:szCs w:val="32"/>
        </w:rPr>
      </w:pPr>
      <w:r>
        <mc:AlternateContent>
          <mc:Choice Requires="wps">
            <w:drawing>
              <wp:anchor behindDoc="0" distT="17780" distB="10160" distL="19050" distR="24130" simplePos="0" locked="0" layoutInCell="1" allowOverlap="1" relativeHeight="3">
                <wp:simplePos x="0" y="0"/>
                <wp:positionH relativeFrom="column">
                  <wp:posOffset>2985770</wp:posOffset>
                </wp:positionH>
                <wp:positionV relativeFrom="paragraph">
                  <wp:posOffset>-1399540</wp:posOffset>
                </wp:positionV>
                <wp:extent cx="299720" cy="210185"/>
                <wp:effectExtent l="635" t="635" r="1270" b="1270"/>
                <wp:wrapNone/>
                <wp:docPr id="1" name="Freeform 1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80" cy="210240"/>
                        </a:xfrm>
                        <a:custGeom>
                          <a:avLst/>
                          <a:gdLst>
                            <a:gd name="textAreaLeft" fmla="*/ 0 w 169920"/>
                            <a:gd name="textAreaRight" fmla="*/ 170280 w 169920"/>
                            <a:gd name="textAreaTop" fmla="*/ 0 h 119160"/>
                            <a:gd name="textAreaBottom" fmla="*/ 119520 h 119160"/>
                          </a:gdLst>
                          <a:ahLst/>
                          <a:rect l="textAreaLeft" t="textAreaTop" r="textAreaRight" b="textAreaBottom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>
      <w:pPr>
        <w:pStyle w:val="Normal"/>
        <w:shd w:val="clear" w:color="auto" w:fill="FFFFFF"/>
        <w:tabs>
          <w:tab w:val="clear" w:pos="708"/>
          <w:tab w:val="left" w:pos="5050" w:leader="none"/>
        </w:tabs>
        <w:ind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hd w:val="clear" w:color="auto" w:fill="FFFFFF"/>
        <w:tabs>
          <w:tab w:val="clear" w:pos="708"/>
          <w:tab w:val="left" w:pos="5050" w:leader="none"/>
        </w:tabs>
        <w:ind w:hanging="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tbl>
      <w:tblPr>
        <w:tblW w:w="87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2127"/>
        <w:gridCol w:w="4983"/>
        <w:gridCol w:w="509"/>
        <w:gridCol w:w="1173"/>
      </w:tblGrid>
      <w:tr>
        <w:trPr/>
        <w:tc>
          <w:tcPr>
            <w:tcW w:w="2127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-10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июля 2024 г.</w:t>
            </w:r>
          </w:p>
        </w:tc>
        <w:tc>
          <w:tcPr>
            <w:tcW w:w="4983" w:type="dxa"/>
            <w:tcBorders/>
          </w:tcPr>
          <w:p>
            <w:pPr>
              <w:pStyle w:val="Normal"/>
              <w:widowControl w:val="false"/>
              <w:ind w:right="204" w:hang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cs="Arial" w:ascii="Arial" w:hAnsi="Arial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tcBorders/>
          </w:tcPr>
          <w:p>
            <w:pPr>
              <w:pStyle w:val="Normal"/>
              <w:widowControl w:val="false"/>
              <w:ind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-13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449-па</w:t>
            </w:r>
          </w:p>
        </w:tc>
      </w:tr>
    </w:tbl>
    <w:p>
      <w:pPr>
        <w:pStyle w:val="Normal"/>
        <w:keepNext w:val="true"/>
        <w:keepLines/>
        <w:tabs>
          <w:tab w:val="clear" w:pos="708"/>
          <w:tab w:val="left" w:pos="8041" w:leader="none"/>
        </w:tabs>
        <w:ind w:hanging="0"/>
        <w:rPr/>
      </w:pPr>
      <w:r>
        <w:rPr/>
      </w:r>
    </w:p>
    <w:p>
      <w:pPr>
        <w:pStyle w:val="Normal"/>
        <w:ind w:hanging="0"/>
        <w:jc w:val="center"/>
        <w:rPr>
          <w:b/>
          <w:szCs w:val="26"/>
        </w:rPr>
      </w:pPr>
      <w:r>
        <w:rPr>
          <w:b/>
          <w:szCs w:val="26"/>
        </w:rPr>
        <w:t>О внесении изменений в постановление администрации</w:t>
      </w:r>
    </w:p>
    <w:p>
      <w:pPr>
        <w:pStyle w:val="Normal"/>
        <w:ind w:hanging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от 30 августа 2019 года № 635-па </w:t>
      </w:r>
    </w:p>
    <w:p>
      <w:pPr>
        <w:pStyle w:val="Normal"/>
        <w:ind w:hanging="0"/>
        <w:jc w:val="center"/>
        <w:rPr>
          <w:b/>
          <w:szCs w:val="26"/>
        </w:rPr>
      </w:pPr>
      <w:r>
        <w:rPr>
          <w:b/>
          <w:szCs w:val="26"/>
        </w:rPr>
        <w:t xml:space="preserve">«Об утверждении Перечня муниципальных программ </w:t>
      </w:r>
    </w:p>
    <w:p>
      <w:pPr>
        <w:pStyle w:val="Normal"/>
        <w:ind w:hanging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округа» </w:t>
      </w:r>
    </w:p>
    <w:p>
      <w:pPr>
        <w:pStyle w:val="Normal"/>
        <w:ind w:hanging="0"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pStyle w:val="Normal"/>
        <w:ind w:hanging="0"/>
        <w:jc w:val="center"/>
        <w:rPr>
          <w:b/>
          <w:szCs w:val="26"/>
        </w:rPr>
      </w:pPr>
      <w:r>
        <w:rPr>
          <w:b/>
          <w:szCs w:val="26"/>
        </w:rPr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overflowPunct w:val="true"/>
        <w:spacing w:lineRule="auto" w:line="360"/>
        <w:textAlignment w:val="baseline"/>
        <w:rPr>
          <w:szCs w:val="26"/>
        </w:rPr>
      </w:pPr>
      <w:r>
        <w:rPr>
          <w:szCs w:val="26"/>
        </w:rPr>
        <w:t xml:space="preserve">На основании постановления администрации   Арсеньевского   городского   округа от 13 апреля 2023 года № 200-па «О Порядке разработки и реализации муниципальных программ Арсеньевского городского округа», руководствуясь Уставом Арсеньевского городского округа, администрация Арсеньевского городского округа </w: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overflowPunct w:val="true"/>
        <w:spacing w:lineRule="auto" w:line="360"/>
        <w:ind w:hanging="0"/>
        <w:textAlignment w:val="baseline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overflowPunct w:val="true"/>
        <w:spacing w:lineRule="auto" w:line="360"/>
        <w:ind w:hanging="0"/>
        <w:textAlignment w:val="baseline"/>
        <w:rPr>
          <w:szCs w:val="26"/>
        </w:rPr>
      </w:pPr>
      <w:r>
        <w:rPr>
          <w:szCs w:val="26"/>
        </w:rPr>
        <w:t>ПОСТАНОВЛЯЕТ:</w:t>
      </w:r>
    </w:p>
    <w:p>
      <w:pPr>
        <w:pStyle w:val="Normal"/>
        <w:tabs>
          <w:tab w:val="clear" w:pos="708"/>
          <w:tab w:val="center" w:pos="4677" w:leader="none"/>
          <w:tab w:val="right" w:pos="9355" w:leader="none"/>
        </w:tabs>
        <w:overflowPunct w:val="true"/>
        <w:spacing w:lineRule="auto" w:line="360"/>
        <w:ind w:firstLine="567"/>
        <w:textAlignment w:val="baseline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overflowPunct w:val="true"/>
        <w:spacing w:lineRule="auto" w:line="360"/>
        <w:ind w:left="0" w:firstLine="709"/>
        <w:textAlignment w:val="baseline"/>
        <w:rPr>
          <w:szCs w:val="26"/>
        </w:rPr>
      </w:pPr>
      <w:r>
        <w:rPr>
          <w:szCs w:val="26"/>
        </w:rPr>
        <w:t xml:space="preserve">Внести в Перечень муниципальных программ Арсеньевского городского округа, утвержденный постановлением администрации Арсеньевского городского округа от 30 августа 2019 года № 635-па (в редакции постановлений администрации Арсеньевского городского округа от 02 августа 2022 года № 451-па, от 08 сентября 2022 года № 523-па, от 30 ноября 2022 года № 670-па, от 13 апреля 2023 года № 199-па, от 12 октября 2023 года № 632-па, от 12 февраля 2024 года № 75-па), изменения, дополнив графу «Соисполнители муниципальной программы» пункта 7 </w:t>
      </w:r>
      <w:bookmarkStart w:id="0" w:name="_GoBack"/>
      <w:bookmarkEnd w:id="0"/>
      <w:r>
        <w:rPr>
          <w:szCs w:val="26"/>
        </w:rPr>
        <w:t>словами «; Организационное управление администрации городского округа».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overflowPunct w:val="true"/>
        <w:spacing w:lineRule="auto" w:line="360"/>
        <w:ind w:left="0" w:firstLine="709"/>
        <w:textAlignment w:val="baseline"/>
        <w:rPr>
          <w:szCs w:val="26"/>
        </w:rPr>
      </w:pPr>
      <w:r>
        <w:rPr>
          <w:szCs w:val="26"/>
        </w:rPr>
        <w:t>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>
      <w:pPr>
        <w:pStyle w:val="Normal"/>
        <w:keepNext w:val="true"/>
        <w:overflowPunct w:val="true"/>
        <w:ind w:hanging="0"/>
        <w:textAlignment w:val="baseline"/>
        <w:rPr>
          <w:szCs w:val="26"/>
        </w:rPr>
      </w:pPr>
      <w:r>
        <w:rPr>
          <w:szCs w:val="26"/>
        </w:rPr>
      </w:r>
    </w:p>
    <w:p>
      <w:pPr>
        <w:pStyle w:val="Normal"/>
        <w:keepNext w:val="true"/>
        <w:overflowPunct w:val="true"/>
        <w:ind w:hanging="0"/>
        <w:textAlignment w:val="baseline"/>
        <w:rPr>
          <w:szCs w:val="26"/>
        </w:rPr>
      </w:pPr>
      <w:r>
        <w:rPr>
          <w:szCs w:val="26"/>
        </w:rPr>
      </w:r>
    </w:p>
    <w:p>
      <w:pPr>
        <w:pStyle w:val="Normal"/>
        <w:keepNext w:val="true"/>
        <w:overflowPunct w:val="true"/>
        <w:ind w:hanging="0"/>
        <w:textAlignment w:val="baseline"/>
        <w:rPr>
          <w:sz w:val="28"/>
          <w:szCs w:val="28"/>
        </w:rPr>
      </w:pPr>
      <w:r>
        <w:rPr>
          <w:szCs w:val="26"/>
        </w:rPr>
        <w:t>Глава городского округа                                                                                        В.С.Пивень</w:t>
      </w:r>
    </w:p>
    <w:p>
      <w:pPr>
        <w:pStyle w:val="Normal"/>
        <w:keepNext w:val="true"/>
        <w:keepLines/>
        <w:tabs>
          <w:tab w:val="clear" w:pos="708"/>
          <w:tab w:val="left" w:pos="8041" w:leader="none"/>
        </w:tabs>
        <w:ind w:hanging="0"/>
        <w:rPr/>
      </w:pPr>
      <w:r>
        <w:rPr/>
      </w:r>
    </w:p>
    <w:p>
      <w:pPr>
        <w:pStyle w:val="Normal"/>
        <w:keepNext w:val="true"/>
        <w:keepLines/>
        <w:tabs>
          <w:tab w:val="clear" w:pos="708"/>
          <w:tab w:val="left" w:pos="8041" w:leader="none"/>
        </w:tabs>
        <w:ind w:hanging="0"/>
        <w:rPr/>
      </w:pPr>
      <w:r>
        <w:rPr/>
      </w:r>
    </w:p>
    <w:p>
      <w:pPr>
        <w:pStyle w:val="Normal"/>
        <w:ind w:hanging="0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default" r:id="rId2"/>
      <w:headerReference w:type="first" r:id="rId3"/>
      <w:type w:val="nextPage"/>
      <w:pgSz w:w="11906" w:h="16838"/>
      <w:pgMar w:left="1418" w:right="707" w:gutter="0" w:header="709" w:top="1134" w:footer="0" w:bottom="709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Verdan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jc w:val="cen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jc w:val="cen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hanging="0"/>
      <w:jc w:val="center"/>
      <w:rPr/>
    </w:pPr>
    <w:r>
      <w:rPr/>
      <w:drawing>
        <wp:inline distT="0" distB="0" distL="0" distR="0">
          <wp:extent cx="590550" cy="752475"/>
          <wp:effectExtent l="0" t="0" r="0" b="0"/>
          <wp:docPr id="3" name="Рисунок 2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461b5"/>
    <w:pPr>
      <w:widowControl w:val="fals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e5721e"/>
    <w:rPr/>
  </w:style>
  <w:style w:type="character" w:styleId="Style14" w:customStyle="1">
    <w:name w:val="Верхний колонтитул Знак"/>
    <w:qFormat/>
    <w:rsid w:val="00e5721e"/>
    <w:rPr>
      <w:sz w:val="26"/>
      <w:lang w:val="ru-RU" w:eastAsia="ru-RU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Колонтитул"/>
    <w:basedOn w:val="Normal"/>
    <w:qFormat/>
    <w:pPr/>
    <w:rPr/>
  </w:style>
  <w:style w:type="paragraph" w:styleId="Style21">
    <w:name w:val="Header"/>
    <w:basedOn w:val="Normal"/>
    <w:link w:val="Style14"/>
    <w:rsid w:val="00fa31f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2">
    <w:name w:val="Footer"/>
    <w:basedOn w:val="Normal"/>
    <w:rsid w:val="00fa31f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qFormat/>
    <w:rsid w:val="00e5721e"/>
    <w:pPr>
      <w:widowControl w:val="false"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Cell" w:customStyle="1">
    <w:name w:val="ConsPlusCell"/>
    <w:qFormat/>
    <w:rsid w:val="00e5721e"/>
    <w:pPr>
      <w:widowControl w:val="fals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02198f"/>
    <w:pPr/>
    <w:rPr>
      <w:rFonts w:ascii="Tahoma" w:hAnsi="Tahoma" w:cs="Tahoma"/>
      <w:sz w:val="16"/>
      <w:szCs w:val="16"/>
    </w:rPr>
  </w:style>
  <w:style w:type="paragraph" w:styleId="3" w:customStyle="1">
    <w:name w:val="Знак Знак3"/>
    <w:basedOn w:val="Normal"/>
    <w:qFormat/>
    <w:rsid w:val="00e02ae2"/>
    <w:pPr>
      <w:widowControl/>
      <w:ind w:hanging="0"/>
      <w:jc w:val="left"/>
    </w:pPr>
    <w:rPr>
      <w:rFonts w:ascii="Verdana" w:hAnsi="Verdana" w:cs="Verdana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db2150"/>
    <w:pPr>
      <w:spacing w:before="0" w:after="0"/>
      <w:ind w:left="720" w:firstLine="709"/>
      <w:contextualSpacing/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a55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1</TotalTime>
  <Application>LibreOffice/7.5.6.2$Linux_X86_64 LibreOffice_project/50$Build-2</Application>
  <AppVersion>15.0000</AppVersion>
  <Pages>1</Pages>
  <Words>191</Words>
  <Characters>1258</Characters>
  <CharactersWithSpaces>1529</CharactersWithSpaces>
  <Paragraphs>18</Paragraphs>
  <Company>oem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2024-07-18T01:42:00Z</dcterms:created>
  <dc:creator>Кашникова</dc:creator>
  <dc:description/>
  <dc:language>ru-RU</dc:language>
  <cp:lastModifiedBy/>
  <cp:lastPrinted>2024-07-18T01:38:00Z</cp:lastPrinted>
  <dcterms:modified xsi:type="dcterms:W3CDTF">2024-07-18T15:33:38Z</dcterms:modified>
  <cp:revision>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