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24D4" w14:textId="24D4ABA3" w:rsidR="00316BCE" w:rsidRPr="002A4046" w:rsidRDefault="002A4046" w:rsidP="00316BCE">
      <w:pPr>
        <w:jc w:val="center"/>
      </w:pPr>
      <w:r w:rsidRPr="002A4046">
        <w:t>Ответственность за заведомо ложное сообщение об акте терроризма</w:t>
      </w:r>
    </w:p>
    <w:p w14:paraId="446FEC9D" w14:textId="0DC94EAF" w:rsidR="00316BCE" w:rsidRDefault="001B3117" w:rsidP="00316BCE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52AE81" wp14:editId="7EDC381B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1151255" cy="1151255"/>
            <wp:effectExtent l="0" t="0" r="0" b="0"/>
            <wp:wrapThrough wrapText="bothSides">
              <wp:wrapPolygon edited="0">
                <wp:start x="0" y="0"/>
                <wp:lineTo x="0" y="21088"/>
                <wp:lineTo x="21088" y="21088"/>
                <wp:lineTo x="2108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37F3F" w14:textId="4182584B" w:rsidR="00316BCE" w:rsidRDefault="00316BCE" w:rsidP="009F100C">
      <w:pPr>
        <w:spacing w:after="120"/>
        <w:ind w:firstLine="709"/>
        <w:jc w:val="both"/>
      </w:pPr>
      <w:r>
        <w:t>Антитеррористическая комиссия</w:t>
      </w:r>
      <w:r w:rsidRPr="00316BCE">
        <w:t xml:space="preserve"> Арсеньевского городского округа </w:t>
      </w:r>
      <w:hyperlink r:id="rId5" w:history="1">
        <w:r w:rsidRPr="0090083B">
          <w:rPr>
            <w:rStyle w:val="a3"/>
            <w:color w:val="0000FF"/>
          </w:rPr>
          <w:t>напоминает</w:t>
        </w:r>
      </w:hyperlink>
      <w:r w:rsidR="002A4046" w:rsidRPr="0090083B">
        <w:t>,</w:t>
      </w:r>
      <w:r w:rsidR="002A4046">
        <w:t xml:space="preserve"> что</w:t>
      </w:r>
      <w:r w:rsidRPr="00316BCE">
        <w:t xml:space="preserve"> </w:t>
      </w:r>
      <w:r w:rsidR="002A4046">
        <w:t>в</w:t>
      </w:r>
      <w:r w:rsidR="002A4046" w:rsidRPr="002A4046">
        <w:t xml:space="preserve"> соответствии с уголовным законодательством Российский Федерации заведомо ложное сообщение об акте терроризма является преступлением против общественной безопасности.</w:t>
      </w:r>
    </w:p>
    <w:p w14:paraId="5634BDCE" w14:textId="14234DF3" w:rsidR="00DD47C9" w:rsidRDefault="00E96C14" w:rsidP="009F100C">
      <w:pPr>
        <w:spacing w:after="120"/>
        <w:ind w:firstLine="709"/>
        <w:jc w:val="both"/>
      </w:pPr>
      <w:r w:rsidRPr="00DD47C9">
        <w:t>Объективная сторона преступления состоит в сообщении любым лицам заведомо ложной информации о готовящихся взрыве, поджоге, иных действиях, создающих опасность гибели людей, причинения значительного имущественного ущерба, наступления иных общественно опасных последствий.</w:t>
      </w:r>
      <w:r w:rsidRPr="00E96C14"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  <w:t xml:space="preserve"> </w:t>
      </w:r>
      <w:r w:rsidRPr="00E96C14">
        <w:t xml:space="preserve">Содержание сообщаемых сведений идентично содержанию аналогичных понятий, используемых в ст. 205 УК РФ </w:t>
      </w:r>
      <w:r>
        <w:t>«</w:t>
      </w:r>
      <w:r w:rsidRPr="00E96C14">
        <w:t>Террористический акт</w:t>
      </w:r>
      <w:r>
        <w:t>»</w:t>
      </w:r>
      <w:r w:rsidRPr="00E96C14">
        <w:t>.</w:t>
      </w:r>
    </w:p>
    <w:p w14:paraId="1D632C51" w14:textId="4EC62235" w:rsidR="00DD47C9" w:rsidRDefault="00DD47C9" w:rsidP="009F100C">
      <w:pPr>
        <w:spacing w:after="120"/>
        <w:ind w:firstLine="709"/>
        <w:jc w:val="both"/>
      </w:pPr>
      <w:r w:rsidRPr="00DD47C9">
        <w:t>Отличие рассматриваемого состава преступления от террористического акта в форме угрозы совершения общественно опасных действий в том, что применительно к ст. 205 УК РФ угроза носит реальный характер, виновный намеревается привести ее в исполнение и имеет реальную возможность сделать это. Заведомо ложное сообщение об акте терроризма означает отсутствие реальной возможности причинения вреда путем совершения взрыва, поджога и т.д. и отсутствие намерения совершить указанные действия.</w:t>
      </w:r>
    </w:p>
    <w:p w14:paraId="559820E4" w14:textId="059E085A" w:rsidR="00DD47C9" w:rsidRDefault="00DD47C9" w:rsidP="009F100C">
      <w:pPr>
        <w:spacing w:after="120"/>
        <w:ind w:firstLine="709"/>
        <w:jc w:val="both"/>
      </w:pPr>
      <w:r w:rsidRPr="00DD47C9">
        <w:t>Ложная информация может сообщаться как органам власти, так и любым физическим или юридическим лицам либо их представителям. Передача информации возможна устно, письменно, с использованием средств связи и другими способами. К примеру, как заведомо ложное сообщение об акте терроризма следует расценивать размещение в общественных и иных местах муляжей взрывных устройств.</w:t>
      </w:r>
    </w:p>
    <w:p w14:paraId="0CE5982A" w14:textId="14DA55C2" w:rsidR="00E96C14" w:rsidRDefault="00E96C14" w:rsidP="009F100C">
      <w:pPr>
        <w:spacing w:after="120"/>
        <w:ind w:firstLine="709"/>
        <w:jc w:val="both"/>
      </w:pPr>
      <w:r w:rsidRPr="00E96C14">
        <w:t xml:space="preserve">Состав преступления формальный, деяние окончено с момента доведения до </w:t>
      </w:r>
      <w:r w:rsidR="00ED2357" w:rsidRPr="00ED2357">
        <w:t>властны</w:t>
      </w:r>
      <w:r w:rsidR="00ED2357">
        <w:t>х</w:t>
      </w:r>
      <w:r w:rsidR="00ED2357" w:rsidRPr="00ED2357">
        <w:t xml:space="preserve"> или правоохранительны</w:t>
      </w:r>
      <w:r w:rsidR="00ED2357">
        <w:t>х</w:t>
      </w:r>
      <w:r w:rsidR="00ED2357" w:rsidRPr="00ED2357">
        <w:t xml:space="preserve"> орган</w:t>
      </w:r>
      <w:r w:rsidR="00ED2357">
        <w:t>ов</w:t>
      </w:r>
      <w:r w:rsidR="00ED2357" w:rsidRPr="00ED2357">
        <w:t>, обязанны</w:t>
      </w:r>
      <w:r w:rsidR="00ED2357">
        <w:t>х</w:t>
      </w:r>
      <w:r w:rsidR="00ED2357" w:rsidRPr="00ED2357">
        <w:t xml:space="preserve"> принять соответствующие меры</w:t>
      </w:r>
      <w:r w:rsidR="00ED2357">
        <w:t xml:space="preserve"> реагирования</w:t>
      </w:r>
      <w:r w:rsidR="00ED2357" w:rsidRPr="00ED2357">
        <w:t>, либо в определенных случаях доведен</w:t>
      </w:r>
      <w:r w:rsidR="00ED2357">
        <w:t>ия</w:t>
      </w:r>
      <w:r w:rsidR="00ED2357" w:rsidRPr="00ED2357">
        <w:t xml:space="preserve"> до конкретного адресата, которого лицо намеревается ввести в заблуждение и интересам которого угрожает</w:t>
      </w:r>
      <w:r w:rsidRPr="00E96C14">
        <w:t xml:space="preserve"> заведомо ложных сведений.</w:t>
      </w:r>
    </w:p>
    <w:p w14:paraId="5F0B34A2" w14:textId="0A8A4EC4" w:rsidR="00E96C14" w:rsidRPr="00E96C14" w:rsidRDefault="00E96C14" w:rsidP="009F100C">
      <w:pPr>
        <w:spacing w:after="120"/>
        <w:ind w:firstLine="709"/>
        <w:jc w:val="both"/>
      </w:pPr>
      <w:r w:rsidRPr="00E96C14">
        <w:t xml:space="preserve">Субъективная сторона преступления характеризуется прямым умыслом. Лицо знает о несоответствии сообщаемой информации действительности, но желает сообщить ее. Мотив действий может быть любым, например хулиганским: желание проверить </w:t>
      </w:r>
      <w:r>
        <w:t>«</w:t>
      </w:r>
      <w:r w:rsidRPr="00E96C14">
        <w:t>качество</w:t>
      </w:r>
      <w:r>
        <w:t>»</w:t>
      </w:r>
      <w:r w:rsidRPr="00E96C14">
        <w:t xml:space="preserve"> работы правоохранительных органов, стремление отвлечь ложным звонком внимание от действительно готовящегося акта терроризма и т.д.</w:t>
      </w:r>
    </w:p>
    <w:p w14:paraId="05B8652D" w14:textId="393C5C31" w:rsidR="00E96C14" w:rsidRDefault="00E96C14" w:rsidP="009F100C">
      <w:pPr>
        <w:spacing w:after="120"/>
        <w:ind w:firstLine="709"/>
        <w:jc w:val="both"/>
      </w:pPr>
      <w:r w:rsidRPr="00E96C14">
        <w:t xml:space="preserve">Субъект </w:t>
      </w:r>
      <w:r w:rsidR="00C93AD9" w:rsidRPr="00E96C14">
        <w:t>преступления</w:t>
      </w:r>
      <w:r w:rsidR="00C93AD9" w:rsidRPr="00C93AD9">
        <w:t xml:space="preserve"> </w:t>
      </w:r>
      <w:r>
        <w:t xml:space="preserve">– </w:t>
      </w:r>
      <w:r w:rsidR="006B7990">
        <w:t xml:space="preserve">любое </w:t>
      </w:r>
      <w:r w:rsidRPr="00E96C14">
        <w:t xml:space="preserve">вменяемое </w:t>
      </w:r>
      <w:r w:rsidR="006B7990">
        <w:t xml:space="preserve">физическое </w:t>
      </w:r>
      <w:r w:rsidRPr="00E96C14">
        <w:t>лицо, достигшее</w:t>
      </w:r>
      <w:r w:rsidR="006B7990" w:rsidRPr="006B7990">
        <w:t xml:space="preserve"> </w:t>
      </w:r>
      <w:r w:rsidR="006B7990" w:rsidRPr="00E96C14">
        <w:t>четырнадцатилет</w:t>
      </w:r>
      <w:r w:rsidR="006B7990">
        <w:t>него</w:t>
      </w:r>
      <w:r w:rsidRPr="00E96C14">
        <w:t xml:space="preserve"> возраста.</w:t>
      </w:r>
    </w:p>
    <w:sectPr w:rsidR="00E96C14" w:rsidSect="008323C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D8"/>
    <w:rsid w:val="001B3117"/>
    <w:rsid w:val="002006C8"/>
    <w:rsid w:val="00252B9A"/>
    <w:rsid w:val="002A4046"/>
    <w:rsid w:val="00316BCE"/>
    <w:rsid w:val="004264B5"/>
    <w:rsid w:val="00557CD8"/>
    <w:rsid w:val="00645AB9"/>
    <w:rsid w:val="006B7990"/>
    <w:rsid w:val="008323C6"/>
    <w:rsid w:val="0090083B"/>
    <w:rsid w:val="009F100C"/>
    <w:rsid w:val="00A14B42"/>
    <w:rsid w:val="00B55A3B"/>
    <w:rsid w:val="00BC49A0"/>
    <w:rsid w:val="00C93AD9"/>
    <w:rsid w:val="00CF3E82"/>
    <w:rsid w:val="00DD47C9"/>
    <w:rsid w:val="00E96C14"/>
    <w:rsid w:val="00ED2357"/>
    <w:rsid w:val="00F9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31ED8"/>
  <w15:chartTrackingRefBased/>
  <w15:docId w15:val="{0D30931A-2B56-49E4-BD00-89803B92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5A3B"/>
  </w:style>
  <w:style w:type="paragraph" w:styleId="1">
    <w:name w:val="heading 1"/>
    <w:basedOn w:val="a"/>
    <w:next w:val="a"/>
    <w:link w:val="10"/>
    <w:qFormat/>
    <w:rsid w:val="00B55A3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55A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F906B7"/>
    <w:rPr>
      <w:color w:val="0563C1" w:themeColor="hyperlink"/>
      <w:u w:val="single"/>
    </w:rPr>
  </w:style>
  <w:style w:type="character" w:customStyle="1" w:styleId="10">
    <w:name w:val="Заголовок 1 Знак"/>
    <w:link w:val="1"/>
    <w:rsid w:val="00B55A3B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55A3B"/>
    <w:rPr>
      <w:rFonts w:asciiTheme="majorHAnsi" w:eastAsiaTheme="majorEastAsia" w:hAnsiTheme="majorHAnsi" w:cstheme="majorBidi"/>
      <w:color w:val="2F5496" w:themeColor="accent1" w:themeShade="BF"/>
      <w:szCs w:val="26"/>
      <w:lang w:eastAsia="ru-RU"/>
    </w:rPr>
  </w:style>
  <w:style w:type="paragraph" w:styleId="a4">
    <w:name w:val="header"/>
    <w:basedOn w:val="a"/>
    <w:link w:val="a5"/>
    <w:uiPriority w:val="99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55A3B"/>
    <w:rPr>
      <w:rFonts w:eastAsia="Times New Roman" w:cs="Times New Roman"/>
      <w:szCs w:val="20"/>
      <w:lang w:eastAsia="ru-RU"/>
    </w:rPr>
  </w:style>
  <w:style w:type="paragraph" w:styleId="a6">
    <w:name w:val="footer"/>
    <w:basedOn w:val="a"/>
    <w:link w:val="a7"/>
    <w:rsid w:val="00B55A3B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Нижний колонтитул Знак"/>
    <w:basedOn w:val="a0"/>
    <w:link w:val="a6"/>
    <w:rsid w:val="00B55A3B"/>
    <w:rPr>
      <w:rFonts w:eastAsia="Times New Roman" w:cs="Times New Roman"/>
      <w:szCs w:val="20"/>
      <w:lang w:eastAsia="ru-RU"/>
    </w:rPr>
  </w:style>
  <w:style w:type="paragraph" w:styleId="a8">
    <w:name w:val="Body Text"/>
    <w:basedOn w:val="a"/>
    <w:link w:val="a9"/>
    <w:rsid w:val="00B55A3B"/>
    <w:pPr>
      <w:jc w:val="center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B55A3B"/>
    <w:rPr>
      <w:rFonts w:eastAsia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rsid w:val="00B55A3B"/>
    <w:rPr>
      <w:rFonts w:ascii="Segoe UI" w:eastAsia="Times New Roman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55A3B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B55A3B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55A3B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e">
    <w:name w:val="Unresolved Mention"/>
    <w:basedOn w:val="a0"/>
    <w:uiPriority w:val="99"/>
    <w:semiHidden/>
    <w:unhideWhenUsed/>
    <w:rsid w:val="00B55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s.town/do%D1%81/antiterror/ugotv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АТК Арсеньевский ГО</dc:creator>
  <cp:keywords/>
  <dc:description/>
  <cp:lastModifiedBy>АТК Арсеньевский ГО</cp:lastModifiedBy>
  <cp:revision>7</cp:revision>
  <dcterms:created xsi:type="dcterms:W3CDTF">2022-04-09T06:43:00Z</dcterms:created>
  <dcterms:modified xsi:type="dcterms:W3CDTF">2022-04-11T00:51:00Z</dcterms:modified>
</cp:coreProperties>
</file>