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D3" w:rsidRDefault="001A59D3" w:rsidP="001A59D3">
      <w:pPr>
        <w:shd w:val="clear" w:color="auto" w:fill="F7F7F7"/>
        <w:spacing w:after="0" w:line="312" w:lineRule="atLeast"/>
        <w:outlineLvl w:val="1"/>
        <w:rPr>
          <w:rFonts w:ascii="inherit" w:eastAsia="Times New Roman" w:hAnsi="inherit" w:cs="Arial"/>
          <w:b/>
          <w:bCs/>
          <w:color w:val="181819"/>
          <w:sz w:val="38"/>
          <w:szCs w:val="38"/>
        </w:rPr>
      </w:pPr>
      <w:r>
        <w:rPr>
          <w:rFonts w:ascii="inherit" w:eastAsia="Times New Roman" w:hAnsi="inherit" w:cs="Arial"/>
          <w:b/>
          <w:bCs/>
          <w:color w:val="181819"/>
          <w:sz w:val="38"/>
          <w:szCs w:val="38"/>
        </w:rPr>
        <w:t xml:space="preserve">            АКЦИЯ «НАУЧИСЬ ПЛАВАТЬ»</w:t>
      </w:r>
    </w:p>
    <w:p w:rsidR="001A59D3" w:rsidRDefault="001A59D3" w:rsidP="001A59D3">
      <w:pPr>
        <w:shd w:val="clear" w:color="auto" w:fill="F7F7F7"/>
        <w:spacing w:after="0" w:line="312" w:lineRule="atLeast"/>
        <w:outlineLvl w:val="1"/>
        <w:rPr>
          <w:rFonts w:ascii="inherit" w:eastAsia="Times New Roman" w:hAnsi="inherit" w:cs="Arial"/>
          <w:b/>
          <w:bCs/>
          <w:color w:val="181819"/>
          <w:sz w:val="38"/>
          <w:szCs w:val="38"/>
        </w:rPr>
      </w:pPr>
    </w:p>
    <w:p w:rsidR="001551A2" w:rsidRPr="001A59D3" w:rsidRDefault="001551A2" w:rsidP="001A59D3">
      <w:pPr>
        <w:shd w:val="clear" w:color="auto" w:fill="F7F7F7"/>
        <w:spacing w:after="0" w:line="312" w:lineRule="atLeast"/>
        <w:outlineLvl w:val="1"/>
        <w:rPr>
          <w:rFonts w:ascii="inherit" w:eastAsia="Times New Roman" w:hAnsi="inherit" w:cs="Arial"/>
          <w:b/>
          <w:bCs/>
          <w:color w:val="181819"/>
          <w:sz w:val="38"/>
          <w:szCs w:val="38"/>
        </w:rPr>
      </w:pPr>
      <w:bookmarkStart w:id="0" w:name="_GoBack"/>
      <w:r w:rsidRPr="001551A2">
        <w:rPr>
          <w:rFonts w:ascii="inherit" w:eastAsia="Times New Roman" w:hAnsi="inherit" w:cs="Arial"/>
          <w:b/>
          <w:bCs/>
          <w:color w:val="181819"/>
          <w:sz w:val="38"/>
          <w:szCs w:val="38"/>
        </w:rPr>
        <w:t xml:space="preserve">ПАМЯТКА о запрете купания в неустановленных </w:t>
      </w:r>
      <w:r w:rsidR="001A59D3">
        <w:rPr>
          <w:rFonts w:ascii="inherit" w:eastAsia="Times New Roman" w:hAnsi="inherit" w:cs="Arial"/>
          <w:b/>
          <w:bCs/>
          <w:color w:val="181819"/>
          <w:sz w:val="38"/>
          <w:szCs w:val="38"/>
        </w:rPr>
        <w:t xml:space="preserve">               </w:t>
      </w:r>
      <w:r w:rsidRPr="001551A2">
        <w:rPr>
          <w:rFonts w:ascii="inherit" w:eastAsia="Times New Roman" w:hAnsi="inherit" w:cs="Arial"/>
          <w:b/>
          <w:bCs/>
          <w:color w:val="181819"/>
          <w:sz w:val="38"/>
          <w:szCs w:val="38"/>
        </w:rPr>
        <w:t>местах</w:t>
      </w:r>
      <w:bookmarkEnd w:id="0"/>
      <w:r w:rsidR="00693F8B">
        <w:rPr>
          <w:rFonts w:ascii="inherit" w:eastAsia="Times New Roman" w:hAnsi="inherit" w:cs="Arial"/>
          <w:b/>
          <w:bCs/>
          <w:color w:val="181819"/>
          <w:sz w:val="38"/>
          <w:szCs w:val="38"/>
        </w:rPr>
        <w:t>.</w:t>
      </w:r>
    </w:p>
    <w:p w:rsidR="001551A2" w:rsidRPr="00693F8B" w:rsidRDefault="001551A2" w:rsidP="001551A2">
      <w:pPr>
        <w:shd w:val="clear" w:color="auto" w:fill="F7F7F7"/>
        <w:spacing w:after="0" w:line="240" w:lineRule="auto"/>
        <w:rPr>
          <w:rFonts w:ascii="Arial" w:eastAsia="Times New Roman" w:hAnsi="Arial" w:cs="Arial"/>
          <w:b/>
          <w:color w:val="181819"/>
          <w:sz w:val="21"/>
          <w:szCs w:val="21"/>
        </w:rPr>
      </w:pP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2C5670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 xml:space="preserve">Лето - замечательная пора для отдыха детей и взрослых. В теплые дни хочется отдохнуть у водоема, искупаться в </w:t>
      </w:r>
      <w:proofErr w:type="gramStart"/>
      <w:r w:rsidRPr="002C5670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реке</w:t>
      </w:r>
      <w:r w:rsidR="00693F8B" w:rsidRPr="002C5670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.</w:t>
      </w:r>
      <w:r w:rsidRPr="002C5670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.</w:t>
      </w:r>
      <w:proofErr w:type="gramEnd"/>
      <w:r w:rsidRPr="002C5670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 xml:space="preserve"> Однако, беспечное поведение на водном объекте, неорганизованное и бесконтрольное купание таят в себе серьезную опасность.</w:t>
      </w:r>
      <w:r w:rsidRPr="002C5670">
        <w:rPr>
          <w:rFonts w:ascii="Arial" w:eastAsia="Times New Roman" w:hAnsi="Arial" w:cs="Arial"/>
          <w:b/>
          <w:color w:val="181819"/>
          <w:sz w:val="21"/>
          <w:szCs w:val="21"/>
        </w:rPr>
        <w:br/>
      </w:r>
      <w:r w:rsidRPr="002C5670">
        <w:rPr>
          <w:rFonts w:ascii="Arial" w:eastAsia="Times New Roman" w:hAnsi="Arial" w:cs="Arial"/>
          <w:b/>
          <w:color w:val="181819"/>
          <w:sz w:val="21"/>
          <w:szCs w:val="21"/>
        </w:rPr>
        <w:br/>
      </w:r>
      <w:r w:rsidRPr="002C5670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Одной из основных причин гибели людей на водных объектах является купание в неустановленных местах. При нырянии в незнакомых местах можно удариться головой, потерять сознание и погибнуть. Детвора устраивает в воде игры, связанные с захватами других пловцов, плавает на бревнах, досках и самодельных плотах. Бесконтрольно купающиеся дети часто допускают переохлаждение тела, испытывают судороги, которые сводят руку, а чаще ногу или обе ноги, что может привести к гибели.</w:t>
      </w:r>
      <w:r w:rsidRPr="002C5670">
        <w:rPr>
          <w:rFonts w:ascii="Arial" w:eastAsia="Times New Roman" w:hAnsi="Arial" w:cs="Arial"/>
          <w:b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>Помните, что на водоемах запрещено: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- купаться в необследованных водоемах, в местах, где выставлены щиты (аншлаги) с надписями о запрете купания;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- купаться в состоянии алкогольного опьянения;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- прыгать в воду с сооружений, не приспособлен</w:t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softHyphen/>
        <w:t>ных для этих целей;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- загрязнять и засорять водоемы;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- плавать на досках, бревнах, лежаках, автомобильных камерах, надувных матрацах;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- приводить с собой животных в места массового отдыха населения на воде;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- управлять маломерным судном лицам в состоянии алкогольного и (или) наркотического опьянения.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>Напоминаем, что купание граждан в водоемах, где оно запрещено, одна из основных причин гибели людей. Отдыхая на водоемах, не оборудованных в соответствии с требованиями безопасности, вы подвергаете свою жизнь серьезной опасности! Помните, что обязательное соблюдение всех правил поведения на воде – залог сохранения здоровья и спасения жизни многих людей!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 xml:space="preserve">Взрослые обязаны не допускать купание детей в неустановленных местах, плавание с использованием не приспособленных для этого средств (предметов). Безопасность детей на водных объектах обеспечивается правильным выбором и оборудованием места купания, систематической разъяснительной работой с детьми о правилах поведения на водных объектах </w:t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lastRenderedPageBreak/>
        <w:t>и соблюдении мер предосторожности.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693F8B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</w:rPr>
        <w:t>Уважаемые родители!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>Не оставляйте детей без присмотра, не позволяйте им купаться в необорудованных местах.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>К сожалению, в нашем городе не оборудованы официальные места для купания в силу различных причин. Но в связи с установившейся жаркой погодой, просьба соблюдать вышеперечисленные меры безопасности.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>Привлечение родителей к ответственности за купание детей в неустановленных местах</w:t>
      </w:r>
      <w:r w:rsidR="00693F8B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>.</w:t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br/>
        <w:t> </w:t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В статье 125</w:t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 xml:space="preserve"> Уголовного Кодекса Российской Федерации предусмотрены меры наказания для лиц, которые заведомо оставили без помощи ребенка, оказавшегося в ситуации, представляющей опасность для его здоровья или жизни, не имеющего возможность самостоятельно справиться с ситуацией в силу различных причин, в том числе, и возраста. Это касается тех случаев, когда родитель или иной взрослый имел реальную возможность и был обязан оказать необходимую помощь ребенку.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 xml:space="preserve">Сюда же относятся случаи с родителями, которые в силу беспечности позволяют себе оставлять малолетних детей без присмотра на улице, дома или в автомобиле. </w:t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Под статью «</w:t>
      </w:r>
      <w:hyperlink r:id="rId5" w:history="1">
        <w:r w:rsidRPr="00693F8B">
          <w:rPr>
            <w:rFonts w:ascii="Times New Roman" w:eastAsia="Times New Roman" w:hAnsi="Times New Roman" w:cs="Times New Roman"/>
            <w:b/>
            <w:color w:val="335EBD"/>
            <w:sz w:val="26"/>
            <w:u w:val="single"/>
          </w:rPr>
          <w:t>Оставление в опасности</w:t>
        </w:r>
      </w:hyperlink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»</w:t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 xml:space="preserve"> могут попасть и родители несовершеннолетних, которые позволяя своим детям гулять на улице позднее 22 часов, не обеспечили их безопасность, вследствие чего дети стали жертвами злоумышленников.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Статья 125 УК РФ</w:t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 xml:space="preserve"> «Оставление в опасности» предусматривает следующее: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 xml:space="preserve"> выплату штрафа;</w:t>
      </w:r>
      <w:r w:rsidR="00693F8B" w:rsidRPr="00693F8B">
        <w:rPr>
          <w:rFonts w:ascii="Arial" w:eastAsia="Times New Roman" w:hAnsi="Arial" w:cs="Arial"/>
          <w:b/>
          <w:color w:val="181819"/>
          <w:sz w:val="21"/>
          <w:szCs w:val="21"/>
        </w:rPr>
        <w:t xml:space="preserve"> </w:t>
      </w:r>
      <w:r w:rsidRPr="00693F8B">
        <w:rPr>
          <w:rFonts w:ascii="Arial" w:eastAsia="Times New Roman" w:hAnsi="Arial" w:cs="Arial"/>
          <w:b/>
          <w:color w:val="181819"/>
          <w:sz w:val="21"/>
          <w:szCs w:val="21"/>
        </w:rPr>
        <w:br/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 xml:space="preserve"> обязательные и исправительные работы;</w:t>
      </w:r>
      <w:r w:rsidR="00693F8B" w:rsidRPr="00693F8B">
        <w:rPr>
          <w:rFonts w:ascii="Arial" w:eastAsia="Times New Roman" w:hAnsi="Arial" w:cs="Arial"/>
          <w:b/>
          <w:color w:val="181819"/>
          <w:sz w:val="21"/>
          <w:szCs w:val="21"/>
        </w:rPr>
        <w:t xml:space="preserve"> </w:t>
      </w:r>
      <w:r w:rsidRPr="00693F8B">
        <w:rPr>
          <w:rFonts w:ascii="Arial" w:eastAsia="Times New Roman" w:hAnsi="Arial" w:cs="Arial"/>
          <w:b/>
          <w:color w:val="181819"/>
          <w:sz w:val="21"/>
          <w:szCs w:val="21"/>
        </w:rPr>
        <w:br/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 xml:space="preserve"> тюремное заключение.</w:t>
      </w:r>
      <w:r w:rsidR="00693F8B" w:rsidRPr="00693F8B">
        <w:rPr>
          <w:rFonts w:ascii="Arial" w:eastAsia="Times New Roman" w:hAnsi="Arial" w:cs="Arial"/>
          <w:b/>
          <w:color w:val="181819"/>
          <w:sz w:val="21"/>
          <w:szCs w:val="21"/>
        </w:rPr>
        <w:t xml:space="preserve"> </w:t>
      </w:r>
      <w:r w:rsidRPr="00693F8B">
        <w:rPr>
          <w:rFonts w:ascii="Arial" w:eastAsia="Times New Roman" w:hAnsi="Arial" w:cs="Arial"/>
          <w:b/>
          <w:color w:val="181819"/>
          <w:sz w:val="21"/>
          <w:szCs w:val="21"/>
        </w:rPr>
        <w:br/>
      </w:r>
      <w:r w:rsidRPr="00693F8B">
        <w:rPr>
          <w:rFonts w:ascii="Arial" w:eastAsia="Times New Roman" w:hAnsi="Arial" w:cs="Arial"/>
          <w:b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b/>
          <w:bCs/>
          <w:color w:val="181819"/>
          <w:sz w:val="26"/>
          <w:szCs w:val="26"/>
        </w:rPr>
        <w:t>Кодекс Административных правонарушений Статья 5.35.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>Неисполнение родителями или иными законными представителями несовершеннолетних обязанностей по содержанию и воспитанию несовершеннолетних:</w:t>
      </w:r>
      <w:r w:rsidRPr="001551A2">
        <w:rPr>
          <w:rFonts w:ascii="Arial" w:eastAsia="Times New Roman" w:hAnsi="Arial" w:cs="Arial"/>
          <w:color w:val="181819"/>
          <w:sz w:val="21"/>
          <w:szCs w:val="21"/>
        </w:rPr>
        <w:br/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п 1.</w:t>
      </w:r>
      <w:r w:rsidRPr="001551A2">
        <w:rPr>
          <w:rFonts w:ascii="Times New Roman" w:eastAsia="Times New Roman" w:hAnsi="Times New Roman" w:cs="Times New Roman"/>
          <w:color w:val="181819"/>
          <w:sz w:val="26"/>
          <w:szCs w:val="26"/>
        </w:rPr>
        <w:t xml:space="preserve">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</w:t>
      </w:r>
      <w:r w:rsidRPr="00693F8B">
        <w:rPr>
          <w:rFonts w:ascii="Times New Roman" w:eastAsia="Times New Roman" w:hAnsi="Times New Roman" w:cs="Times New Roman"/>
          <w:b/>
          <w:color w:val="181819"/>
          <w:sz w:val="26"/>
          <w:szCs w:val="26"/>
        </w:rPr>
        <w:t>от ста до пятисот рублей.</w:t>
      </w:r>
    </w:p>
    <w:p w:rsidR="001551A2" w:rsidRPr="00ED20B4" w:rsidRDefault="001551A2" w:rsidP="001551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51A2">
        <w:rPr>
          <w:rFonts w:ascii="Times New Roman" w:eastAsia="Times New Roman" w:hAnsi="Times New Roman" w:cs="Times New Roman"/>
          <w:sz w:val="24"/>
          <w:szCs w:val="24"/>
        </w:rPr>
        <w:br/>
      </w:r>
      <w:r w:rsidR="00ED20B4" w:rsidRPr="00ED20B4">
        <w:rPr>
          <w:rFonts w:ascii="Times New Roman" w:eastAsia="Times New Roman" w:hAnsi="Times New Roman" w:cs="Times New Roman"/>
          <w:sz w:val="28"/>
          <w:szCs w:val="28"/>
        </w:rPr>
        <w:t xml:space="preserve">Управление ГОЧС администрации Арсеньевского городского округа </w:t>
      </w:r>
      <w:r w:rsidRPr="00ED20B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551A2" w:rsidRPr="001551A2" w:rsidRDefault="001551A2" w:rsidP="00693F8B">
      <w:pPr>
        <w:spacing w:before="100" w:beforeAutospacing="1" w:after="100" w:afterAutospacing="1" w:line="240" w:lineRule="auto"/>
        <w:ind w:right="300"/>
        <w:rPr>
          <w:rFonts w:ascii="Times New Roman" w:eastAsia="Times New Roman" w:hAnsi="Times New Roman" w:cs="Times New Roman"/>
          <w:sz w:val="24"/>
          <w:szCs w:val="24"/>
        </w:rPr>
      </w:pPr>
    </w:p>
    <w:p w:rsidR="001551A2" w:rsidRPr="001551A2" w:rsidRDefault="001551A2" w:rsidP="001551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1DF" w:rsidRDefault="004E21DF"/>
    <w:sectPr w:rsidR="004E21DF" w:rsidSect="008C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21070"/>
    <w:multiLevelType w:val="multilevel"/>
    <w:tmpl w:val="F3CE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614683"/>
    <w:multiLevelType w:val="multilevel"/>
    <w:tmpl w:val="A464F8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51A2"/>
    <w:rsid w:val="001551A2"/>
    <w:rsid w:val="001A59D3"/>
    <w:rsid w:val="002C5670"/>
    <w:rsid w:val="004E21DF"/>
    <w:rsid w:val="00693F8B"/>
    <w:rsid w:val="008C5FF2"/>
    <w:rsid w:val="00A76CE6"/>
    <w:rsid w:val="00BB5239"/>
    <w:rsid w:val="00ED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8CE56-ADD9-43F7-BA40-CB1DBCB20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FF2"/>
  </w:style>
  <w:style w:type="paragraph" w:styleId="2">
    <w:name w:val="heading 2"/>
    <w:basedOn w:val="a"/>
    <w:link w:val="20"/>
    <w:uiPriority w:val="9"/>
    <w:qFormat/>
    <w:rsid w:val="00155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1A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551A2"/>
    <w:rPr>
      <w:color w:val="0000FF"/>
      <w:u w:val="single"/>
    </w:rPr>
  </w:style>
  <w:style w:type="character" w:styleId="a4">
    <w:name w:val="Strong"/>
    <w:basedOn w:val="a0"/>
    <w:uiPriority w:val="22"/>
    <w:qFormat/>
    <w:rsid w:val="001551A2"/>
    <w:rPr>
      <w:b/>
      <w:bCs/>
    </w:rPr>
  </w:style>
  <w:style w:type="paragraph" w:styleId="a5">
    <w:name w:val="Normal (Web)"/>
    <w:basedOn w:val="a"/>
    <w:uiPriority w:val="99"/>
    <w:semiHidden/>
    <w:unhideWhenUsed/>
    <w:rsid w:val="00155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C5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56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1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0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8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0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1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02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67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29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39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7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7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bezopastnost-det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Диденко Ольга Петровна</cp:lastModifiedBy>
  <cp:revision>2</cp:revision>
  <cp:lastPrinted>2021-07-12T22:38:00Z</cp:lastPrinted>
  <dcterms:created xsi:type="dcterms:W3CDTF">2021-07-14T01:48:00Z</dcterms:created>
  <dcterms:modified xsi:type="dcterms:W3CDTF">2021-07-14T01:48:00Z</dcterms:modified>
</cp:coreProperties>
</file>