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0C" w:rsidRDefault="00586D0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86D0C" w:rsidRDefault="00586D0C">
      <w:pPr>
        <w:pStyle w:val="ConsPlusNormal"/>
        <w:jc w:val="both"/>
        <w:outlineLvl w:val="0"/>
      </w:pPr>
    </w:p>
    <w:p w:rsidR="00586D0C" w:rsidRDefault="00586D0C">
      <w:pPr>
        <w:pStyle w:val="ConsPlusTitle"/>
        <w:jc w:val="center"/>
        <w:outlineLvl w:val="0"/>
      </w:pPr>
      <w:r>
        <w:t>АДМИНИСТРАЦИЯ ПРИМОРСКОГО КРАЯ</w:t>
      </w:r>
    </w:p>
    <w:p w:rsidR="00586D0C" w:rsidRDefault="00586D0C">
      <w:pPr>
        <w:pStyle w:val="ConsPlusTitle"/>
        <w:jc w:val="center"/>
      </w:pPr>
    </w:p>
    <w:p w:rsidR="00586D0C" w:rsidRDefault="00586D0C">
      <w:pPr>
        <w:pStyle w:val="ConsPlusTitle"/>
        <w:jc w:val="center"/>
      </w:pPr>
      <w:r>
        <w:t>ПОСТАНОВЛЕНИЕ</w:t>
      </w:r>
    </w:p>
    <w:p w:rsidR="00586D0C" w:rsidRDefault="00586D0C">
      <w:pPr>
        <w:pStyle w:val="ConsPlusTitle"/>
        <w:jc w:val="center"/>
      </w:pPr>
      <w:r>
        <w:t>от 26 июля 2016 г. N 344-па</w:t>
      </w:r>
    </w:p>
    <w:p w:rsidR="00586D0C" w:rsidRDefault="00586D0C">
      <w:pPr>
        <w:pStyle w:val="ConsPlusTitle"/>
        <w:jc w:val="center"/>
      </w:pPr>
    </w:p>
    <w:p w:rsidR="00586D0C" w:rsidRDefault="00586D0C">
      <w:pPr>
        <w:pStyle w:val="ConsPlusTitle"/>
        <w:jc w:val="center"/>
      </w:pPr>
      <w:r>
        <w:t>О ПРЕДОСТАВЛЕНИИ СУБСИДИИ НА СТИМУЛИРОВАНИЕ</w:t>
      </w:r>
    </w:p>
    <w:p w:rsidR="00586D0C" w:rsidRDefault="00586D0C">
      <w:pPr>
        <w:pStyle w:val="ConsPlusTitle"/>
        <w:jc w:val="center"/>
      </w:pPr>
      <w:r>
        <w:t>РАЗВИТИЯ ПРИОРИТЕТНЫХ ПОДОТРАСЛЕЙ АГРОПРОМЫШЛЕННОГО</w:t>
      </w:r>
    </w:p>
    <w:p w:rsidR="00586D0C" w:rsidRDefault="00586D0C">
      <w:pPr>
        <w:pStyle w:val="ConsPlusTitle"/>
        <w:jc w:val="center"/>
      </w:pPr>
      <w:r>
        <w:t>КОМПЛЕКСА И РАЗВИТИЕ МАЛЫХ ФОРМ ХОЗЯЙСТВОВАНИЯ В ЧАСТИ</w:t>
      </w:r>
    </w:p>
    <w:p w:rsidR="00586D0C" w:rsidRDefault="00586D0C">
      <w:pPr>
        <w:pStyle w:val="ConsPlusTitle"/>
        <w:jc w:val="center"/>
      </w:pPr>
      <w:r>
        <w:t>ФИНАНСОВОГО ОБЕСПЕЧЕНИЯ ЗАТРАТ НА ГРАНТОВУЮ ПОДДЕРЖКУ</w:t>
      </w:r>
    </w:p>
    <w:p w:rsidR="00586D0C" w:rsidRDefault="00586D0C">
      <w:pPr>
        <w:pStyle w:val="ConsPlusTitle"/>
        <w:jc w:val="center"/>
      </w:pPr>
      <w:r>
        <w:t>СЕЛЬСКОХОЗЯЙСТВЕННЫХ ПОТРЕБИТЕЛЬСКИХ КООПЕРАТИВОВ</w:t>
      </w:r>
    </w:p>
    <w:p w:rsidR="00586D0C" w:rsidRDefault="00586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6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D0C" w:rsidRDefault="00586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D0C" w:rsidRDefault="00586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D0C" w:rsidRDefault="00586D0C">
            <w:pPr>
              <w:pStyle w:val="ConsPlusNormal"/>
              <w:jc w:val="center"/>
            </w:pPr>
            <w:r>
              <w:rPr>
                <w:color w:val="392C69"/>
              </w:rPr>
              <w:t>Список изменяющих документов</w:t>
            </w:r>
          </w:p>
          <w:p w:rsidR="00586D0C" w:rsidRDefault="00586D0C">
            <w:pPr>
              <w:pStyle w:val="ConsPlusNormal"/>
              <w:jc w:val="center"/>
            </w:pPr>
            <w:r>
              <w:rPr>
                <w:color w:val="392C69"/>
              </w:rPr>
              <w:t>(в ред. Постановлений Администрации Приморского края</w:t>
            </w:r>
          </w:p>
          <w:p w:rsidR="00586D0C" w:rsidRDefault="00586D0C">
            <w:pPr>
              <w:pStyle w:val="ConsPlusNormal"/>
              <w:jc w:val="center"/>
            </w:pPr>
            <w:r>
              <w:rPr>
                <w:color w:val="392C69"/>
              </w:rPr>
              <w:t xml:space="preserve">от 20.06.2017 </w:t>
            </w:r>
            <w:hyperlink r:id="rId5">
              <w:r>
                <w:rPr>
                  <w:color w:val="0000FF"/>
                </w:rPr>
                <w:t>N 240-па</w:t>
              </w:r>
            </w:hyperlink>
            <w:r>
              <w:rPr>
                <w:color w:val="392C69"/>
              </w:rPr>
              <w:t xml:space="preserve">, от 28.04.2018 </w:t>
            </w:r>
            <w:hyperlink r:id="rId6">
              <w:r>
                <w:rPr>
                  <w:color w:val="0000FF"/>
                </w:rPr>
                <w:t>N 202-па</w:t>
              </w:r>
            </w:hyperlink>
            <w:r>
              <w:rPr>
                <w:color w:val="392C69"/>
              </w:rPr>
              <w:t>,</w:t>
            </w:r>
          </w:p>
          <w:p w:rsidR="00586D0C" w:rsidRDefault="00586D0C">
            <w:pPr>
              <w:pStyle w:val="ConsPlusNormal"/>
              <w:jc w:val="center"/>
            </w:pPr>
            <w:r>
              <w:rPr>
                <w:color w:val="392C69"/>
              </w:rPr>
              <w:t xml:space="preserve">от 19.11.2018 </w:t>
            </w:r>
            <w:hyperlink r:id="rId7">
              <w:r>
                <w:rPr>
                  <w:color w:val="0000FF"/>
                </w:rPr>
                <w:t>N 542-па</w:t>
              </w:r>
            </w:hyperlink>
            <w:r>
              <w:rPr>
                <w:color w:val="392C69"/>
              </w:rPr>
              <w:t xml:space="preserve">, от 08.10.2019 </w:t>
            </w:r>
            <w:hyperlink r:id="rId8">
              <w:r>
                <w:rPr>
                  <w:color w:val="0000FF"/>
                </w:rPr>
                <w:t>N 649-па</w:t>
              </w:r>
            </w:hyperlink>
            <w:r>
              <w:rPr>
                <w:color w:val="392C69"/>
              </w:rPr>
              <w:t>,</w:t>
            </w:r>
          </w:p>
          <w:p w:rsidR="00586D0C" w:rsidRDefault="00586D0C">
            <w:pPr>
              <w:pStyle w:val="ConsPlusNormal"/>
              <w:jc w:val="center"/>
            </w:pPr>
            <w:r>
              <w:rPr>
                <w:color w:val="392C69"/>
              </w:rPr>
              <w:t>Постановлений Правительства Приморского края</w:t>
            </w:r>
          </w:p>
          <w:p w:rsidR="00586D0C" w:rsidRDefault="00586D0C">
            <w:pPr>
              <w:pStyle w:val="ConsPlusNormal"/>
              <w:jc w:val="center"/>
            </w:pPr>
            <w:r>
              <w:rPr>
                <w:color w:val="392C69"/>
              </w:rPr>
              <w:t xml:space="preserve">от 10.04.2020 </w:t>
            </w:r>
            <w:hyperlink r:id="rId9">
              <w:r>
                <w:rPr>
                  <w:color w:val="0000FF"/>
                </w:rPr>
                <w:t>N 315-пп</w:t>
              </w:r>
            </w:hyperlink>
            <w:r>
              <w:rPr>
                <w:color w:val="392C69"/>
              </w:rPr>
              <w:t xml:space="preserve">, от 24.06.2021 </w:t>
            </w:r>
            <w:hyperlink r:id="rId10">
              <w:r>
                <w:rPr>
                  <w:color w:val="0000FF"/>
                </w:rPr>
                <w:t>N 399-пп</w:t>
              </w:r>
            </w:hyperlink>
            <w:r>
              <w:rPr>
                <w:color w:val="392C69"/>
              </w:rPr>
              <w:t>,</w:t>
            </w:r>
          </w:p>
          <w:p w:rsidR="00586D0C" w:rsidRDefault="00586D0C">
            <w:pPr>
              <w:pStyle w:val="ConsPlusNormal"/>
              <w:jc w:val="center"/>
            </w:pPr>
            <w:r>
              <w:rPr>
                <w:color w:val="392C69"/>
              </w:rPr>
              <w:t xml:space="preserve">от 13.10.2021 </w:t>
            </w:r>
            <w:hyperlink r:id="rId11">
              <w:r>
                <w:rPr>
                  <w:color w:val="0000FF"/>
                </w:rPr>
                <w:t>N 668-пп</w:t>
              </w:r>
            </w:hyperlink>
            <w:r>
              <w:rPr>
                <w:color w:val="392C69"/>
              </w:rPr>
              <w:t xml:space="preserve">, от 17.05.2022 </w:t>
            </w:r>
            <w:hyperlink r:id="rId12">
              <w:r>
                <w:rPr>
                  <w:color w:val="0000FF"/>
                </w:rPr>
                <w:t>N 320-пп</w:t>
              </w:r>
            </w:hyperlink>
            <w:r>
              <w:rPr>
                <w:color w:val="392C69"/>
              </w:rPr>
              <w:t>,</w:t>
            </w:r>
          </w:p>
          <w:p w:rsidR="00586D0C" w:rsidRDefault="00586D0C">
            <w:pPr>
              <w:pStyle w:val="ConsPlusNormal"/>
              <w:jc w:val="center"/>
            </w:pPr>
            <w:r>
              <w:rPr>
                <w:color w:val="392C69"/>
              </w:rPr>
              <w:t xml:space="preserve">от 25.10.2022 </w:t>
            </w:r>
            <w:hyperlink r:id="rId13">
              <w:r>
                <w:rPr>
                  <w:color w:val="0000FF"/>
                </w:rPr>
                <w:t>N 726-пп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D0C" w:rsidRDefault="00586D0C">
            <w:pPr>
              <w:pStyle w:val="ConsPlusNormal"/>
            </w:pPr>
          </w:p>
        </w:tc>
      </w:tr>
    </w:tbl>
    <w:p w:rsidR="00586D0C" w:rsidRDefault="00586D0C">
      <w:pPr>
        <w:pStyle w:val="ConsPlusNormal"/>
        <w:jc w:val="both"/>
      </w:pPr>
    </w:p>
    <w:p w:rsidR="00586D0C" w:rsidRDefault="00586D0C">
      <w:pPr>
        <w:pStyle w:val="ConsPlusNormal"/>
        <w:ind w:firstLine="540"/>
        <w:jc w:val="both"/>
      </w:pPr>
      <w:r>
        <w:t xml:space="preserve">В соответствии с постановлениями Правительства Российской Федерации от 14 июля 2012 года </w:t>
      </w:r>
      <w:hyperlink r:id="rId14">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 сентября 2020 года </w:t>
      </w:r>
      <w:hyperlink r:id="rId15">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6">
        <w:r>
          <w:rPr>
            <w:color w:val="0000FF"/>
          </w:rPr>
          <w:t>Законом</w:t>
        </w:r>
      </w:hyperlink>
      <w:r>
        <w:t xml:space="preserve"> Приморского края от 30 мая 2007 года N 78-КЗ "О развитии сельского хозяйства в Приморском крае" Правительство Приморского края постановляет:</w:t>
      </w:r>
    </w:p>
    <w:p w:rsidR="00586D0C" w:rsidRDefault="00586D0C">
      <w:pPr>
        <w:pStyle w:val="ConsPlusNormal"/>
        <w:jc w:val="both"/>
      </w:pPr>
      <w:r>
        <w:t xml:space="preserve">(в ред. </w:t>
      </w:r>
      <w:hyperlink r:id="rId17">
        <w:r>
          <w:rPr>
            <w:color w:val="0000FF"/>
          </w:rPr>
          <w:t>Постановления</w:t>
        </w:r>
      </w:hyperlink>
      <w:r>
        <w:t xml:space="preserve"> Правительства Приморского края от 24.06.2021 N 399-пп)</w:t>
      </w:r>
    </w:p>
    <w:p w:rsidR="00586D0C" w:rsidRDefault="00586D0C">
      <w:pPr>
        <w:pStyle w:val="ConsPlusNormal"/>
        <w:spacing w:before="200"/>
        <w:ind w:firstLine="540"/>
        <w:jc w:val="both"/>
      </w:pPr>
      <w:r>
        <w:t>1. Утвердить прилагаемые:</w:t>
      </w:r>
    </w:p>
    <w:p w:rsidR="00586D0C" w:rsidRDefault="00586D0C">
      <w:pPr>
        <w:pStyle w:val="ConsPlusNormal"/>
        <w:spacing w:before="200"/>
        <w:ind w:firstLine="540"/>
        <w:jc w:val="both"/>
      </w:pPr>
      <w:hyperlink w:anchor="P52">
        <w:r>
          <w:rPr>
            <w:color w:val="0000FF"/>
          </w:rPr>
          <w:t>Порядок</w:t>
        </w:r>
      </w:hyperlink>
      <w:r>
        <w:t xml:space="preserve"> предоставления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w:t>
      </w:r>
    </w:p>
    <w:p w:rsidR="00586D0C" w:rsidRDefault="00586D0C">
      <w:pPr>
        <w:pStyle w:val="ConsPlusNormal"/>
        <w:jc w:val="both"/>
      </w:pPr>
      <w:r>
        <w:t xml:space="preserve">(в ред. </w:t>
      </w:r>
      <w:hyperlink r:id="rId18">
        <w:r>
          <w:rPr>
            <w:color w:val="0000FF"/>
          </w:rPr>
          <w:t>Постановления</w:t>
        </w:r>
      </w:hyperlink>
      <w:r>
        <w:t xml:space="preserve"> Правительства Приморского края от 10.04.2020 N 315-пп)</w:t>
      </w:r>
    </w:p>
    <w:p w:rsidR="00586D0C" w:rsidRDefault="00586D0C">
      <w:pPr>
        <w:pStyle w:val="ConsPlusNormal"/>
        <w:spacing w:before="200"/>
        <w:ind w:firstLine="540"/>
        <w:jc w:val="both"/>
      </w:pPr>
      <w:r>
        <w:t xml:space="preserve">абзац исключен. - </w:t>
      </w:r>
      <w:hyperlink r:id="rId19">
        <w:r>
          <w:rPr>
            <w:color w:val="0000FF"/>
          </w:rPr>
          <w:t>Постановление</w:t>
        </w:r>
      </w:hyperlink>
      <w:r>
        <w:t xml:space="preserve"> Администрации Приморского края от 08.10.2019 N 649-па.</w:t>
      </w:r>
    </w:p>
    <w:p w:rsidR="00586D0C" w:rsidRDefault="00586D0C">
      <w:pPr>
        <w:pStyle w:val="ConsPlusNormal"/>
        <w:jc w:val="both"/>
      </w:pPr>
      <w:r>
        <w:t xml:space="preserve">(п. 1 в ред. </w:t>
      </w:r>
      <w:hyperlink r:id="rId20">
        <w:r>
          <w:rPr>
            <w:color w:val="0000FF"/>
          </w:rPr>
          <w:t>Постановления</w:t>
        </w:r>
      </w:hyperlink>
      <w:r>
        <w:t xml:space="preserve"> Администрации Приморского края от 20.06.2017 N 240-па)</w:t>
      </w:r>
    </w:p>
    <w:p w:rsidR="00586D0C" w:rsidRDefault="00586D0C">
      <w:pPr>
        <w:pStyle w:val="ConsPlusNormal"/>
        <w:spacing w:before="200"/>
        <w:ind w:firstLine="540"/>
        <w:jc w:val="both"/>
      </w:pPr>
      <w:r>
        <w:t>2. Создать региональную конкурсную комиссию по отбору сельскохозяйственных потребительских кооперативов для предоставления из краевого бюджета грантов в форме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w:t>
      </w:r>
    </w:p>
    <w:p w:rsidR="00586D0C" w:rsidRDefault="00586D0C">
      <w:pPr>
        <w:pStyle w:val="ConsPlusNormal"/>
        <w:jc w:val="both"/>
      </w:pPr>
      <w:r>
        <w:t xml:space="preserve">(в ред. Постановлений Правительства Приморского края от 10.04.2020 </w:t>
      </w:r>
      <w:hyperlink r:id="rId21">
        <w:r>
          <w:rPr>
            <w:color w:val="0000FF"/>
          </w:rPr>
          <w:t>N 315-пп</w:t>
        </w:r>
      </w:hyperlink>
      <w:r>
        <w:t xml:space="preserve">, от 24.06.2021 </w:t>
      </w:r>
      <w:hyperlink r:id="rId22">
        <w:r>
          <w:rPr>
            <w:color w:val="0000FF"/>
          </w:rPr>
          <w:t>N 399-пп</w:t>
        </w:r>
      </w:hyperlink>
      <w:r>
        <w:t>)</w:t>
      </w:r>
    </w:p>
    <w:p w:rsidR="00586D0C" w:rsidRDefault="00586D0C">
      <w:pPr>
        <w:pStyle w:val="ConsPlusNormal"/>
        <w:spacing w:before="200"/>
        <w:ind w:firstLine="540"/>
        <w:jc w:val="both"/>
      </w:pPr>
      <w:r>
        <w:t>2.1. Утвердить прилагаемые:</w:t>
      </w:r>
    </w:p>
    <w:p w:rsidR="00586D0C" w:rsidRDefault="00586D0C">
      <w:pPr>
        <w:pStyle w:val="ConsPlusNormal"/>
        <w:spacing w:before="200"/>
        <w:ind w:firstLine="540"/>
        <w:jc w:val="both"/>
      </w:pPr>
      <w:hyperlink w:anchor="P520">
        <w:r>
          <w:rPr>
            <w:color w:val="0000FF"/>
          </w:rPr>
          <w:t>Положение</w:t>
        </w:r>
      </w:hyperlink>
      <w:r>
        <w:t xml:space="preserve"> о региональной конкурсной комиссии по отбору сельскохозяйственных потребительских кооперативов для предоставления из краевого бюджета грантов в форме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w:t>
      </w:r>
    </w:p>
    <w:p w:rsidR="00586D0C" w:rsidRDefault="00586D0C">
      <w:pPr>
        <w:pStyle w:val="ConsPlusNormal"/>
        <w:jc w:val="both"/>
      </w:pPr>
      <w:r>
        <w:t xml:space="preserve">(в ред. </w:t>
      </w:r>
      <w:hyperlink r:id="rId23">
        <w:r>
          <w:rPr>
            <w:color w:val="0000FF"/>
          </w:rPr>
          <w:t>Постановления</w:t>
        </w:r>
      </w:hyperlink>
      <w:r>
        <w:t xml:space="preserve"> Правительства Приморского края от 24.06.2021 N 399-пп)</w:t>
      </w:r>
    </w:p>
    <w:p w:rsidR="00586D0C" w:rsidRDefault="00586D0C">
      <w:pPr>
        <w:pStyle w:val="ConsPlusNormal"/>
        <w:spacing w:before="200"/>
        <w:ind w:firstLine="540"/>
        <w:jc w:val="both"/>
      </w:pPr>
      <w:hyperlink w:anchor="P578">
        <w:r>
          <w:rPr>
            <w:color w:val="0000FF"/>
          </w:rPr>
          <w:t>состав</w:t>
        </w:r>
      </w:hyperlink>
      <w:r>
        <w:t xml:space="preserve"> региональной конкурсной комиссии по отбору сельскохозяйственных потребительских </w:t>
      </w:r>
      <w:r>
        <w:lastRenderedPageBreak/>
        <w:t>кооперативов для предоставления из краевого бюджета грантов в форме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 (по должностям).</w:t>
      </w:r>
    </w:p>
    <w:p w:rsidR="00586D0C" w:rsidRDefault="00586D0C">
      <w:pPr>
        <w:pStyle w:val="ConsPlusNormal"/>
        <w:jc w:val="both"/>
      </w:pPr>
      <w:r>
        <w:t xml:space="preserve">(в ред. </w:t>
      </w:r>
      <w:hyperlink r:id="rId24">
        <w:r>
          <w:rPr>
            <w:color w:val="0000FF"/>
          </w:rPr>
          <w:t>Постановления</w:t>
        </w:r>
      </w:hyperlink>
      <w:r>
        <w:t xml:space="preserve"> Правительства Приморского края от 24.06.2021 N 399-пп)</w:t>
      </w:r>
    </w:p>
    <w:p w:rsidR="00586D0C" w:rsidRDefault="00586D0C">
      <w:pPr>
        <w:pStyle w:val="ConsPlusNormal"/>
        <w:spacing w:before="200"/>
        <w:ind w:firstLine="540"/>
        <w:jc w:val="both"/>
      </w:pPr>
      <w:r>
        <w:t xml:space="preserve">3. Признать утратившим силу </w:t>
      </w:r>
      <w:hyperlink r:id="rId25">
        <w:r>
          <w:rPr>
            <w:color w:val="0000FF"/>
          </w:rPr>
          <w:t>постановление</w:t>
        </w:r>
      </w:hyperlink>
      <w:r>
        <w:t xml:space="preserve"> Администрации Приморского края от 13 декабря 2013 года N 470-па "О предоставлении из краевого бюджета субсидий на развитие сельскохозяйственных потребительских кооперативов в Приморском крае".</w:t>
      </w:r>
    </w:p>
    <w:p w:rsidR="00586D0C" w:rsidRDefault="00586D0C">
      <w:pPr>
        <w:pStyle w:val="ConsPlusNormal"/>
        <w:spacing w:before="200"/>
        <w:ind w:firstLine="540"/>
        <w:jc w:val="both"/>
      </w:pPr>
      <w:r>
        <w:t>4. Департаменту информационной политики Приморского края обеспечить официальное опубликование настоящего постановления.</w:t>
      </w:r>
    </w:p>
    <w:p w:rsidR="00586D0C" w:rsidRDefault="00586D0C">
      <w:pPr>
        <w:pStyle w:val="ConsPlusNormal"/>
        <w:jc w:val="both"/>
      </w:pPr>
    </w:p>
    <w:p w:rsidR="00586D0C" w:rsidRDefault="00586D0C">
      <w:pPr>
        <w:pStyle w:val="ConsPlusNormal"/>
        <w:jc w:val="right"/>
      </w:pPr>
      <w:r>
        <w:t>Губернатор края -</w:t>
      </w:r>
    </w:p>
    <w:p w:rsidR="00586D0C" w:rsidRDefault="00586D0C">
      <w:pPr>
        <w:pStyle w:val="ConsPlusNormal"/>
        <w:jc w:val="right"/>
      </w:pPr>
      <w:r>
        <w:t>Глава Администрации</w:t>
      </w:r>
    </w:p>
    <w:p w:rsidR="00586D0C" w:rsidRDefault="00586D0C">
      <w:pPr>
        <w:pStyle w:val="ConsPlusNormal"/>
        <w:jc w:val="right"/>
      </w:pPr>
      <w:r>
        <w:t>Приморского края</w:t>
      </w:r>
    </w:p>
    <w:p w:rsidR="00586D0C" w:rsidRDefault="00586D0C">
      <w:pPr>
        <w:pStyle w:val="ConsPlusNormal"/>
        <w:jc w:val="right"/>
      </w:pPr>
      <w:r>
        <w:t>В.В.МИКЛУШЕВСКИЙ</w:t>
      </w: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right"/>
        <w:outlineLvl w:val="0"/>
      </w:pPr>
      <w:r>
        <w:t>Утвержден</w:t>
      </w:r>
    </w:p>
    <w:p w:rsidR="00586D0C" w:rsidRDefault="00586D0C">
      <w:pPr>
        <w:pStyle w:val="ConsPlusNormal"/>
        <w:jc w:val="right"/>
      </w:pPr>
      <w:r>
        <w:t>постановлением</w:t>
      </w:r>
    </w:p>
    <w:p w:rsidR="00586D0C" w:rsidRDefault="00586D0C">
      <w:pPr>
        <w:pStyle w:val="ConsPlusNormal"/>
        <w:jc w:val="right"/>
      </w:pPr>
      <w:r>
        <w:t>Администрации</w:t>
      </w:r>
    </w:p>
    <w:p w:rsidR="00586D0C" w:rsidRDefault="00586D0C">
      <w:pPr>
        <w:pStyle w:val="ConsPlusNormal"/>
        <w:jc w:val="right"/>
      </w:pPr>
      <w:r>
        <w:t>Приморского края</w:t>
      </w:r>
    </w:p>
    <w:p w:rsidR="00586D0C" w:rsidRDefault="00586D0C">
      <w:pPr>
        <w:pStyle w:val="ConsPlusNormal"/>
        <w:jc w:val="right"/>
      </w:pPr>
      <w:r>
        <w:t>от 26.07.2016 N 344-па</w:t>
      </w:r>
    </w:p>
    <w:p w:rsidR="00586D0C" w:rsidRDefault="00586D0C">
      <w:pPr>
        <w:pStyle w:val="ConsPlusNormal"/>
        <w:jc w:val="both"/>
      </w:pPr>
    </w:p>
    <w:p w:rsidR="00586D0C" w:rsidRDefault="00586D0C">
      <w:pPr>
        <w:pStyle w:val="ConsPlusTitle"/>
        <w:jc w:val="center"/>
      </w:pPr>
      <w:bookmarkStart w:id="0" w:name="P52"/>
      <w:bookmarkEnd w:id="0"/>
      <w:r>
        <w:t>ПОРЯДОК</w:t>
      </w:r>
    </w:p>
    <w:p w:rsidR="00586D0C" w:rsidRDefault="00586D0C">
      <w:pPr>
        <w:pStyle w:val="ConsPlusTitle"/>
        <w:jc w:val="center"/>
      </w:pPr>
      <w:r>
        <w:t>ПРЕДОСТАВЛЕНИЯ СУБСИДИИ НА СТИМУЛИРОВАНИЕ</w:t>
      </w:r>
    </w:p>
    <w:p w:rsidR="00586D0C" w:rsidRDefault="00586D0C">
      <w:pPr>
        <w:pStyle w:val="ConsPlusTitle"/>
        <w:jc w:val="center"/>
      </w:pPr>
      <w:r>
        <w:t>РАЗВИТИЯ ПРИОРИТЕТНЫХ ПОДОТРАСЛЕЙ АГРОПРОМЫШЛЕННОГО</w:t>
      </w:r>
    </w:p>
    <w:p w:rsidR="00586D0C" w:rsidRDefault="00586D0C">
      <w:pPr>
        <w:pStyle w:val="ConsPlusTitle"/>
        <w:jc w:val="center"/>
      </w:pPr>
      <w:r>
        <w:t>КОМПЛЕКСА И РАЗВИТИЕ МАЛЫХ ФОРМ ХОЗЯЙСТВОВАНИЯ В ЧАСТИ</w:t>
      </w:r>
    </w:p>
    <w:p w:rsidR="00586D0C" w:rsidRDefault="00586D0C">
      <w:pPr>
        <w:pStyle w:val="ConsPlusTitle"/>
        <w:jc w:val="center"/>
      </w:pPr>
      <w:r>
        <w:t>ФИНАНСОВОГО ОБЕСПЕЧЕНИЯ ЗАТРАТ НА ГРАНТОВУЮ ПОДДЕРЖКУ</w:t>
      </w:r>
    </w:p>
    <w:p w:rsidR="00586D0C" w:rsidRDefault="00586D0C">
      <w:pPr>
        <w:pStyle w:val="ConsPlusTitle"/>
        <w:jc w:val="center"/>
      </w:pPr>
      <w:r>
        <w:t>СЕЛЬСКОХОЗЯЙСТВЕННЫХ ПОТРЕБИТЕЛЬСКИХ КООПЕРАТИВОВ</w:t>
      </w:r>
    </w:p>
    <w:p w:rsidR="00586D0C" w:rsidRDefault="00586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6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D0C" w:rsidRDefault="00586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D0C" w:rsidRDefault="00586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D0C" w:rsidRDefault="00586D0C">
            <w:pPr>
              <w:pStyle w:val="ConsPlusNormal"/>
              <w:jc w:val="center"/>
            </w:pPr>
            <w:r>
              <w:rPr>
                <w:color w:val="392C69"/>
              </w:rPr>
              <w:t>Список изменяющих документов</w:t>
            </w:r>
          </w:p>
          <w:p w:rsidR="00586D0C" w:rsidRDefault="00586D0C">
            <w:pPr>
              <w:pStyle w:val="ConsPlusNormal"/>
              <w:jc w:val="center"/>
            </w:pPr>
            <w:r>
              <w:rPr>
                <w:color w:val="392C69"/>
              </w:rPr>
              <w:t>(в ред. Постановлений Правительства Приморского края</w:t>
            </w:r>
          </w:p>
          <w:p w:rsidR="00586D0C" w:rsidRDefault="00586D0C">
            <w:pPr>
              <w:pStyle w:val="ConsPlusNormal"/>
              <w:jc w:val="center"/>
            </w:pPr>
            <w:r>
              <w:rPr>
                <w:color w:val="392C69"/>
              </w:rPr>
              <w:t xml:space="preserve">от 17.05.2022 </w:t>
            </w:r>
            <w:hyperlink r:id="rId26">
              <w:r>
                <w:rPr>
                  <w:color w:val="0000FF"/>
                </w:rPr>
                <w:t>N 320-пп</w:t>
              </w:r>
            </w:hyperlink>
            <w:r>
              <w:rPr>
                <w:color w:val="392C69"/>
              </w:rPr>
              <w:t xml:space="preserve">, от 25.10.2022 </w:t>
            </w:r>
            <w:hyperlink r:id="rId27">
              <w:r>
                <w:rPr>
                  <w:color w:val="0000FF"/>
                </w:rPr>
                <w:t>N 726-пп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D0C" w:rsidRDefault="00586D0C">
            <w:pPr>
              <w:pStyle w:val="ConsPlusNormal"/>
            </w:pPr>
          </w:p>
        </w:tc>
      </w:tr>
    </w:tbl>
    <w:p w:rsidR="00586D0C" w:rsidRDefault="00586D0C">
      <w:pPr>
        <w:pStyle w:val="ConsPlusNormal"/>
        <w:jc w:val="both"/>
      </w:pPr>
    </w:p>
    <w:p w:rsidR="00586D0C" w:rsidRDefault="00586D0C">
      <w:pPr>
        <w:pStyle w:val="ConsPlusNormal"/>
        <w:ind w:firstLine="540"/>
        <w:jc w:val="both"/>
      </w:pPr>
      <w:r>
        <w:t>1. Настоящий Порядок определяет условия и порядок предоставления из краевого бюджета грантов в форме субсидии, источником финансового обеспечения которых являются в том числе субсидии из федерального бюджета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 а также порядок проведения отбора получателей субсидии для предоставления грантов, требования к отчетности, требования к осуществлению контроля за соблюдением условий и порядка предоставления грантов и ответственности при их нарушении.</w:t>
      </w:r>
    </w:p>
    <w:p w:rsidR="00586D0C" w:rsidRDefault="00586D0C">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не позднее 15-го рабочего дня, следующего за днем принятия закона Приморского края о краевом бюджете (закона Приморского края о внесении изменений в закон Приморского края о краевом бюджете).</w:t>
      </w:r>
    </w:p>
    <w:p w:rsidR="00586D0C" w:rsidRDefault="00586D0C">
      <w:pPr>
        <w:pStyle w:val="ConsPlusNormal"/>
        <w:jc w:val="both"/>
      </w:pPr>
      <w:r>
        <w:t xml:space="preserve">(в ред. </w:t>
      </w:r>
      <w:hyperlink r:id="rId28">
        <w:r>
          <w:rPr>
            <w:color w:val="0000FF"/>
          </w:rPr>
          <w:t>Постановления</w:t>
        </w:r>
      </w:hyperlink>
      <w:r>
        <w:t xml:space="preserve"> Правительства Приморского края от 25.10.2022 N 726-пп)</w:t>
      </w:r>
    </w:p>
    <w:p w:rsidR="00586D0C" w:rsidRDefault="00586D0C">
      <w:pPr>
        <w:pStyle w:val="ConsPlusNormal"/>
        <w:spacing w:before="200"/>
        <w:ind w:firstLine="540"/>
        <w:jc w:val="both"/>
      </w:pPr>
      <w:r>
        <w:t xml:space="preserve">2. Понятия и термины, используемые в настоящем Порядке, применяются в значениях, установленных </w:t>
      </w:r>
      <w:hyperlink r:id="rId29">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586D0C" w:rsidRDefault="00586D0C">
      <w:pPr>
        <w:pStyle w:val="ConsPlusNormal"/>
        <w:spacing w:before="200"/>
        <w:ind w:firstLine="540"/>
        <w:jc w:val="both"/>
      </w:pPr>
      <w:r>
        <w:t xml:space="preserve">а) "грант на развитие материально-технической базы" - бюджетные ассигнования, перечисляемые из бюджета Приморского края в соответствии с решением региональной конкурсной комиссии сельскохозяйственному потребительскому кооперативу для финансового обеспечения его </w:t>
      </w:r>
      <w:r>
        <w:lastRenderedPageBreak/>
        <w:t xml:space="preserve">затрат, не возмещаемых в рамках иных направлений государственной поддержки, предусмотренных государственной программой, в целях реализации проекта </w:t>
      </w:r>
      <w:proofErr w:type="spellStart"/>
      <w:r>
        <w:t>грантополучателя</w:t>
      </w:r>
      <w:proofErr w:type="spellEnd"/>
      <w:r>
        <w:t xml:space="preserve">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превышающий срока использования гранта (далее - грант);</w:t>
      </w:r>
    </w:p>
    <w:p w:rsidR="00586D0C" w:rsidRDefault="00586D0C">
      <w:pPr>
        <w:pStyle w:val="ConsPlusNormal"/>
        <w:spacing w:before="200"/>
        <w:ind w:firstLine="540"/>
        <w:jc w:val="both"/>
      </w:pPr>
      <w:r>
        <w:t xml:space="preserve">б) "проект </w:t>
      </w:r>
      <w:proofErr w:type="spellStart"/>
      <w:r>
        <w:t>грантополучателя</w:t>
      </w:r>
      <w:proofErr w:type="spellEnd"/>
      <w:r>
        <w:t xml:space="preserve">" - представляемый в региональную конкурсную комиссию документ - бизнес-план развития кооператива, в который включаются направления расходов и условия использования грантов, предусмотренные настоящим Порядком, а также плановые показатели деятельности, обязательство по исполнению которых включается в соглашение о предоставлении гранта. Проект </w:t>
      </w:r>
      <w:proofErr w:type="spellStart"/>
      <w:r>
        <w:t>грантополучателя</w:t>
      </w:r>
      <w:proofErr w:type="spellEnd"/>
      <w:r>
        <w:t xml:space="preserve"> может быть направлен в министерство сельского хозяйства Приморского края (далее - министерство) в электронном виде в порядке, установленном Министерством сельского хозяйства Российской Федерации;</w:t>
      </w:r>
    </w:p>
    <w:p w:rsidR="00586D0C" w:rsidRDefault="00586D0C">
      <w:pPr>
        <w:pStyle w:val="ConsPlusNormal"/>
        <w:spacing w:before="200"/>
        <w:ind w:firstLine="540"/>
        <w:jc w:val="both"/>
      </w:pPr>
      <w:r>
        <w:t xml:space="preserve">в) "плановые показатели деятельности" - производственные и экономические показатели, включаемые в проект </w:t>
      </w:r>
      <w:proofErr w:type="spellStart"/>
      <w:r>
        <w:t>грантополучателя</w:t>
      </w:r>
      <w:proofErr w:type="spellEnd"/>
      <w:r>
        <w:t>,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пять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w:t>
      </w:r>
    </w:p>
    <w:p w:rsidR="00586D0C" w:rsidRDefault="00586D0C">
      <w:pPr>
        <w:pStyle w:val="ConsPlusNormal"/>
        <w:spacing w:before="200"/>
        <w:ind w:firstLine="540"/>
        <w:jc w:val="both"/>
      </w:pPr>
      <w:r>
        <w:t xml:space="preserve">г)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30">
        <w:r>
          <w:rPr>
            <w:color w:val="0000FF"/>
          </w:rPr>
          <w:t>законом</w:t>
        </w:r>
      </w:hyperlink>
      <w:r>
        <w:t xml:space="preserve"> "О сельскохозяйственной кооперации" от 8 декабря 1995 года N 193-ФЗ,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(далее - кооператив);</w:t>
      </w:r>
    </w:p>
    <w:p w:rsidR="00586D0C" w:rsidRDefault="00586D0C">
      <w:pPr>
        <w:pStyle w:val="ConsPlusNormal"/>
        <w:spacing w:before="200"/>
        <w:ind w:firstLine="540"/>
        <w:jc w:val="both"/>
      </w:pPr>
      <w:r>
        <w:t>д)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Владивостокского городского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Владивостокского городского округа). Перечень таких сельских населенных пунктов и рабочих поселков на территории Приморского края в целях настоящего Порядка определяется приказом министерства;</w:t>
      </w:r>
    </w:p>
    <w:p w:rsidR="00586D0C" w:rsidRDefault="00586D0C">
      <w:pPr>
        <w:pStyle w:val="ConsPlusNormal"/>
        <w:spacing w:before="200"/>
        <w:ind w:firstLine="540"/>
        <w:jc w:val="both"/>
      </w:pPr>
      <w:r>
        <w:t>е)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Приморского края в целях настоящего Порядка определяется приказом министерства, размещенным на официальном сайте министерства в информационно-телекоммуникационной сети Интернет;</w:t>
      </w:r>
    </w:p>
    <w:p w:rsidR="00586D0C" w:rsidRDefault="00586D0C">
      <w:pPr>
        <w:pStyle w:val="ConsPlusNormal"/>
        <w:spacing w:before="200"/>
        <w:ind w:firstLine="540"/>
        <w:jc w:val="both"/>
      </w:pPr>
      <w:r>
        <w:t xml:space="preserve">ж) "региональная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t>грантополучателей</w:t>
      </w:r>
      <w:proofErr w:type="spellEnd"/>
      <w:r>
        <w:t xml:space="preserve">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rsidR="00586D0C" w:rsidRDefault="00586D0C">
      <w:pPr>
        <w:pStyle w:val="ConsPlusNormal"/>
        <w:spacing w:before="200"/>
        <w:ind w:firstLine="540"/>
        <w:jc w:val="both"/>
      </w:pPr>
      <w:r>
        <w:t xml:space="preserve">3. Министерство является главным распорядителем средств краевого бюджета, осуществляющим предоставление грантов в соответствии со сводной бюджетной росписью, кассовым планом исполнения краевого бюджета в пределах бюджетных ассигнований, доведенных </w:t>
      </w:r>
      <w:r>
        <w:lastRenderedPageBreak/>
        <w:t xml:space="preserve">в установленном порядке до министерства на цели, указанные в </w:t>
      </w:r>
      <w:hyperlink w:anchor="P74">
        <w:r>
          <w:rPr>
            <w:color w:val="0000FF"/>
          </w:rPr>
          <w:t>пункте 4</w:t>
        </w:r>
      </w:hyperlink>
      <w:r>
        <w:t xml:space="preserve"> настоящего Порядка, в рамках реализации государственной </w:t>
      </w:r>
      <w:hyperlink r:id="rId31">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586D0C" w:rsidRDefault="00586D0C">
      <w:pPr>
        <w:pStyle w:val="ConsPlusNormal"/>
        <w:spacing w:before="200"/>
        <w:ind w:firstLine="540"/>
        <w:jc w:val="both"/>
      </w:pPr>
      <w:bookmarkStart w:id="1" w:name="P74"/>
      <w:bookmarkEnd w:id="1"/>
      <w:r>
        <w:t>4. Гранты предоставляются кооперативам в целях финансового обеспечения затрат, связанных с развитием материально-технической базы кооперативов, созданием в кооперативах новых постоянных рабочих мест на сельских территориях и на территориях сельских агломераций, обеспечением прироста объема реализованной сельскохозяйственной продукции кооперативами.</w:t>
      </w:r>
    </w:p>
    <w:p w:rsidR="00586D0C" w:rsidRDefault="00586D0C">
      <w:pPr>
        <w:pStyle w:val="ConsPlusNormal"/>
        <w:spacing w:before="200"/>
        <w:ind w:firstLine="540"/>
        <w:jc w:val="both"/>
      </w:pPr>
      <w:r>
        <w:t>Средства гранта могут направляться на осуществление следующих расходов:</w:t>
      </w:r>
    </w:p>
    <w:p w:rsidR="00586D0C" w:rsidRDefault="00586D0C">
      <w:pPr>
        <w:pStyle w:val="ConsPlusNormal"/>
        <w:spacing w:before="200"/>
        <w:ind w:firstLine="540"/>
        <w:jc w:val="both"/>
      </w:pPr>
      <w:r>
        <w:t xml:space="preserve">а) 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w:t>
      </w:r>
      <w:proofErr w:type="gramStart"/>
      <w:r>
        <w:t>продуктов переработки</w:t>
      </w:r>
      <w:proofErr w:type="gramEnd"/>
      <w:r>
        <w:t xml:space="preserve"> указанных продукции и дикорастущих пищевых ресурсов;</w:t>
      </w:r>
    </w:p>
    <w:p w:rsidR="00586D0C" w:rsidRDefault="00586D0C">
      <w:pPr>
        <w:pStyle w:val="ConsPlusNormal"/>
        <w:spacing w:before="200"/>
        <w:ind w:firstLine="540"/>
        <w:jc w:val="both"/>
      </w:pPr>
      <w:r>
        <w:t>б)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приказом министерства;</w:t>
      </w:r>
    </w:p>
    <w:p w:rsidR="00586D0C" w:rsidRDefault="00586D0C">
      <w:pPr>
        <w:pStyle w:val="ConsPlusNormal"/>
        <w:spacing w:before="200"/>
        <w:ind w:firstLine="540"/>
        <w:jc w:val="both"/>
      </w:pPr>
      <w:r>
        <w:t>в) приобретение специализированного транспорта, фургонов, прицепов, полуприцепов, вагонов, контейнеров для транспортировки, обеспечение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министерства;</w:t>
      </w:r>
    </w:p>
    <w:p w:rsidR="00586D0C" w:rsidRDefault="00586D0C">
      <w:pPr>
        <w:pStyle w:val="ConsPlusNormal"/>
        <w:spacing w:before="200"/>
        <w:ind w:firstLine="540"/>
        <w:jc w:val="both"/>
      </w:pPr>
      <w:r>
        <w:t>г) доставка оборудования, техники и специализированного транспорта, указанных в подпунктах "б" - "в" настоящего пункта, в случае если кооператив осуществляет деятельность на территории Приморского края, относящейся к районам Крайнего Севера и приравненным к ним местностям.</w:t>
      </w:r>
    </w:p>
    <w:p w:rsidR="00586D0C" w:rsidRDefault="00586D0C">
      <w:pPr>
        <w:pStyle w:val="ConsPlusNormal"/>
        <w:spacing w:before="200"/>
        <w:ind w:firstLine="540"/>
        <w:jc w:val="both"/>
      </w:pPr>
      <w:r>
        <w:t>Имущество, указанное в подпунктах "а" - "г" настоящего пункта, приобретаемое кооперативом с использованием средств гранта:</w:t>
      </w:r>
    </w:p>
    <w:p w:rsidR="00586D0C" w:rsidRDefault="00586D0C">
      <w:pPr>
        <w:pStyle w:val="ConsPlusNormal"/>
        <w:spacing w:before="200"/>
        <w:ind w:firstLine="540"/>
        <w:jc w:val="both"/>
      </w:pPr>
      <w:r>
        <w:t>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со дня получения гранта;</w:t>
      </w:r>
    </w:p>
    <w:p w:rsidR="00586D0C" w:rsidRDefault="00586D0C">
      <w:pPr>
        <w:pStyle w:val="ConsPlusNormal"/>
        <w:spacing w:before="200"/>
        <w:ind w:firstLine="540"/>
        <w:jc w:val="both"/>
      </w:pPr>
      <w:r>
        <w:t>должно быть внесено в неделимый фонд кооператива.</w:t>
      </w:r>
    </w:p>
    <w:p w:rsidR="00586D0C" w:rsidRDefault="00586D0C">
      <w:pPr>
        <w:pStyle w:val="ConsPlusNormal"/>
        <w:spacing w:before="200"/>
        <w:ind w:firstLine="540"/>
        <w:jc w:val="both"/>
      </w:pPr>
      <w:r>
        <w:t>Приобретение имущества у членов кооператива (включая ассоциированных членов) за счет средств гранта не допускается.</w:t>
      </w:r>
    </w:p>
    <w:p w:rsidR="00586D0C" w:rsidRDefault="00586D0C">
      <w:pPr>
        <w:pStyle w:val="ConsPlusNormal"/>
        <w:spacing w:before="200"/>
        <w:ind w:firstLine="540"/>
        <w:jc w:val="both"/>
      </w:pPr>
      <w:r>
        <w:t>Приобретение имущества, ранее приобретенного с использованием средств государственной поддержки, в том числе за счет средств гранта, не допускается.</w:t>
      </w:r>
    </w:p>
    <w:p w:rsidR="00586D0C" w:rsidRDefault="00586D0C">
      <w:pPr>
        <w:pStyle w:val="ConsPlusNormal"/>
        <w:spacing w:before="200"/>
        <w:ind w:firstLine="540"/>
        <w:jc w:val="both"/>
      </w:pPr>
      <w:r>
        <w:t>5. В случае вхождения в состав кооператива получателей гранта на поддержку начинающего фермера, гранта на развитие семейных ферм в целях получения гранта кооператив не вправе формировать неделимый фонд кооператива имуществом, приобретенным на средства гранта, полученного на поддержку начинающего фермера, гранта на развитие семейных ферм.</w:t>
      </w:r>
    </w:p>
    <w:p w:rsidR="00586D0C" w:rsidRDefault="00586D0C">
      <w:pPr>
        <w:pStyle w:val="ConsPlusNormal"/>
        <w:spacing w:before="200"/>
        <w:ind w:firstLine="540"/>
        <w:jc w:val="both"/>
      </w:pPr>
      <w:bookmarkStart w:id="2" w:name="P86"/>
      <w:bookmarkEnd w:id="2"/>
      <w:r>
        <w:t xml:space="preserve">6. Гранты предоставляются кооперативам на финансовое обеспечение затрат, без учета налога на добавленную стоимость, в размере, не превышающем 70 млн рублей, но не более 70 </w:t>
      </w:r>
      <w:r>
        <w:lastRenderedPageBreak/>
        <w:t xml:space="preserve">процентов стоимости проекта </w:t>
      </w:r>
      <w:proofErr w:type="spellStart"/>
      <w:r>
        <w:t>грантополучателя</w:t>
      </w:r>
      <w:proofErr w:type="spellEnd"/>
      <w:r>
        <w:t>.</w:t>
      </w:r>
    </w:p>
    <w:p w:rsidR="00586D0C" w:rsidRDefault="00586D0C">
      <w:pPr>
        <w:pStyle w:val="ConsPlusNormal"/>
        <w:spacing w:before="200"/>
        <w:ind w:firstLine="540"/>
        <w:jc w:val="both"/>
      </w:pPr>
      <w:r>
        <w:t>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86D0C" w:rsidRDefault="00586D0C">
      <w:pPr>
        <w:pStyle w:val="ConsPlusNormal"/>
        <w:spacing w:before="200"/>
        <w:ind w:firstLine="540"/>
        <w:jc w:val="both"/>
      </w:pPr>
      <w:r>
        <w:t>7. Срок использования средств гранта составляет не более 24 месяцев со дня его получения.</w:t>
      </w:r>
    </w:p>
    <w:p w:rsidR="00586D0C" w:rsidRDefault="00586D0C">
      <w:pPr>
        <w:pStyle w:val="ConsPlusNormal"/>
        <w:spacing w:before="200"/>
        <w:ind w:firstLine="540"/>
        <w:jc w:val="both"/>
      </w:pPr>
      <w:r>
        <w:t>Срок использования гранта может быть продлен по решению министерства, но не более чем на шесть месяцев.</w:t>
      </w:r>
    </w:p>
    <w:p w:rsidR="00586D0C" w:rsidRDefault="00586D0C">
      <w:pPr>
        <w:pStyle w:val="ConsPlusNormal"/>
        <w:spacing w:before="200"/>
        <w:ind w:firstLine="540"/>
        <w:jc w:val="both"/>
      </w:pPr>
      <w:r>
        <w:t>Основанием для принятия решения министерством о продлении срока использования гранта является документальное подтверждение кооперативом наступления обстоятельств непреодолимой силы, препятствующих использованию средств гранта в установленный срок.</w:t>
      </w:r>
    </w:p>
    <w:p w:rsidR="00586D0C" w:rsidRDefault="00586D0C">
      <w:pPr>
        <w:pStyle w:val="ConsPlusNormal"/>
        <w:spacing w:before="200"/>
        <w:ind w:firstLine="540"/>
        <w:jc w:val="both"/>
      </w:pPr>
      <w:r>
        <w:t xml:space="preserve">Продление срока использования гранта, предоставленного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осуществляется в соответствии с заявлением Кооператива, направленным в министерство не позднее чем за 15 календарных дней до окончания срока использования гранта. В случае если </w:t>
      </w:r>
      <w:proofErr w:type="spellStart"/>
      <w:r>
        <w:t>грантополучателями</w:t>
      </w:r>
      <w:proofErr w:type="spellEnd"/>
      <w:r>
        <w:t xml:space="preserve"> 2021 - 2022 годов допущены нарушения обязательств по достижению плановых показателей деятельности, предусмотренных проектом </w:t>
      </w:r>
      <w:proofErr w:type="spellStart"/>
      <w:r>
        <w:t>грантополучателя</w:t>
      </w:r>
      <w:proofErr w:type="spellEnd"/>
      <w:r>
        <w:t>,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rsidR="00586D0C" w:rsidRDefault="00586D0C">
      <w:pPr>
        <w:pStyle w:val="ConsPlusNormal"/>
        <w:spacing w:before="200"/>
        <w:ind w:firstLine="540"/>
        <w:jc w:val="both"/>
      </w:pPr>
      <w:r>
        <w:t xml:space="preserve">Кооперативы - получатели гранта, реализовавшие проект </w:t>
      </w:r>
      <w:proofErr w:type="spellStart"/>
      <w:r>
        <w:t>грантополучателя</w:t>
      </w:r>
      <w:proofErr w:type="spellEnd"/>
      <w:r>
        <w:t xml:space="preserve"> в полном объеме и достигшие плановых показателей деятельности, могут повторно получить грант не ранее чем через 36 месяцев с даты получения предыдущего гранта.</w:t>
      </w:r>
    </w:p>
    <w:p w:rsidR="00586D0C" w:rsidRDefault="00586D0C">
      <w:pPr>
        <w:pStyle w:val="ConsPlusNormal"/>
        <w:spacing w:before="200"/>
        <w:ind w:firstLine="540"/>
        <w:jc w:val="both"/>
      </w:pPr>
      <w:r>
        <w:t>8. Грант предоставляется на основе конкурса, организатором которого является министерство. Конкурсный отбор проводится не реже одного раза в год.</w:t>
      </w:r>
    </w:p>
    <w:p w:rsidR="00586D0C" w:rsidRDefault="00586D0C">
      <w:pPr>
        <w:pStyle w:val="ConsPlusNormal"/>
        <w:spacing w:before="200"/>
        <w:ind w:firstLine="540"/>
        <w:jc w:val="both"/>
      </w:pPr>
      <w:proofErr w:type="spellStart"/>
      <w:r>
        <w:t>Грантополучатели</w:t>
      </w:r>
      <w:proofErr w:type="spellEnd"/>
      <w:r>
        <w:t xml:space="preserve"> определяются по результатам конкурсного отбора на основании заявок, направленных кооперативами для участия в конкурсном отборе, по </w:t>
      </w:r>
      <w:hyperlink w:anchor="P308">
        <w:r>
          <w:rPr>
            <w:color w:val="0000FF"/>
          </w:rPr>
          <w:t>форме</w:t>
        </w:r>
      </w:hyperlink>
      <w:r>
        <w:t xml:space="preserve"> согласно приложению N 1 к настоящему Порядку (далее - заявка), исходя из соответствия участников конкурсного отбора критериям, требованиям, условиям, установленным настоящим Порядком, и очередности поступления заявок (далее - участники отбора).</w:t>
      </w:r>
    </w:p>
    <w:p w:rsidR="00586D0C" w:rsidRDefault="00586D0C">
      <w:pPr>
        <w:pStyle w:val="ConsPlusNormal"/>
        <w:spacing w:before="200"/>
        <w:ind w:firstLine="540"/>
        <w:jc w:val="both"/>
      </w:pPr>
      <w:bookmarkStart w:id="3" w:name="P95"/>
      <w:bookmarkEnd w:id="3"/>
      <w:r>
        <w:t>9. Критерии отбора кооперативов, имеющих право на получение гранта:</w:t>
      </w:r>
    </w:p>
    <w:p w:rsidR="00586D0C" w:rsidRDefault="00586D0C">
      <w:pPr>
        <w:pStyle w:val="ConsPlusNormal"/>
        <w:spacing w:before="200"/>
        <w:ind w:firstLine="540"/>
        <w:jc w:val="both"/>
      </w:pPr>
      <w:r>
        <w:t>осуществление кооперативом не менее 12 месяцев со дня регистрации видов экономической деятельности, связанной с заготовкой, хранением, подработкой, переработкой, сортировкой, убоем, первичной переработкой, охлаждением, подготовкой к реализации, транспортировкой и реализацией сельскохозяйственной продукции, дикорастущих пищевых ресурсов, а также продуктов переработки;</w:t>
      </w:r>
    </w:p>
    <w:p w:rsidR="00586D0C" w:rsidRDefault="00586D0C">
      <w:pPr>
        <w:pStyle w:val="ConsPlusNormal"/>
        <w:spacing w:before="200"/>
        <w:ind w:firstLine="540"/>
        <w:jc w:val="both"/>
      </w:pPr>
      <w:r>
        <w:t>в состав кооператива входит не менее 10 сельскохозяйственных товаропроизводителей на правах членов кооператива (кроме ассоциированного членства);</w:t>
      </w:r>
    </w:p>
    <w:p w:rsidR="00586D0C" w:rsidRDefault="00586D0C">
      <w:pPr>
        <w:pStyle w:val="ConsPlusNormal"/>
        <w:spacing w:before="200"/>
        <w:ind w:firstLine="540"/>
        <w:jc w:val="both"/>
      </w:pPr>
      <w:r>
        <w:t xml:space="preserve">наличие проекта </w:t>
      </w:r>
      <w:proofErr w:type="spellStart"/>
      <w:r>
        <w:t>грантополучателя</w:t>
      </w:r>
      <w:proofErr w:type="spellEnd"/>
      <w:r>
        <w:t xml:space="preserve"> по направлениям деятельности, указанным в </w:t>
      </w:r>
      <w:hyperlink w:anchor="P74">
        <w:r>
          <w:rPr>
            <w:color w:val="0000FF"/>
          </w:rPr>
          <w:t>пункте 4</w:t>
        </w:r>
      </w:hyperlink>
      <w:r>
        <w:t xml:space="preserve"> настоящего Порядка;</w:t>
      </w:r>
    </w:p>
    <w:p w:rsidR="00586D0C" w:rsidRDefault="00586D0C">
      <w:pPr>
        <w:pStyle w:val="ConsPlusNormal"/>
        <w:spacing w:before="200"/>
        <w:ind w:firstLine="540"/>
        <w:jc w:val="both"/>
      </w:pPr>
      <w:r>
        <w:t xml:space="preserve">наличие плана расходов средств гранта,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по </w:t>
      </w:r>
      <w:hyperlink w:anchor="P364">
        <w:r>
          <w:rPr>
            <w:color w:val="0000FF"/>
          </w:rPr>
          <w:t>форме</w:t>
        </w:r>
      </w:hyperlink>
      <w:r>
        <w:t xml:space="preserve"> согласно приложению N 2 к настоящему Порядку (далее - план расходов);</w:t>
      </w:r>
    </w:p>
    <w:p w:rsidR="00586D0C" w:rsidRDefault="00586D0C">
      <w:pPr>
        <w:pStyle w:val="ConsPlusNormal"/>
        <w:spacing w:before="200"/>
        <w:ind w:firstLine="540"/>
        <w:jc w:val="both"/>
      </w:pPr>
      <w:r>
        <w:t xml:space="preserve">наличие у </w:t>
      </w:r>
      <w:proofErr w:type="spellStart"/>
      <w:r>
        <w:t>грантополучателя</w:t>
      </w:r>
      <w:proofErr w:type="spellEnd"/>
      <w:r>
        <w:t xml:space="preserve"> разрешения на строительство или реконструкцию объекта, предназначенного для ведения </w:t>
      </w:r>
      <w:proofErr w:type="spellStart"/>
      <w:r>
        <w:t>грантополучателем</w:t>
      </w:r>
      <w:proofErr w:type="spellEnd"/>
      <w:r>
        <w:t xml:space="preserve"> деятельности, на развитие которой запрашивается грант (далее - объект), в случае если средства гранта планируется направить на строительство или реконструкцию объектов;</w:t>
      </w:r>
    </w:p>
    <w:p w:rsidR="00586D0C" w:rsidRDefault="00586D0C">
      <w:pPr>
        <w:pStyle w:val="ConsPlusNormal"/>
        <w:spacing w:before="200"/>
        <w:ind w:firstLine="540"/>
        <w:jc w:val="both"/>
      </w:pPr>
      <w:r>
        <w:t xml:space="preserve">наличие у </w:t>
      </w:r>
      <w:proofErr w:type="spellStart"/>
      <w:r>
        <w:t>грантополучателя</w:t>
      </w:r>
      <w:proofErr w:type="spellEnd"/>
      <w:r>
        <w:t xml:space="preserve"> в собственности объекта, в случае если средства гранта планируется направить на комплектацию объектов оборудованием, сельскохозяйственной техникой </w:t>
      </w:r>
      <w:r>
        <w:lastRenderedPageBreak/>
        <w:t>и специализированным транспортом и их монтаж;</w:t>
      </w:r>
    </w:p>
    <w:p w:rsidR="00586D0C" w:rsidRDefault="00586D0C">
      <w:pPr>
        <w:pStyle w:val="ConsPlusNormal"/>
        <w:spacing w:before="200"/>
        <w:ind w:firstLine="540"/>
        <w:jc w:val="both"/>
      </w:pPr>
      <w:r>
        <w:t xml:space="preserve">наличие у </w:t>
      </w:r>
      <w:proofErr w:type="spellStart"/>
      <w:r>
        <w:t>грантополучателя</w:t>
      </w:r>
      <w:proofErr w:type="spellEnd"/>
      <w:r>
        <w:t xml:space="preserve"> законных оснований для использования земельного участка, на котором располагается объект, на период не менее всего срока реализации проекта </w:t>
      </w:r>
      <w:proofErr w:type="spellStart"/>
      <w:r>
        <w:t>грантополучателя</w:t>
      </w:r>
      <w:proofErr w:type="spellEnd"/>
      <w:r>
        <w:t xml:space="preserve">, за исключением случаев, когда строительство или приобретение объекта планируется в рамках реализации проекта </w:t>
      </w:r>
      <w:proofErr w:type="spellStart"/>
      <w:r>
        <w:t>грантополучателя</w:t>
      </w:r>
      <w:proofErr w:type="spellEnd"/>
      <w:r>
        <w:t>;</w:t>
      </w:r>
    </w:p>
    <w:p w:rsidR="00586D0C" w:rsidRDefault="00586D0C">
      <w:pPr>
        <w:pStyle w:val="ConsPlusNormal"/>
        <w:spacing w:before="200"/>
        <w:ind w:firstLine="540"/>
        <w:jc w:val="both"/>
      </w:pPr>
      <w:r>
        <w:t xml:space="preserve">наличие у </w:t>
      </w:r>
      <w:proofErr w:type="spellStart"/>
      <w:r>
        <w:t>грантополучателя</w:t>
      </w:r>
      <w:proofErr w:type="spellEnd"/>
      <w:r>
        <w:t xml:space="preserve"> земельного участка на праве собственности и (или) долгосрочной аренды (субаренды) и (или) пожизненно наследуемого владения на использованный земельный участок не менее срока реализации проекта </w:t>
      </w:r>
      <w:proofErr w:type="spellStart"/>
      <w:r>
        <w:t>грантополучателя</w:t>
      </w:r>
      <w:proofErr w:type="spellEnd"/>
      <w:r>
        <w:t>;</w:t>
      </w:r>
    </w:p>
    <w:p w:rsidR="00586D0C" w:rsidRDefault="00586D0C">
      <w:pPr>
        <w:pStyle w:val="ConsPlusNormal"/>
        <w:spacing w:before="200"/>
        <w:ind w:firstLine="540"/>
        <w:jc w:val="both"/>
      </w:pPr>
      <w:r>
        <w:t>наличие обязательства кооператива:</w:t>
      </w:r>
    </w:p>
    <w:p w:rsidR="00586D0C" w:rsidRDefault="00586D0C">
      <w:pPr>
        <w:pStyle w:val="ConsPlusNormal"/>
        <w:spacing w:before="200"/>
        <w:ind w:firstLine="540"/>
        <w:jc w:val="both"/>
      </w:pPr>
      <w:r>
        <w:t>оплачивать не менее 30 процентов стоимости приобретений, указанных в плане расходов, в том числе непосредственно за счет собственных средств не менее 10 процентов;</w:t>
      </w:r>
    </w:p>
    <w:p w:rsidR="00586D0C" w:rsidRDefault="00586D0C">
      <w:pPr>
        <w:pStyle w:val="ConsPlusNormal"/>
        <w:spacing w:before="200"/>
        <w:ind w:firstLine="540"/>
        <w:jc w:val="both"/>
      </w:pPr>
      <w:r>
        <w:t>создать не менее одного нового постоянного рабочего места на каждые 3 млн рублей гранта в срок, не превышающий срока использования гранта, но не менее одного нового рабочего места на один грант, и сохранить созданные новые постоянные рабочие места в течение пяти лет с даты получения гранта;</w:t>
      </w:r>
    </w:p>
    <w:p w:rsidR="00586D0C" w:rsidRDefault="00586D0C">
      <w:pPr>
        <w:pStyle w:val="ConsPlusNormal"/>
        <w:spacing w:before="200"/>
        <w:ind w:firstLine="540"/>
        <w:jc w:val="both"/>
      </w:pPr>
      <w:r>
        <w:t>освоить средства гранта в течение 24 месяцев со дня поступления средств на лицевые счета кооперативов - получателей бюджетных средств, открытые в Управлении Федерального казначейства по Приморскому краю (далее - УФК по ПК);</w:t>
      </w:r>
    </w:p>
    <w:p w:rsidR="00586D0C" w:rsidRDefault="00586D0C">
      <w:pPr>
        <w:pStyle w:val="ConsPlusNormal"/>
        <w:spacing w:before="200"/>
        <w:ind w:firstLine="540"/>
        <w:jc w:val="both"/>
      </w:pPr>
      <w:r>
        <w:t>осуществлять деятельность не менее пяти лет со дня получения гранта;</w:t>
      </w:r>
    </w:p>
    <w:p w:rsidR="00586D0C" w:rsidRDefault="00586D0C">
      <w:pPr>
        <w:pStyle w:val="ConsPlusNormal"/>
        <w:spacing w:before="200"/>
        <w:ind w:firstLine="540"/>
        <w:jc w:val="both"/>
      </w:pPr>
      <w:r>
        <w:t xml:space="preserve">достичь результаты использования гранта, предусмотренные в </w:t>
      </w:r>
      <w:hyperlink w:anchor="P236">
        <w:r>
          <w:rPr>
            <w:color w:val="0000FF"/>
          </w:rPr>
          <w:t>пункте 24</w:t>
        </w:r>
      </w:hyperlink>
      <w:r>
        <w:t xml:space="preserve"> настоящего Порядка;</w:t>
      </w:r>
    </w:p>
    <w:p w:rsidR="00586D0C" w:rsidRDefault="00586D0C">
      <w:pPr>
        <w:pStyle w:val="ConsPlusNormal"/>
        <w:spacing w:before="200"/>
        <w:ind w:firstLine="540"/>
        <w:jc w:val="both"/>
      </w:pPr>
      <w:r>
        <w:t>вносить в неделимый фонд кооператива приобретаемое с участием средств гранта имущество и не осуществлять его продажу, дарение, передачу в аренду, обмен или взнос в виде пая, вклада или отчуждение иным образом в соответствии с законодательством Российской Федерации в течение пяти лет со дня получения гранта.</w:t>
      </w:r>
    </w:p>
    <w:p w:rsidR="00586D0C" w:rsidRDefault="00586D0C">
      <w:pPr>
        <w:pStyle w:val="ConsPlusNormal"/>
        <w:spacing w:before="200"/>
        <w:ind w:firstLine="540"/>
        <w:jc w:val="both"/>
      </w:pPr>
      <w:bookmarkStart w:id="4" w:name="P111"/>
      <w:bookmarkEnd w:id="4"/>
      <w:r>
        <w:t>10. Требования, которым должны соответствовать кооперативы на 1-е число месяца, в котором подается заявка:</w:t>
      </w:r>
    </w:p>
    <w:p w:rsidR="00586D0C" w:rsidRDefault="00586D0C">
      <w:pPr>
        <w:pStyle w:val="ConsPlusNormal"/>
        <w:spacing w:before="200"/>
        <w:ind w:firstLine="540"/>
        <w:jc w:val="both"/>
      </w:pPr>
      <w:r>
        <w:t>у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6D0C" w:rsidRDefault="00586D0C">
      <w:pPr>
        <w:pStyle w:val="ConsPlusNormal"/>
        <w:spacing w:before="200"/>
        <w:ind w:firstLine="540"/>
        <w:jc w:val="both"/>
      </w:pPr>
      <w:r>
        <w:t>кооператив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w:t>
      </w:r>
    </w:p>
    <w:p w:rsidR="00586D0C" w:rsidRDefault="00586D0C">
      <w:pPr>
        <w:pStyle w:val="ConsPlusNormal"/>
        <w:spacing w:before="200"/>
        <w:ind w:firstLine="540"/>
        <w:jc w:val="both"/>
      </w:pPr>
      <w:r>
        <w:t>кооператив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86D0C" w:rsidRDefault="00586D0C">
      <w:pPr>
        <w:pStyle w:val="ConsPlusNormal"/>
        <w:spacing w:before="200"/>
        <w:ind w:firstLine="540"/>
        <w:jc w:val="both"/>
      </w:pPr>
      <w:r>
        <w:t xml:space="preserve">кооператив не должен получать средства из краевого бюджета на основании иных нормативных правовых актов на направления, указанные в </w:t>
      </w:r>
      <w:hyperlink w:anchor="P74">
        <w:r>
          <w:rPr>
            <w:color w:val="0000FF"/>
          </w:rPr>
          <w:t>пункте 4</w:t>
        </w:r>
      </w:hyperlink>
      <w:r>
        <w:t xml:space="preserve"> настоящего Порядка;</w:t>
      </w:r>
    </w:p>
    <w:p w:rsidR="00586D0C" w:rsidRDefault="00586D0C">
      <w:pPr>
        <w:pStyle w:val="ConsPlusNormal"/>
        <w:spacing w:before="200"/>
        <w:ind w:firstLine="540"/>
        <w:jc w:val="both"/>
      </w:pPr>
      <w:r>
        <w:t>кооператив не должен приобретать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соблюдать запрет размещения средств гранта на депозиты и в иные финансовые институты.</w:t>
      </w:r>
    </w:p>
    <w:p w:rsidR="00586D0C" w:rsidRDefault="00586D0C">
      <w:pPr>
        <w:pStyle w:val="ConsPlusNormal"/>
        <w:spacing w:before="200"/>
        <w:ind w:firstLine="540"/>
        <w:jc w:val="both"/>
      </w:pPr>
      <w:r>
        <w:lastRenderedPageBreak/>
        <w:t>11. Объявление о проведении конкурсного отбора (далее - объявление) размещается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(далее - официальный сайт) (с размещением указателя страницы на едином портале) в срок не ранее чем за 30 календарных дней до даты начала приема заявок с указанием следующей информации:</w:t>
      </w:r>
    </w:p>
    <w:p w:rsidR="00586D0C" w:rsidRDefault="00586D0C">
      <w:pPr>
        <w:pStyle w:val="ConsPlusNormal"/>
        <w:spacing w:before="200"/>
        <w:ind w:firstLine="540"/>
        <w:jc w:val="both"/>
      </w:pPr>
      <w:r>
        <w:t>даты размещения объявления;</w:t>
      </w:r>
    </w:p>
    <w:p w:rsidR="00586D0C" w:rsidRDefault="00586D0C">
      <w:pPr>
        <w:pStyle w:val="ConsPlusNormal"/>
        <w:spacing w:before="200"/>
        <w:ind w:firstLine="540"/>
        <w:jc w:val="both"/>
      </w:pPr>
      <w:r>
        <w:t>срока проведения отбора, а также информации о возможности проведения нескольких этапов отбора с указанием сроков и порядка их проведения;</w:t>
      </w:r>
    </w:p>
    <w:p w:rsidR="00586D0C" w:rsidRDefault="00586D0C">
      <w:pPr>
        <w:pStyle w:val="ConsPlusNormal"/>
        <w:spacing w:before="200"/>
        <w:ind w:firstLine="540"/>
        <w:jc w:val="both"/>
      </w:pPr>
      <w:r>
        <w:t>даты начала подачи или окончания приема заявок кооператива, которая не может быть ранее:</w:t>
      </w:r>
    </w:p>
    <w:p w:rsidR="00586D0C" w:rsidRDefault="00586D0C">
      <w:pPr>
        <w:pStyle w:val="ConsPlusNormal"/>
        <w:jc w:val="both"/>
      </w:pPr>
      <w:r>
        <w:t xml:space="preserve">(в ред. </w:t>
      </w:r>
      <w:hyperlink r:id="rId32">
        <w:r>
          <w:rPr>
            <w:color w:val="0000FF"/>
          </w:rPr>
          <w:t>Постановления</w:t>
        </w:r>
      </w:hyperlink>
      <w:r>
        <w:t xml:space="preserve"> Правительства Приморского края от 25.10.2022 N 726-пп)</w:t>
      </w:r>
    </w:p>
    <w:p w:rsidR="00586D0C" w:rsidRDefault="00586D0C">
      <w:pPr>
        <w:pStyle w:val="ConsPlusNormal"/>
        <w:spacing w:before="200"/>
        <w:ind w:firstLine="540"/>
        <w:jc w:val="both"/>
      </w:pPr>
      <w:r>
        <w:t>пятого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отбора;</w:t>
      </w:r>
    </w:p>
    <w:p w:rsidR="00586D0C" w:rsidRDefault="00586D0C">
      <w:pPr>
        <w:pStyle w:val="ConsPlusNormal"/>
        <w:jc w:val="both"/>
      </w:pPr>
      <w:r>
        <w:t xml:space="preserve">(абзац введен </w:t>
      </w:r>
      <w:hyperlink r:id="rId33">
        <w:r>
          <w:rPr>
            <w:color w:val="0000FF"/>
          </w:rPr>
          <w:t>Постановлением</w:t>
        </w:r>
      </w:hyperlink>
      <w:r>
        <w:t xml:space="preserve"> Правительства Приморского края от 25.10.2022 N 726-пп)</w:t>
      </w:r>
    </w:p>
    <w:p w:rsidR="00586D0C" w:rsidRDefault="00586D0C">
      <w:pPr>
        <w:pStyle w:val="ConsPlusNormal"/>
        <w:spacing w:before="200"/>
        <w:ind w:firstLine="540"/>
        <w:jc w:val="both"/>
      </w:pPr>
      <w:r>
        <w:t>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отбора;</w:t>
      </w:r>
    </w:p>
    <w:p w:rsidR="00586D0C" w:rsidRDefault="00586D0C">
      <w:pPr>
        <w:pStyle w:val="ConsPlusNormal"/>
        <w:jc w:val="both"/>
      </w:pPr>
      <w:r>
        <w:t xml:space="preserve">(в ред. </w:t>
      </w:r>
      <w:hyperlink r:id="rId34">
        <w:r>
          <w:rPr>
            <w:color w:val="0000FF"/>
          </w:rPr>
          <w:t>Постановления</w:t>
        </w:r>
      </w:hyperlink>
      <w:r>
        <w:t xml:space="preserve"> Правительства Приморского края от 25.10.2022 N 726-пп)</w:t>
      </w:r>
    </w:p>
    <w:p w:rsidR="00586D0C" w:rsidRDefault="00586D0C">
      <w:pPr>
        <w:pStyle w:val="ConsPlusNormal"/>
        <w:spacing w:before="200"/>
        <w:ind w:firstLine="540"/>
        <w:jc w:val="both"/>
      </w:pPr>
      <w:r>
        <w:t>наименования, местонахождения, почтового адреса, адреса электронной почты, номера контактного телефона;</w:t>
      </w:r>
    </w:p>
    <w:p w:rsidR="00586D0C" w:rsidRDefault="00586D0C">
      <w:pPr>
        <w:pStyle w:val="ConsPlusNormal"/>
        <w:spacing w:before="200"/>
        <w:ind w:firstLine="540"/>
        <w:jc w:val="both"/>
      </w:pPr>
      <w:r>
        <w:t xml:space="preserve">направлений предоставления гранта, указанных в </w:t>
      </w:r>
      <w:hyperlink w:anchor="P74">
        <w:r>
          <w:rPr>
            <w:color w:val="0000FF"/>
          </w:rPr>
          <w:t>пункте 4</w:t>
        </w:r>
      </w:hyperlink>
      <w:r>
        <w:t xml:space="preserve"> настоящего Порядка;</w:t>
      </w:r>
    </w:p>
    <w:p w:rsidR="00586D0C" w:rsidRDefault="00586D0C">
      <w:pPr>
        <w:pStyle w:val="ConsPlusNormal"/>
        <w:spacing w:before="200"/>
        <w:ind w:firstLine="540"/>
        <w:jc w:val="both"/>
      </w:pPr>
      <w:r>
        <w:t xml:space="preserve">результата использования субсидии в соответствии с </w:t>
      </w:r>
      <w:hyperlink w:anchor="P236">
        <w:r>
          <w:rPr>
            <w:color w:val="0000FF"/>
          </w:rPr>
          <w:t>пунктом 24</w:t>
        </w:r>
      </w:hyperlink>
      <w:r>
        <w:t xml:space="preserve"> настоящего Порядка;</w:t>
      </w:r>
    </w:p>
    <w:p w:rsidR="00586D0C" w:rsidRDefault="00586D0C">
      <w:pPr>
        <w:pStyle w:val="ConsPlusNormal"/>
        <w:spacing w:before="200"/>
        <w:ind w:firstLine="540"/>
        <w:jc w:val="both"/>
      </w:pPr>
      <w:r>
        <w:t xml:space="preserve">требований к участникам отбора в соответствии с </w:t>
      </w:r>
      <w:hyperlink w:anchor="P95">
        <w:r>
          <w:rPr>
            <w:color w:val="0000FF"/>
          </w:rPr>
          <w:t>пунктами 9</w:t>
        </w:r>
      </w:hyperlink>
      <w:r>
        <w:t xml:space="preserve"> - </w:t>
      </w:r>
      <w:hyperlink w:anchor="P111">
        <w:r>
          <w:rPr>
            <w:color w:val="0000FF"/>
          </w:rPr>
          <w:t>10</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586D0C" w:rsidRDefault="00586D0C">
      <w:pPr>
        <w:pStyle w:val="ConsPlusNormal"/>
        <w:spacing w:before="200"/>
        <w:ind w:firstLine="540"/>
        <w:jc w:val="both"/>
      </w:pPr>
      <w:r>
        <w:t xml:space="preserve">порядка подачи заявок участниками отбора и требований, предъявляемых к форме и содержанию заявок в соответствии с </w:t>
      </w:r>
      <w:hyperlink w:anchor="P137">
        <w:r>
          <w:rPr>
            <w:color w:val="0000FF"/>
          </w:rPr>
          <w:t>пунктами 12</w:t>
        </w:r>
      </w:hyperlink>
      <w:r>
        <w:t xml:space="preserve"> - </w:t>
      </w:r>
      <w:hyperlink w:anchor="P163">
        <w:r>
          <w:rPr>
            <w:color w:val="0000FF"/>
          </w:rPr>
          <w:t>13</w:t>
        </w:r>
      </w:hyperlink>
      <w:r>
        <w:t xml:space="preserve"> настоящего Порядка;</w:t>
      </w:r>
    </w:p>
    <w:p w:rsidR="00586D0C" w:rsidRDefault="00586D0C">
      <w:pPr>
        <w:pStyle w:val="ConsPlusNormal"/>
        <w:spacing w:before="200"/>
        <w:ind w:firstLine="540"/>
        <w:jc w:val="both"/>
      </w:pPr>
      <w:r>
        <w:t>порядка отзыва и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586D0C" w:rsidRDefault="00586D0C">
      <w:pPr>
        <w:pStyle w:val="ConsPlusNormal"/>
        <w:spacing w:before="200"/>
        <w:ind w:firstLine="540"/>
        <w:jc w:val="both"/>
      </w:pPr>
      <w:r>
        <w:t xml:space="preserve">правил рассмотрения и оценки заявок в соответствии с </w:t>
      </w:r>
      <w:hyperlink w:anchor="P166">
        <w:r>
          <w:rPr>
            <w:color w:val="0000FF"/>
          </w:rPr>
          <w:t>пунктами 14</w:t>
        </w:r>
      </w:hyperlink>
      <w:r>
        <w:t xml:space="preserve"> - </w:t>
      </w:r>
      <w:hyperlink w:anchor="P201">
        <w:r>
          <w:rPr>
            <w:color w:val="0000FF"/>
          </w:rPr>
          <w:t>19</w:t>
        </w:r>
      </w:hyperlink>
      <w:r>
        <w:t xml:space="preserve"> настоящего Порядка;</w:t>
      </w:r>
    </w:p>
    <w:p w:rsidR="00586D0C" w:rsidRDefault="00586D0C">
      <w:pPr>
        <w:pStyle w:val="ConsPlusNormal"/>
        <w:spacing w:before="200"/>
        <w:ind w:firstLine="540"/>
        <w:jc w:val="both"/>
      </w:pPr>
      <w:r>
        <w:t>порядка предоставления участникам отбора разъяснений положений объявления, дата начала и окончания срока такого предоставления;</w:t>
      </w:r>
    </w:p>
    <w:p w:rsidR="00586D0C" w:rsidRDefault="00586D0C">
      <w:pPr>
        <w:pStyle w:val="ConsPlusNormal"/>
        <w:spacing w:before="200"/>
        <w:ind w:firstLine="540"/>
        <w:jc w:val="both"/>
      </w:pPr>
      <w:r>
        <w:t xml:space="preserve">срока, в течение которого победитель (победители) отбора должен подписать соглашение о предоставлении гранта, предусмотренное </w:t>
      </w:r>
      <w:hyperlink w:anchor="P212">
        <w:r>
          <w:rPr>
            <w:color w:val="0000FF"/>
          </w:rPr>
          <w:t>пунктом 21</w:t>
        </w:r>
      </w:hyperlink>
      <w:r>
        <w:t xml:space="preserve"> настоящего Порядка, а также условий признания победителя (победителей) отбора уклонившимся от заключения соглашения;</w:t>
      </w:r>
    </w:p>
    <w:p w:rsidR="00586D0C" w:rsidRDefault="00586D0C">
      <w:pPr>
        <w:pStyle w:val="ConsPlusNormal"/>
        <w:spacing w:before="200"/>
        <w:ind w:firstLine="540"/>
        <w:jc w:val="both"/>
      </w:pPr>
      <w:r>
        <w:t>даты размещения результатов конкурсного отбора, которая не может быть позднее 14-го календарного дня, следующего за днем определения победителя конкурсного отбора;</w:t>
      </w:r>
    </w:p>
    <w:p w:rsidR="00586D0C" w:rsidRDefault="00586D0C">
      <w:pPr>
        <w:pStyle w:val="ConsPlusNormal"/>
        <w:spacing w:before="200"/>
        <w:ind w:firstLine="540"/>
        <w:jc w:val="both"/>
      </w:pPr>
      <w:r>
        <w:t>контактных данных сотрудника министерства, ответственного за прием заявок.</w:t>
      </w:r>
    </w:p>
    <w:p w:rsidR="00586D0C" w:rsidRDefault="00586D0C">
      <w:pPr>
        <w:pStyle w:val="ConsPlusNormal"/>
        <w:spacing w:before="200"/>
        <w:ind w:firstLine="540"/>
        <w:jc w:val="both"/>
      </w:pPr>
      <w:bookmarkStart w:id="5" w:name="P137"/>
      <w:bookmarkEnd w:id="5"/>
      <w:r>
        <w:t>12. Для получения грантов кооператив в сроки начала подачи заявок, указанные в объявлении о проведении конкурса, представляет в министерство следующие документы:</w:t>
      </w:r>
    </w:p>
    <w:p w:rsidR="00586D0C" w:rsidRDefault="00586D0C">
      <w:pPr>
        <w:pStyle w:val="ConsPlusNormal"/>
        <w:spacing w:before="200"/>
        <w:ind w:firstLine="540"/>
        <w:jc w:val="both"/>
      </w:pPr>
      <w:r>
        <w:t>а) заявку, в том числе содержащую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 а также согласие на обработку персональных данных;</w:t>
      </w:r>
    </w:p>
    <w:p w:rsidR="00586D0C" w:rsidRDefault="00586D0C">
      <w:pPr>
        <w:pStyle w:val="ConsPlusNormal"/>
        <w:spacing w:before="200"/>
        <w:ind w:firstLine="540"/>
        <w:jc w:val="both"/>
      </w:pPr>
      <w:bookmarkStart w:id="6" w:name="P139"/>
      <w:bookmarkEnd w:id="6"/>
      <w:r>
        <w:t>б) выписку из единого государственного реестра юридических лиц по состоянию на дату не ранее 30 дней до даты подачи заявки;</w:t>
      </w:r>
    </w:p>
    <w:p w:rsidR="00586D0C" w:rsidRDefault="00586D0C">
      <w:pPr>
        <w:pStyle w:val="ConsPlusNormal"/>
        <w:spacing w:before="200"/>
        <w:ind w:firstLine="540"/>
        <w:jc w:val="both"/>
      </w:pPr>
      <w:bookmarkStart w:id="7" w:name="P140"/>
      <w:bookmarkEnd w:id="7"/>
      <w:r>
        <w:lastRenderedPageBreak/>
        <w:t>в) копию устава кооператива, действующего на дату подачи заявки;</w:t>
      </w:r>
    </w:p>
    <w:p w:rsidR="00586D0C" w:rsidRDefault="00586D0C">
      <w:pPr>
        <w:pStyle w:val="ConsPlusNormal"/>
        <w:spacing w:before="200"/>
        <w:ind w:firstLine="540"/>
        <w:jc w:val="both"/>
      </w:pPr>
      <w:r>
        <w:t>г) копию свидетельства о постановке на учет в налоговом органе;</w:t>
      </w:r>
    </w:p>
    <w:p w:rsidR="00586D0C" w:rsidRDefault="00586D0C">
      <w:pPr>
        <w:pStyle w:val="ConsPlusNormal"/>
        <w:spacing w:before="200"/>
        <w:ind w:firstLine="540"/>
        <w:jc w:val="both"/>
      </w:pPr>
      <w:r>
        <w:t>д) справку (сведения) налогового органа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 выданную не ранее чем за 30 календарных дней до даты подачи документов для получения гранта;</w:t>
      </w:r>
    </w:p>
    <w:p w:rsidR="00586D0C" w:rsidRDefault="00586D0C">
      <w:pPr>
        <w:pStyle w:val="ConsPlusNormal"/>
        <w:spacing w:before="200"/>
        <w:ind w:firstLine="540"/>
        <w:jc w:val="both"/>
      </w:pPr>
      <w:r>
        <w:t>е) копию годовой бухгалтерской (финансовой) отчетности (бухгалтерский баланс, отчет о финансовом результате) с отметками налогового органа об ее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на бумажных носителях (при передаче в электронном виде);</w:t>
      </w:r>
    </w:p>
    <w:p w:rsidR="00586D0C" w:rsidRDefault="00586D0C">
      <w:pPr>
        <w:pStyle w:val="ConsPlusNormal"/>
        <w:spacing w:before="200"/>
        <w:ind w:firstLine="540"/>
        <w:jc w:val="both"/>
      </w:pPr>
      <w:r>
        <w:t>ж) расшифровку доходов, полученных кооперативом в последний отчетный период, с выделением доли доходов от реализации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его членов, а также от выполненных работ (услуг) для членов кооператива, по форме, утвержденной министерством;</w:t>
      </w:r>
    </w:p>
    <w:p w:rsidR="00586D0C" w:rsidRDefault="00586D0C">
      <w:pPr>
        <w:pStyle w:val="ConsPlusNormal"/>
        <w:spacing w:before="200"/>
        <w:ind w:firstLine="540"/>
        <w:jc w:val="both"/>
      </w:pPr>
      <w:r>
        <w:t xml:space="preserve">з) справку кредитной организации о наличии на расчетном счете кооператива собственных средств в размере не менее 10 процентов стоимости каждого наименования приобретаемого имущества (выполняемых работ, оказываемых услуг), указанных в проекте </w:t>
      </w:r>
      <w:proofErr w:type="spellStart"/>
      <w:r>
        <w:t>грантополучателя</w:t>
      </w:r>
      <w:proofErr w:type="spellEnd"/>
      <w:r>
        <w:t xml:space="preserve"> и плане расходов;</w:t>
      </w:r>
    </w:p>
    <w:p w:rsidR="00586D0C" w:rsidRDefault="00586D0C">
      <w:pPr>
        <w:pStyle w:val="ConsPlusNormal"/>
        <w:spacing w:before="200"/>
        <w:ind w:firstLine="540"/>
        <w:jc w:val="both"/>
      </w:pPr>
      <w:r>
        <w:t xml:space="preserve">и) проект </w:t>
      </w:r>
      <w:proofErr w:type="spellStart"/>
      <w:r>
        <w:t>грантополучателя</w:t>
      </w:r>
      <w:proofErr w:type="spellEnd"/>
      <w:r>
        <w:t xml:space="preserve"> по выбранному приоритетному направлению, содержащий следующую информацию:</w:t>
      </w:r>
    </w:p>
    <w:p w:rsidR="00586D0C" w:rsidRDefault="00586D0C">
      <w:pPr>
        <w:pStyle w:val="ConsPlusNormal"/>
        <w:spacing w:before="200"/>
        <w:ind w:firstLine="540"/>
        <w:jc w:val="both"/>
      </w:pPr>
      <w:r>
        <w:t>цель проекта (наименование населенного пункта, где планируется реализация проекта, анализ рынка сбыта и перспективы развития, количество новых постоянных рабочих мест);</w:t>
      </w:r>
    </w:p>
    <w:p w:rsidR="00586D0C" w:rsidRDefault="00586D0C">
      <w:pPr>
        <w:pStyle w:val="ConsPlusNormal"/>
        <w:spacing w:before="200"/>
        <w:ind w:firstLine="540"/>
        <w:jc w:val="both"/>
      </w:pPr>
      <w:r>
        <w:t>краткое описание деятельности кооператива;</w:t>
      </w:r>
    </w:p>
    <w:p w:rsidR="00586D0C" w:rsidRDefault="00586D0C">
      <w:pPr>
        <w:pStyle w:val="ConsPlusNormal"/>
        <w:spacing w:before="200"/>
        <w:ind w:firstLine="540"/>
        <w:jc w:val="both"/>
      </w:pPr>
      <w:r>
        <w:t>основные производственные и экономические показатели, характеризующие эффективность реализации проекта, в том числе срок окупаемости проекта, объем производства и реализации сельскохозяйственной продукции;</w:t>
      </w:r>
    </w:p>
    <w:p w:rsidR="00586D0C" w:rsidRDefault="00586D0C">
      <w:pPr>
        <w:pStyle w:val="ConsPlusNormal"/>
        <w:spacing w:before="200"/>
        <w:ind w:firstLine="540"/>
        <w:jc w:val="both"/>
      </w:pPr>
      <w:r>
        <w:t>наличие источников сельскохозяйственного сырья, в том числе у членов кооператива;</w:t>
      </w:r>
    </w:p>
    <w:p w:rsidR="00586D0C" w:rsidRDefault="00586D0C">
      <w:pPr>
        <w:pStyle w:val="ConsPlusNormal"/>
        <w:spacing w:before="200"/>
        <w:ind w:firstLine="540"/>
        <w:jc w:val="both"/>
      </w:pPr>
      <w:r>
        <w:t>план развития производства на срок не более пяти лет;</w:t>
      </w:r>
    </w:p>
    <w:p w:rsidR="00586D0C" w:rsidRDefault="00586D0C">
      <w:pPr>
        <w:pStyle w:val="ConsPlusNormal"/>
        <w:spacing w:before="200"/>
        <w:ind w:firstLine="540"/>
        <w:jc w:val="both"/>
      </w:pPr>
      <w:r>
        <w:t>график реализации проекта;</w:t>
      </w:r>
    </w:p>
    <w:p w:rsidR="00586D0C" w:rsidRDefault="00586D0C">
      <w:pPr>
        <w:pStyle w:val="ConsPlusNormal"/>
        <w:spacing w:before="200"/>
        <w:ind w:firstLine="540"/>
        <w:jc w:val="both"/>
      </w:pPr>
      <w:r>
        <w:t>оценку рисков;</w:t>
      </w:r>
    </w:p>
    <w:p w:rsidR="00586D0C" w:rsidRDefault="00586D0C">
      <w:pPr>
        <w:pStyle w:val="ConsPlusNormal"/>
        <w:spacing w:before="200"/>
        <w:ind w:firstLine="540"/>
        <w:jc w:val="both"/>
      </w:pPr>
      <w:r>
        <w:t>план расходов;</w:t>
      </w:r>
    </w:p>
    <w:p w:rsidR="00586D0C" w:rsidRDefault="00586D0C">
      <w:pPr>
        <w:pStyle w:val="ConsPlusNormal"/>
        <w:spacing w:before="200"/>
        <w:ind w:firstLine="540"/>
        <w:jc w:val="both"/>
      </w:pPr>
      <w:r>
        <w:t xml:space="preserve">к) план расходов в соответствии с направлениями расходования средств Гранта, предусмотренными </w:t>
      </w:r>
      <w:hyperlink w:anchor="P74">
        <w:r>
          <w:rPr>
            <w:color w:val="0000FF"/>
          </w:rPr>
          <w:t>пунктом 4</w:t>
        </w:r>
      </w:hyperlink>
      <w:r>
        <w:t xml:space="preserve"> настоящего Порядка, по </w:t>
      </w:r>
      <w:hyperlink w:anchor="P364">
        <w:r>
          <w:rPr>
            <w:color w:val="0000FF"/>
          </w:rPr>
          <w:t>форме</w:t>
        </w:r>
      </w:hyperlink>
      <w:r>
        <w:t xml:space="preserve"> согласно приложению N 2 к настоящему Порядку;</w:t>
      </w:r>
    </w:p>
    <w:p w:rsidR="00586D0C" w:rsidRDefault="00586D0C">
      <w:pPr>
        <w:pStyle w:val="ConsPlusNormal"/>
        <w:spacing w:before="200"/>
        <w:ind w:firstLine="540"/>
        <w:jc w:val="both"/>
      </w:pPr>
      <w:r>
        <w:t>л) справку о численности работников, заверенную председателем кооператива;</w:t>
      </w:r>
    </w:p>
    <w:p w:rsidR="00586D0C" w:rsidRDefault="00586D0C">
      <w:pPr>
        <w:pStyle w:val="ConsPlusNormal"/>
        <w:spacing w:before="200"/>
        <w:ind w:firstLine="540"/>
        <w:jc w:val="both"/>
      </w:pPr>
      <w:r>
        <w:t>м)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положительного заключения государственной экспертизы о проверке достоверности определения сметной стоимости объектов капитального строительства (если средства гранта или его часть планируется направить на строительство и (или) реконструкцию производственных объектов кооператива);</w:t>
      </w:r>
    </w:p>
    <w:p w:rsidR="00586D0C" w:rsidRDefault="00586D0C">
      <w:pPr>
        <w:pStyle w:val="ConsPlusNormal"/>
        <w:spacing w:before="200"/>
        <w:ind w:firstLine="540"/>
        <w:jc w:val="both"/>
      </w:pPr>
      <w:r>
        <w:t xml:space="preserve">н) копию свидетельства о праве собственности (выписки из Единого государственного реестра прав на недвижимое имущество и сделок с ним) (представляется в случае, если права на объекты </w:t>
      </w:r>
      <w:r>
        <w:lastRenderedPageBreak/>
        <w:t>недвижимости не зарегистрированы в Едином государственном реестре недвижимости) и (или) копии договоров аренды (субаренды) и (или) пожизненно наследуемого владения на использованный земельный участок, на котором осуществляется (будет осуществляться) деятельность кооператива (заверенные в установленном действующим законодательством порядке);</w:t>
      </w:r>
    </w:p>
    <w:p w:rsidR="00586D0C" w:rsidRDefault="00586D0C">
      <w:pPr>
        <w:pStyle w:val="ConsPlusNormal"/>
        <w:spacing w:before="200"/>
        <w:ind w:firstLine="540"/>
        <w:jc w:val="both"/>
      </w:pPr>
      <w:r>
        <w:t>о) рекомендательное письмо администрации муниципального образования, на территории которого осуществляется деятельность кооператива.</w:t>
      </w:r>
    </w:p>
    <w:p w:rsidR="00586D0C" w:rsidRDefault="00586D0C">
      <w:pPr>
        <w:pStyle w:val="ConsPlusNormal"/>
        <w:spacing w:before="200"/>
        <w:ind w:firstLine="540"/>
        <w:jc w:val="both"/>
      </w:pPr>
      <w:r>
        <w:t>Кооперативы вправе представить по собственной инициативе выписку из Единого государственного реестра юридических лиц, справку налогового органа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выписку из Единого государственного реестра недвижимости, если права на объект недвижимости зарегистрированы в Едином государственном реестре недвижимости. В случае непредставления кооперативом документов, предусмотренных настоящим абзацем, министерство в течение пяти рабочих дней со дня регистрации заявки запрашивает соответствующую информацию в порядке межведомственного информационного взаимодействия.</w:t>
      </w:r>
    </w:p>
    <w:p w:rsidR="00586D0C" w:rsidRDefault="00586D0C">
      <w:pPr>
        <w:pStyle w:val="ConsPlusNormal"/>
        <w:spacing w:before="200"/>
        <w:ind w:firstLine="540"/>
        <w:jc w:val="both"/>
      </w:pPr>
      <w:r>
        <w:t>Документы, указанные в настоящем пункте, представляются в министерство на бумажном носителе в одном экземпляре и возврату не подлежат.</w:t>
      </w:r>
    </w:p>
    <w:p w:rsidR="00586D0C" w:rsidRDefault="00586D0C">
      <w:pPr>
        <w:pStyle w:val="ConsPlusNormal"/>
        <w:spacing w:before="200"/>
        <w:ind w:firstLine="540"/>
        <w:jc w:val="both"/>
      </w:pPr>
      <w:r>
        <w:t xml:space="preserve">Кооператив вправе отозвать заявку и приложенные к ней документы до принятия решения региональной конкурсной комиссии о признании кооператива </w:t>
      </w:r>
      <w:proofErr w:type="spellStart"/>
      <w:r>
        <w:t>грантополучателем</w:t>
      </w:r>
      <w:proofErr w:type="spellEnd"/>
      <w:r>
        <w:t xml:space="preserve"> в соответствии с </w:t>
      </w:r>
      <w:hyperlink w:anchor="P187">
        <w:r>
          <w:rPr>
            <w:color w:val="0000FF"/>
          </w:rPr>
          <w:t>пунктом 17</w:t>
        </w:r>
      </w:hyperlink>
      <w:r>
        <w:t xml:space="preserve"> настоящего Порядка.</w:t>
      </w:r>
    </w:p>
    <w:p w:rsidR="00586D0C" w:rsidRDefault="00586D0C">
      <w:pPr>
        <w:pStyle w:val="ConsPlusNormal"/>
        <w:spacing w:before="200"/>
        <w:ind w:firstLine="540"/>
        <w:jc w:val="both"/>
      </w:pPr>
      <w:bookmarkStart w:id="8" w:name="P163"/>
      <w:bookmarkEnd w:id="8"/>
      <w:r>
        <w:t xml:space="preserve">13. Заявка и прилагаемые к ней документы, указанные в </w:t>
      </w:r>
      <w:hyperlink w:anchor="P137">
        <w:r>
          <w:rPr>
            <w:color w:val="0000FF"/>
          </w:rPr>
          <w:t>пункте 12</w:t>
        </w:r>
      </w:hyperlink>
      <w:r>
        <w:t xml:space="preserve"> настоящего Порядка, представляются кооперативом с приложением описи документов в прошитом виде и заверенными подписью и печатью (при наличии).</w:t>
      </w:r>
    </w:p>
    <w:p w:rsidR="00586D0C" w:rsidRDefault="00586D0C">
      <w:pPr>
        <w:pStyle w:val="ConsPlusNormal"/>
        <w:spacing w:before="200"/>
        <w:ind w:firstLine="540"/>
        <w:jc w:val="both"/>
      </w:pPr>
      <w:r>
        <w:t xml:space="preserve">В целях проверки соответствия копий документов министерство вправе запросить кооператив представить в региональную конкурсную комиссию оригиналы документов при собеседовании. В случае представления кооперативом заверенных в установленном законодательством Российской Федерации порядке документов, перечисленных в </w:t>
      </w:r>
      <w:hyperlink w:anchor="P137">
        <w:r>
          <w:rPr>
            <w:color w:val="0000FF"/>
          </w:rPr>
          <w:t>пункте 12</w:t>
        </w:r>
      </w:hyperlink>
      <w:r>
        <w:t xml:space="preserve"> настоящего Порядка, предъявление оригиналов документов не требуется.</w:t>
      </w:r>
    </w:p>
    <w:p w:rsidR="00586D0C" w:rsidRDefault="00586D0C">
      <w:pPr>
        <w:pStyle w:val="ConsPlusNormal"/>
        <w:spacing w:before="200"/>
        <w:ind w:firstLine="540"/>
        <w:jc w:val="both"/>
      </w:pPr>
      <w:r>
        <w:t>В случае если заявка подписана лицом, не имеющим права без доверенности действовать от имени кооператива, к заявке прилагаются подлинники документов, подтверждающих полномочия на подписание заявки от имени кооператива. Подлинники после заверения возвращаются указанному лицу.</w:t>
      </w:r>
    </w:p>
    <w:p w:rsidR="00586D0C" w:rsidRDefault="00586D0C">
      <w:pPr>
        <w:pStyle w:val="ConsPlusNormal"/>
        <w:spacing w:before="200"/>
        <w:ind w:firstLine="540"/>
        <w:jc w:val="both"/>
      </w:pPr>
      <w:bookmarkStart w:id="9" w:name="P166"/>
      <w:bookmarkEnd w:id="9"/>
      <w:r>
        <w:t xml:space="preserve">14. Регистрация заявок и прилагаемых к ним документов, предусмотренных </w:t>
      </w:r>
      <w:hyperlink w:anchor="P137">
        <w:r>
          <w:rPr>
            <w:color w:val="0000FF"/>
          </w:rPr>
          <w:t>пунктом 12</w:t>
        </w:r>
      </w:hyperlink>
      <w:r>
        <w:t xml:space="preserve"> настоящего Порядка, производится министерством не позднее рабочего дня, следующего за днем их поступления, в журнале регистрации заявок по отбору сельскохозяйственных потребительских кооперативов в хронологическом порядке.</w:t>
      </w:r>
    </w:p>
    <w:p w:rsidR="00586D0C" w:rsidRDefault="00586D0C">
      <w:pPr>
        <w:pStyle w:val="ConsPlusNormal"/>
        <w:spacing w:before="200"/>
        <w:ind w:firstLine="540"/>
        <w:jc w:val="both"/>
      </w:pPr>
      <w:r>
        <w:t>15. Конкурсный отбор осуществляется региональной конкурсной комиссией в два этапа:</w:t>
      </w:r>
    </w:p>
    <w:p w:rsidR="00586D0C" w:rsidRDefault="00586D0C">
      <w:pPr>
        <w:pStyle w:val="ConsPlusNormal"/>
        <w:spacing w:before="200"/>
        <w:ind w:firstLine="540"/>
        <w:jc w:val="both"/>
      </w:pPr>
      <w:r>
        <w:t xml:space="preserve">1 этап - экспертиза документов, представленных участниками отбора, на соответствие </w:t>
      </w:r>
      <w:hyperlink w:anchor="P95">
        <w:r>
          <w:rPr>
            <w:color w:val="0000FF"/>
          </w:rPr>
          <w:t>пунктам 9</w:t>
        </w:r>
      </w:hyperlink>
      <w:r>
        <w:t xml:space="preserve"> - </w:t>
      </w:r>
      <w:hyperlink w:anchor="P111">
        <w:r>
          <w:rPr>
            <w:color w:val="0000FF"/>
          </w:rPr>
          <w:t>10</w:t>
        </w:r>
      </w:hyperlink>
      <w:r>
        <w:t xml:space="preserve">, </w:t>
      </w:r>
      <w:hyperlink w:anchor="P137">
        <w:r>
          <w:rPr>
            <w:color w:val="0000FF"/>
          </w:rPr>
          <w:t>12</w:t>
        </w:r>
      </w:hyperlink>
      <w:r>
        <w:t xml:space="preserve"> настоящего Порядка и осуществление выездных обследований участников отбора.</w:t>
      </w:r>
    </w:p>
    <w:p w:rsidR="00586D0C" w:rsidRDefault="00586D0C">
      <w:pPr>
        <w:pStyle w:val="ConsPlusNormal"/>
        <w:spacing w:before="200"/>
        <w:ind w:firstLine="540"/>
        <w:jc w:val="both"/>
      </w:pPr>
      <w:r>
        <w:t>С целью обследования участников отбора создается выездная комиссия, состав которой утверждается приказом министерства;</w:t>
      </w:r>
    </w:p>
    <w:p w:rsidR="00586D0C" w:rsidRDefault="00586D0C">
      <w:pPr>
        <w:pStyle w:val="ConsPlusNormal"/>
        <w:spacing w:before="200"/>
        <w:ind w:firstLine="540"/>
        <w:jc w:val="both"/>
      </w:pPr>
      <w:r>
        <w:t>2 этап - собеседование с председателями кооперативов.</w:t>
      </w:r>
    </w:p>
    <w:p w:rsidR="00586D0C" w:rsidRDefault="00586D0C">
      <w:pPr>
        <w:pStyle w:val="ConsPlusNormal"/>
        <w:spacing w:before="200"/>
        <w:ind w:firstLine="540"/>
        <w:jc w:val="both"/>
      </w:pPr>
      <w:bookmarkStart w:id="10" w:name="P171"/>
      <w:bookmarkEnd w:id="10"/>
      <w:r>
        <w:t>16. На первом этапе конкурсного отбора региональная конкурсная комиссия не позднее 10 календарных дней со дня окончания сроков приема заявок:</w:t>
      </w:r>
    </w:p>
    <w:p w:rsidR="00586D0C" w:rsidRDefault="00586D0C">
      <w:pPr>
        <w:pStyle w:val="ConsPlusNormal"/>
        <w:spacing w:before="200"/>
        <w:ind w:firstLine="540"/>
        <w:jc w:val="both"/>
      </w:pPr>
      <w:r>
        <w:t xml:space="preserve">рассматривает поступившие заявки и прилагаемые к ним документы на предмет соответствия </w:t>
      </w:r>
      <w:hyperlink w:anchor="P95">
        <w:r>
          <w:rPr>
            <w:color w:val="0000FF"/>
          </w:rPr>
          <w:t>пунктам 9</w:t>
        </w:r>
      </w:hyperlink>
      <w:r>
        <w:t xml:space="preserve">, </w:t>
      </w:r>
      <w:hyperlink w:anchor="P111">
        <w:r>
          <w:rPr>
            <w:color w:val="0000FF"/>
          </w:rPr>
          <w:t>10</w:t>
        </w:r>
      </w:hyperlink>
      <w:r>
        <w:t xml:space="preserve">, </w:t>
      </w:r>
      <w:hyperlink w:anchor="P137">
        <w:r>
          <w:rPr>
            <w:color w:val="0000FF"/>
          </w:rPr>
          <w:t>12</w:t>
        </w:r>
      </w:hyperlink>
      <w:r>
        <w:t xml:space="preserve"> настоящего Порядка;</w:t>
      </w:r>
    </w:p>
    <w:p w:rsidR="00586D0C" w:rsidRDefault="00586D0C">
      <w:pPr>
        <w:pStyle w:val="ConsPlusNormal"/>
        <w:spacing w:before="200"/>
        <w:ind w:firstLine="540"/>
        <w:jc w:val="both"/>
      </w:pPr>
      <w:r>
        <w:t xml:space="preserve">с учетом оценки заявок и документов по критериям, </w:t>
      </w:r>
      <w:hyperlink w:anchor="P426">
        <w:r>
          <w:rPr>
            <w:color w:val="0000FF"/>
          </w:rPr>
          <w:t>перечень</w:t>
        </w:r>
      </w:hyperlink>
      <w:r>
        <w:t xml:space="preserve"> которых установлен в приложении N 3 к настоящему Порядку (далее - критерии оценки), принимает решение о проведении </w:t>
      </w:r>
      <w:r>
        <w:lastRenderedPageBreak/>
        <w:t>выездного обследования участников отбора, набравших не менее 7 баллов, и о включении заявки участника отбора в перечень заявок, подлежащих рассмотрению конкурсной комиссией во втором этапе (далее - перечень заявок);</w:t>
      </w:r>
    </w:p>
    <w:p w:rsidR="00586D0C" w:rsidRDefault="00586D0C">
      <w:pPr>
        <w:pStyle w:val="ConsPlusNormal"/>
        <w:spacing w:before="200"/>
        <w:ind w:firstLine="540"/>
        <w:jc w:val="both"/>
      </w:pPr>
      <w:r>
        <w:t>осуществляет выездное обследование участников отбора с оформлением по его результатам актов обследования;</w:t>
      </w:r>
    </w:p>
    <w:p w:rsidR="00586D0C" w:rsidRDefault="00586D0C">
      <w:pPr>
        <w:pStyle w:val="ConsPlusNormal"/>
        <w:spacing w:before="200"/>
        <w:ind w:firstLine="540"/>
        <w:jc w:val="both"/>
      </w:pPr>
      <w:r>
        <w:t>принимает решение об отказе во включении заявок в перечень заявок.</w:t>
      </w:r>
    </w:p>
    <w:p w:rsidR="00586D0C" w:rsidRDefault="00586D0C">
      <w:pPr>
        <w:pStyle w:val="ConsPlusNormal"/>
        <w:spacing w:before="200"/>
        <w:ind w:firstLine="540"/>
        <w:jc w:val="both"/>
      </w:pPr>
      <w:r>
        <w:t>Основаниями для принятия решения об отказе во включении заявок в перечень заявок являются:</w:t>
      </w:r>
    </w:p>
    <w:p w:rsidR="00586D0C" w:rsidRDefault="00586D0C">
      <w:pPr>
        <w:pStyle w:val="ConsPlusNormal"/>
        <w:spacing w:before="200"/>
        <w:ind w:firstLine="540"/>
        <w:jc w:val="both"/>
      </w:pPr>
      <w:r>
        <w:t>набранное количество баллов менее 7 баллов в соответствии с критериями оценки;</w:t>
      </w:r>
    </w:p>
    <w:p w:rsidR="00586D0C" w:rsidRDefault="00586D0C">
      <w:pPr>
        <w:pStyle w:val="ConsPlusNormal"/>
        <w:spacing w:before="200"/>
        <w:ind w:firstLine="540"/>
        <w:jc w:val="both"/>
      </w:pPr>
      <w:r>
        <w:t>несоответствие кооператива критериям и требованиям, установленным настоящим Порядком;</w:t>
      </w:r>
    </w:p>
    <w:p w:rsidR="00586D0C" w:rsidRDefault="00586D0C">
      <w:pPr>
        <w:pStyle w:val="ConsPlusNormal"/>
        <w:spacing w:before="200"/>
        <w:ind w:firstLine="540"/>
        <w:jc w:val="both"/>
      </w:pPr>
      <w:r>
        <w:t xml:space="preserve">непредставление (представление не в полном объеме) документов, предусмотренных </w:t>
      </w:r>
      <w:hyperlink w:anchor="P137">
        <w:r>
          <w:rPr>
            <w:color w:val="0000FF"/>
          </w:rPr>
          <w:t>пунктом 12</w:t>
        </w:r>
      </w:hyperlink>
      <w:r>
        <w:t xml:space="preserve"> настоящего Порядка, за исключением документов, указанных в </w:t>
      </w:r>
      <w:hyperlink w:anchor="P139">
        <w:r>
          <w:rPr>
            <w:color w:val="0000FF"/>
          </w:rPr>
          <w:t>подпунктах "б"</w:t>
        </w:r>
      </w:hyperlink>
      <w:r>
        <w:t xml:space="preserve">, </w:t>
      </w:r>
      <w:hyperlink w:anchor="P140">
        <w:r>
          <w:rPr>
            <w:color w:val="0000FF"/>
          </w:rPr>
          <w:t>"в" пункта 12</w:t>
        </w:r>
      </w:hyperlink>
      <w:r>
        <w:t xml:space="preserve"> настоящего Порядка;</w:t>
      </w:r>
    </w:p>
    <w:p w:rsidR="00586D0C" w:rsidRDefault="00586D0C">
      <w:pPr>
        <w:pStyle w:val="ConsPlusNormal"/>
        <w:spacing w:before="200"/>
        <w:ind w:firstLine="540"/>
        <w:jc w:val="both"/>
      </w:pPr>
      <w:r>
        <w:t xml:space="preserve">представление предусмотренных </w:t>
      </w:r>
      <w:hyperlink w:anchor="P137">
        <w:r>
          <w:rPr>
            <w:color w:val="0000FF"/>
          </w:rPr>
          <w:t>пунктом 12</w:t>
        </w:r>
      </w:hyperlink>
      <w:r>
        <w:t xml:space="preserve"> настоящего Порядка документов, оформленных с нарушением требований действующего законодательства Российской Федерации;</w:t>
      </w:r>
    </w:p>
    <w:p w:rsidR="00586D0C" w:rsidRDefault="00586D0C">
      <w:pPr>
        <w:pStyle w:val="ConsPlusNormal"/>
        <w:spacing w:before="200"/>
        <w:ind w:firstLine="540"/>
        <w:jc w:val="both"/>
      </w:pPr>
      <w:r>
        <w:t>установление факта недостоверности представленной информации;</w:t>
      </w:r>
    </w:p>
    <w:p w:rsidR="00586D0C" w:rsidRDefault="00586D0C">
      <w:pPr>
        <w:pStyle w:val="ConsPlusNormal"/>
        <w:spacing w:before="200"/>
        <w:ind w:firstLine="540"/>
        <w:jc w:val="both"/>
      </w:pPr>
      <w:r>
        <w:t xml:space="preserve">представление документов, предусмотренных </w:t>
      </w:r>
      <w:hyperlink w:anchor="P137">
        <w:r>
          <w:rPr>
            <w:color w:val="0000FF"/>
          </w:rPr>
          <w:t>пунктом 12</w:t>
        </w:r>
      </w:hyperlink>
      <w:r>
        <w:t xml:space="preserve"> настоящего Порядка, по истечении срока, установленного в объявлении, за исключением документов, указанных в </w:t>
      </w:r>
      <w:hyperlink w:anchor="P139">
        <w:r>
          <w:rPr>
            <w:color w:val="0000FF"/>
          </w:rPr>
          <w:t>подпунктах "б"</w:t>
        </w:r>
      </w:hyperlink>
      <w:r>
        <w:t xml:space="preserve">, </w:t>
      </w:r>
      <w:hyperlink w:anchor="P140">
        <w:r>
          <w:rPr>
            <w:color w:val="0000FF"/>
          </w:rPr>
          <w:t>"в" пункта 12</w:t>
        </w:r>
      </w:hyperlink>
      <w:r>
        <w:t xml:space="preserve"> настоящего Порядка;</w:t>
      </w:r>
    </w:p>
    <w:p w:rsidR="00586D0C" w:rsidRDefault="00586D0C">
      <w:pPr>
        <w:pStyle w:val="ConsPlusNormal"/>
        <w:spacing w:before="200"/>
        <w:ind w:firstLine="540"/>
        <w:jc w:val="both"/>
      </w:pPr>
      <w:r>
        <w:t>отсутствие лимитов бюджетных обязательств, предусмотренных на указанные цели министерству.</w:t>
      </w:r>
    </w:p>
    <w:p w:rsidR="00586D0C" w:rsidRDefault="00586D0C">
      <w:pPr>
        <w:pStyle w:val="ConsPlusNormal"/>
        <w:spacing w:before="200"/>
        <w:ind w:firstLine="540"/>
        <w:jc w:val="both"/>
      </w:pPr>
      <w:r>
        <w:t>При принятии решения об отказе во включении заявок в перечень заявок министерство направляет кооперативу уведомление о принятом региональной конкурсной комиссией решении по почте в течение трех рабочих дней со дня окончания первого этапа конкурсного отбора.</w:t>
      </w:r>
    </w:p>
    <w:p w:rsidR="00586D0C" w:rsidRDefault="00586D0C">
      <w:pPr>
        <w:pStyle w:val="ConsPlusNormal"/>
        <w:spacing w:before="200"/>
        <w:ind w:firstLine="540"/>
        <w:jc w:val="both"/>
      </w:pPr>
      <w:r>
        <w:t>Решение региональной конкурсной комиссии оформляется в день проведения первого этапа конкурсного отбора протоколом, который утверждается председателем региональной конкурсной комиссии или его заместителем в случае отсутствия председателя региональной конкурсной комиссии.</w:t>
      </w:r>
    </w:p>
    <w:p w:rsidR="00586D0C" w:rsidRDefault="00586D0C">
      <w:pPr>
        <w:pStyle w:val="ConsPlusNormal"/>
        <w:spacing w:before="200"/>
        <w:ind w:firstLine="540"/>
        <w:jc w:val="both"/>
      </w:pPr>
      <w:r>
        <w:t>Протокол, включающий перечень заявок, прошедших первый этап (не прошедших первый этап) конкурсного отбора, в течение трех рабочих дней со дня окончания первого этапа конкурсного отбора размещается на официальном сайте министерства.</w:t>
      </w:r>
    </w:p>
    <w:p w:rsidR="00586D0C" w:rsidRDefault="00586D0C">
      <w:pPr>
        <w:pStyle w:val="ConsPlusNormal"/>
        <w:spacing w:before="200"/>
        <w:ind w:firstLine="540"/>
        <w:jc w:val="both"/>
      </w:pPr>
      <w:bookmarkStart w:id="11" w:name="P187"/>
      <w:bookmarkEnd w:id="11"/>
      <w:r>
        <w:t xml:space="preserve">17. Второй этап конкурсного отбора проводится в форме очного собеседования или видео-конференц-связи с председателем кооператива в течение пяти рабочих дней со дня размещения протокола, указанного в </w:t>
      </w:r>
      <w:hyperlink w:anchor="P171">
        <w:r>
          <w:rPr>
            <w:color w:val="0000FF"/>
          </w:rPr>
          <w:t>пункте 16</w:t>
        </w:r>
      </w:hyperlink>
      <w:r>
        <w:t xml:space="preserve"> настоящего Порядка, на официальном сайте министерства.</w:t>
      </w:r>
    </w:p>
    <w:p w:rsidR="00586D0C" w:rsidRDefault="00586D0C">
      <w:pPr>
        <w:pStyle w:val="ConsPlusNormal"/>
        <w:spacing w:before="200"/>
        <w:ind w:firstLine="540"/>
        <w:jc w:val="both"/>
      </w:pPr>
      <w:r>
        <w:t xml:space="preserve">Конкурсный отбор осуществляется региональной конкурсной комиссией на основании личного собеседования с председателем кооператива, оценки эффективности проекта </w:t>
      </w:r>
      <w:proofErr w:type="spellStart"/>
      <w:r>
        <w:t>грантополучателя</w:t>
      </w:r>
      <w:proofErr w:type="spellEnd"/>
      <w:r>
        <w:t xml:space="preserve"> с учетом актов обследования кооператива.</w:t>
      </w:r>
    </w:p>
    <w:p w:rsidR="00586D0C" w:rsidRDefault="00586D0C">
      <w:pPr>
        <w:pStyle w:val="ConsPlusNormal"/>
        <w:spacing w:before="200"/>
        <w:ind w:firstLine="540"/>
        <w:jc w:val="both"/>
      </w:pPr>
      <w:r>
        <w:t>В ходе конкурсного отбора кооперативов проводится комплексная оценка результатов личного собеседования в соответствии с критериями отбора на предмет знания:</w:t>
      </w:r>
    </w:p>
    <w:p w:rsidR="00586D0C" w:rsidRDefault="00586D0C">
      <w:pPr>
        <w:pStyle w:val="ConsPlusNormal"/>
        <w:spacing w:before="200"/>
        <w:ind w:firstLine="540"/>
        <w:jc w:val="both"/>
      </w:pPr>
      <w:r>
        <w:t xml:space="preserve">технологии производства продукции, планируемой к выпуску в рамках проекта </w:t>
      </w:r>
      <w:proofErr w:type="spellStart"/>
      <w:r>
        <w:t>грантополучателя</w:t>
      </w:r>
      <w:proofErr w:type="spellEnd"/>
      <w:r>
        <w:t xml:space="preserve">, в соответствии с выбранным направлением проекта </w:t>
      </w:r>
      <w:proofErr w:type="spellStart"/>
      <w:r>
        <w:t>грантополучателя</w:t>
      </w:r>
      <w:proofErr w:type="spellEnd"/>
      <w:r>
        <w:t>;</w:t>
      </w:r>
    </w:p>
    <w:p w:rsidR="00586D0C" w:rsidRDefault="00586D0C">
      <w:pPr>
        <w:pStyle w:val="ConsPlusNormal"/>
        <w:spacing w:before="200"/>
        <w:ind w:firstLine="540"/>
        <w:jc w:val="both"/>
      </w:pPr>
      <w:r>
        <w:t xml:space="preserve">экономической части представленного проекта </w:t>
      </w:r>
      <w:proofErr w:type="spellStart"/>
      <w:r>
        <w:t>грантополучателя</w:t>
      </w:r>
      <w:proofErr w:type="spellEnd"/>
      <w:r>
        <w:t>;</w:t>
      </w:r>
    </w:p>
    <w:p w:rsidR="00586D0C" w:rsidRDefault="00586D0C">
      <w:pPr>
        <w:pStyle w:val="ConsPlusNormal"/>
        <w:spacing w:before="200"/>
        <w:ind w:firstLine="540"/>
        <w:jc w:val="both"/>
      </w:pPr>
      <w:r>
        <w:t xml:space="preserve">эффективности проекта </w:t>
      </w:r>
      <w:proofErr w:type="spellStart"/>
      <w:r>
        <w:t>грантополучателя</w:t>
      </w:r>
      <w:proofErr w:type="spellEnd"/>
      <w:r>
        <w:t xml:space="preserve"> на конец срока реализации данного проекта.</w:t>
      </w:r>
    </w:p>
    <w:p w:rsidR="00586D0C" w:rsidRDefault="00586D0C">
      <w:pPr>
        <w:pStyle w:val="ConsPlusNormal"/>
        <w:spacing w:before="200"/>
        <w:ind w:firstLine="540"/>
        <w:jc w:val="both"/>
      </w:pPr>
      <w:bookmarkStart w:id="12" w:name="P193"/>
      <w:bookmarkEnd w:id="12"/>
      <w:r>
        <w:t xml:space="preserve">18. Решение региональной конкурсной комиссии о предоставлении гранта либо об отказе в предоставлении гранта оформляется протоколом в день проведения второго этапа конкурсного </w:t>
      </w:r>
      <w:r>
        <w:lastRenderedPageBreak/>
        <w:t>отбора и утверждается председателем региональной конкурсной комиссии или его заместителем (в случае отсутствия председателя региональной конкурсной комиссии).</w:t>
      </w:r>
    </w:p>
    <w:p w:rsidR="00586D0C" w:rsidRDefault="00586D0C">
      <w:pPr>
        <w:pStyle w:val="ConsPlusNormal"/>
        <w:spacing w:before="200"/>
        <w:ind w:firstLine="540"/>
        <w:jc w:val="both"/>
      </w:pPr>
      <w:r>
        <w:t xml:space="preserve">С учетом экономической и технологической целесообразности конкурсной комиссией могут быть даны рекомендации председателям кооператива относительно необходимости внесения изменений в представленные проект </w:t>
      </w:r>
      <w:proofErr w:type="spellStart"/>
      <w:r>
        <w:t>грантополучателя</w:t>
      </w:r>
      <w:proofErr w:type="spellEnd"/>
      <w:r>
        <w:t xml:space="preserve"> и (или) план расходов.</w:t>
      </w:r>
    </w:p>
    <w:p w:rsidR="00586D0C" w:rsidRDefault="00586D0C">
      <w:pPr>
        <w:pStyle w:val="ConsPlusNormal"/>
        <w:spacing w:before="200"/>
        <w:ind w:firstLine="540"/>
        <w:jc w:val="both"/>
      </w:pPr>
      <w:r>
        <w:t>При принятии решения конкурсной комиссией о предоставлении гранта утверждается план расходов.</w:t>
      </w:r>
    </w:p>
    <w:p w:rsidR="00586D0C" w:rsidRDefault="00586D0C">
      <w:pPr>
        <w:pStyle w:val="ConsPlusNormal"/>
        <w:spacing w:before="200"/>
        <w:ind w:firstLine="540"/>
        <w:jc w:val="both"/>
      </w:pPr>
      <w:r>
        <w:t>Решение конкурсной комиссии об отказе в предоставлении гранта принимается в следующих случаях:</w:t>
      </w:r>
    </w:p>
    <w:p w:rsidR="00586D0C" w:rsidRDefault="00586D0C">
      <w:pPr>
        <w:pStyle w:val="ConsPlusNormal"/>
        <w:spacing w:before="200"/>
        <w:ind w:firstLine="540"/>
        <w:jc w:val="both"/>
      </w:pPr>
      <w:r>
        <w:t>отсутствие (недостаточность) лимитов бюджетных обязательств, предусмотренных на указанные цели министерству;</w:t>
      </w:r>
    </w:p>
    <w:p w:rsidR="00586D0C" w:rsidRDefault="00586D0C">
      <w:pPr>
        <w:pStyle w:val="ConsPlusNormal"/>
        <w:spacing w:before="200"/>
        <w:ind w:firstLine="540"/>
        <w:jc w:val="both"/>
      </w:pPr>
      <w:r>
        <w:t>отказ кооператива от получения гранта;</w:t>
      </w:r>
    </w:p>
    <w:p w:rsidR="00586D0C" w:rsidRDefault="00586D0C">
      <w:pPr>
        <w:pStyle w:val="ConsPlusNormal"/>
        <w:spacing w:before="200"/>
        <w:ind w:firstLine="540"/>
        <w:jc w:val="both"/>
      </w:pPr>
      <w:r>
        <w:t>установление факта недостоверности представленной информации;</w:t>
      </w:r>
    </w:p>
    <w:p w:rsidR="00586D0C" w:rsidRDefault="00586D0C">
      <w:pPr>
        <w:pStyle w:val="ConsPlusNormal"/>
        <w:spacing w:before="200"/>
        <w:ind w:firstLine="540"/>
        <w:jc w:val="both"/>
      </w:pPr>
      <w:r>
        <w:t xml:space="preserve">признание конкурсной комиссией по результатам личного собеседования с председателем кооператива и с учетом совокупного показателя критериев оценки проекта </w:t>
      </w:r>
      <w:proofErr w:type="spellStart"/>
      <w:r>
        <w:t>грантополучателя</w:t>
      </w:r>
      <w:proofErr w:type="spellEnd"/>
      <w:r>
        <w:t xml:space="preserve"> экономически неэффективным.</w:t>
      </w:r>
    </w:p>
    <w:p w:rsidR="00586D0C" w:rsidRDefault="00586D0C">
      <w:pPr>
        <w:pStyle w:val="ConsPlusNormal"/>
        <w:spacing w:before="200"/>
        <w:ind w:firstLine="540"/>
        <w:jc w:val="both"/>
      </w:pPr>
      <w:bookmarkStart w:id="13" w:name="P201"/>
      <w:bookmarkEnd w:id="13"/>
      <w:r>
        <w:t>19. Решение региональной конкурсной комиссии в течение трех рабочих дней со дня окончания конкурсного отбора направляется в министерство.</w:t>
      </w:r>
    </w:p>
    <w:p w:rsidR="00586D0C" w:rsidRDefault="00586D0C">
      <w:pPr>
        <w:pStyle w:val="ConsPlusNormal"/>
        <w:spacing w:before="200"/>
        <w:ind w:firstLine="540"/>
        <w:jc w:val="both"/>
      </w:pPr>
      <w:r>
        <w:t xml:space="preserve">Не позднее пяти рабочих дней со дня оформления протокола региональной конкурсной комиссии в соответствии с </w:t>
      </w:r>
      <w:hyperlink w:anchor="P193">
        <w:r>
          <w:rPr>
            <w:color w:val="0000FF"/>
          </w:rPr>
          <w:t>пунктом 18</w:t>
        </w:r>
      </w:hyperlink>
      <w:r>
        <w:t xml:space="preserve"> настоящего Порядка министерство размещает его на официальном сайте министерства, с указанием следующей информации:</w:t>
      </w:r>
    </w:p>
    <w:p w:rsidR="00586D0C" w:rsidRDefault="00586D0C">
      <w:pPr>
        <w:pStyle w:val="ConsPlusNormal"/>
        <w:spacing w:before="200"/>
        <w:ind w:firstLine="540"/>
        <w:jc w:val="both"/>
      </w:pPr>
      <w:r>
        <w:t xml:space="preserve">даты, времени и </w:t>
      </w:r>
      <w:proofErr w:type="gramStart"/>
      <w:r>
        <w:t>места рассмотрения и оценки заявок</w:t>
      </w:r>
      <w:proofErr w:type="gramEnd"/>
      <w:r>
        <w:t xml:space="preserve"> и иных документов участников отбора;</w:t>
      </w:r>
    </w:p>
    <w:p w:rsidR="00586D0C" w:rsidRDefault="00586D0C">
      <w:pPr>
        <w:pStyle w:val="ConsPlusNormal"/>
        <w:spacing w:before="200"/>
        <w:ind w:firstLine="540"/>
        <w:jc w:val="both"/>
      </w:pPr>
      <w:r>
        <w:t>информации об участниках отбора, заявки и иные документы которых были рассмотрены;</w:t>
      </w:r>
    </w:p>
    <w:p w:rsidR="00586D0C" w:rsidRDefault="00586D0C">
      <w:pPr>
        <w:pStyle w:val="ConsPlusNormal"/>
        <w:spacing w:before="200"/>
        <w:ind w:firstLine="540"/>
        <w:jc w:val="both"/>
      </w:pPr>
      <w:r>
        <w:t>информации об участниках отбора, заявки и иные документы которых были отклонены, с указанием причин их отклонения, в том числе положений объявления, которым не соответствуют такие заявки и иные документы;</w:t>
      </w:r>
    </w:p>
    <w:p w:rsidR="00586D0C" w:rsidRDefault="00586D0C">
      <w:pPr>
        <w:pStyle w:val="ConsPlusNormal"/>
        <w:spacing w:before="200"/>
        <w:ind w:firstLine="540"/>
        <w:jc w:val="both"/>
      </w:pPr>
      <w:r>
        <w:t>последовательности оценки заявок и иных документов участников отбора, присвоенных участникам отбора баллов по каждому из предусмотренных критериев оценки, принятых на основании результатов оценки указанных заявок и иных документов решений о присвоении участникам отбора порядковых номеров;</w:t>
      </w:r>
    </w:p>
    <w:p w:rsidR="00586D0C" w:rsidRDefault="00586D0C">
      <w:pPr>
        <w:pStyle w:val="ConsPlusNormal"/>
        <w:spacing w:before="200"/>
        <w:ind w:firstLine="540"/>
        <w:jc w:val="both"/>
      </w:pPr>
      <w:r>
        <w:t xml:space="preserve">наименования </w:t>
      </w:r>
      <w:proofErr w:type="spellStart"/>
      <w:r>
        <w:t>грантополучателей</w:t>
      </w:r>
      <w:proofErr w:type="spellEnd"/>
      <w:r>
        <w:t>, с которыми заключаются соглашения, и размеров предоставляемых им грантов.</w:t>
      </w:r>
    </w:p>
    <w:p w:rsidR="00586D0C" w:rsidRDefault="00586D0C">
      <w:pPr>
        <w:pStyle w:val="ConsPlusNormal"/>
        <w:spacing w:before="200"/>
        <w:ind w:firstLine="540"/>
        <w:jc w:val="both"/>
      </w:pPr>
      <w:r>
        <w:t>Уведомление об отказе в предоставлении гранта направляется кооперативу по почте в течение пяти рабочих дней со дня получения министерством решения региональной конкурсной комиссии.</w:t>
      </w:r>
    </w:p>
    <w:p w:rsidR="00586D0C" w:rsidRDefault="00586D0C">
      <w:pPr>
        <w:pStyle w:val="ConsPlusNormal"/>
        <w:spacing w:before="200"/>
        <w:ind w:firstLine="540"/>
        <w:jc w:val="both"/>
      </w:pPr>
      <w:r>
        <w:t>Решение региональной конкурсной комиссии может быть обжаловано в установленном действующим законодательством порядке.</w:t>
      </w:r>
    </w:p>
    <w:p w:rsidR="00586D0C" w:rsidRDefault="00586D0C">
      <w:pPr>
        <w:pStyle w:val="ConsPlusNormal"/>
        <w:spacing w:before="200"/>
        <w:ind w:firstLine="540"/>
        <w:jc w:val="both"/>
      </w:pPr>
      <w:r>
        <w:t xml:space="preserve">20. Грант рассчитывается исходя из заявленной кооперативом суммы гранта, указанной в заявке, но не выше максимальных значений, указанных в </w:t>
      </w:r>
      <w:hyperlink w:anchor="P86">
        <w:r>
          <w:rPr>
            <w:color w:val="0000FF"/>
          </w:rPr>
          <w:t>пункте 6</w:t>
        </w:r>
      </w:hyperlink>
      <w:r>
        <w:t xml:space="preserve"> настоящего Порядка.</w:t>
      </w:r>
    </w:p>
    <w:p w:rsidR="00586D0C" w:rsidRDefault="00586D0C">
      <w:pPr>
        <w:pStyle w:val="ConsPlusNormal"/>
        <w:spacing w:before="200"/>
        <w:ind w:firstLine="540"/>
        <w:jc w:val="both"/>
      </w:pPr>
      <w:r>
        <w:t xml:space="preserve">В случае недостатка лимита бюджетных обязательств для предоставления кооперативам гранта заявленная кооперативом сумма гранта (но не выше максимальных значений, указанных в </w:t>
      </w:r>
      <w:hyperlink w:anchor="P86">
        <w:r>
          <w:rPr>
            <w:color w:val="0000FF"/>
          </w:rPr>
          <w:t>пункте 6</w:t>
        </w:r>
      </w:hyperlink>
      <w:r>
        <w:t xml:space="preserve"> настоящего Порядка) распределяется с учетом рекомендаций региональной конкурсной комиссии в соответствии с лимитом бюджетных обязательств, в том числе пропорционально размеру начисленных сумм гранта между всеми кооперативами, в отношении которых принято решение о предоставлении гранта.</w:t>
      </w:r>
    </w:p>
    <w:p w:rsidR="00586D0C" w:rsidRDefault="00586D0C">
      <w:pPr>
        <w:pStyle w:val="ConsPlusNormal"/>
        <w:spacing w:before="200"/>
        <w:ind w:firstLine="540"/>
        <w:jc w:val="both"/>
      </w:pPr>
      <w:bookmarkStart w:id="14" w:name="P212"/>
      <w:bookmarkEnd w:id="14"/>
      <w:r>
        <w:t xml:space="preserve">21. Предоставление гранта осуществляется на основании соглашения о предоставлении </w:t>
      </w:r>
      <w:r>
        <w:lastRenderedPageBreak/>
        <w:t>гранта, заключаемого между кооперативом и министерством (далее - соглашение) в срок, не превышающий 10 рабочих дней со дня принятия решения о предоставлении гранта.</w:t>
      </w:r>
    </w:p>
    <w:p w:rsidR="00586D0C" w:rsidRDefault="00586D0C">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Российской Федерации, при условии соблюдения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Дублирование соглашения, заключенного (размещенного) в соответствии с настоящим абзацем, на бумажном носителе не требуется.</w:t>
      </w:r>
    </w:p>
    <w:p w:rsidR="00586D0C" w:rsidRDefault="00586D0C">
      <w:pPr>
        <w:pStyle w:val="ConsPlusNormal"/>
        <w:spacing w:before="200"/>
        <w:ind w:firstLine="540"/>
        <w:jc w:val="both"/>
      </w:pPr>
      <w:r>
        <w:t>Соглашение о предоставлении гранта предусматривает в том числе:</w:t>
      </w:r>
    </w:p>
    <w:p w:rsidR="00586D0C" w:rsidRDefault="00586D0C">
      <w:pPr>
        <w:pStyle w:val="ConsPlusNormal"/>
        <w:spacing w:before="200"/>
        <w:ind w:firstLine="540"/>
        <w:jc w:val="both"/>
      </w:pPr>
      <w:r>
        <w:t>а) объем и целевое назначение гранта, условия его предоставления;</w:t>
      </w:r>
    </w:p>
    <w:p w:rsidR="00586D0C" w:rsidRDefault="00586D0C">
      <w:pPr>
        <w:pStyle w:val="ConsPlusNormal"/>
        <w:spacing w:before="200"/>
        <w:ind w:firstLine="540"/>
        <w:jc w:val="both"/>
      </w:pPr>
      <w:r>
        <w:t xml:space="preserve">б) согласие </w:t>
      </w:r>
      <w:proofErr w:type="spellStart"/>
      <w:r>
        <w:t>грантополучателя</w:t>
      </w:r>
      <w:proofErr w:type="spellEnd"/>
      <w:r>
        <w:t xml:space="preserve"> на осуществление в отношении него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w:t>
      </w:r>
      <w:proofErr w:type="spellStart"/>
      <w:r>
        <w:t>грантополучателем</w:t>
      </w:r>
      <w:proofErr w:type="spellEnd"/>
      <w:r>
        <w:t xml:space="preserve"> порядка и условий предоставления гранта в соответствии со </w:t>
      </w:r>
      <w:hyperlink r:id="rId35">
        <w:r>
          <w:rPr>
            <w:color w:val="0000FF"/>
          </w:rPr>
          <w:t>статьями 268.1</w:t>
        </w:r>
      </w:hyperlink>
      <w:r>
        <w:t xml:space="preserve"> и </w:t>
      </w:r>
      <w:hyperlink r:id="rId36">
        <w:r>
          <w:rPr>
            <w:color w:val="0000FF"/>
          </w:rPr>
          <w:t>269.2</w:t>
        </w:r>
      </w:hyperlink>
      <w:r>
        <w:t xml:space="preserve"> Бюджетного кодекса Российской Федерации и соблюдения запрета на приобретение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на размещение средств гранта на депозиты и в иные финансовые инструменты;</w:t>
      </w:r>
    </w:p>
    <w:p w:rsidR="00586D0C" w:rsidRDefault="00586D0C">
      <w:pPr>
        <w:pStyle w:val="ConsPlusNormal"/>
        <w:spacing w:before="200"/>
        <w:ind w:firstLine="540"/>
        <w:jc w:val="both"/>
      </w:pPr>
      <w:r>
        <w:t>в) ответственность сторон за нарушение условий настоящего Порядка;</w:t>
      </w:r>
    </w:p>
    <w:p w:rsidR="00586D0C" w:rsidRDefault="00586D0C">
      <w:pPr>
        <w:pStyle w:val="ConsPlusNormal"/>
        <w:spacing w:before="200"/>
        <w:ind w:firstLine="540"/>
        <w:jc w:val="both"/>
      </w:pPr>
      <w:r>
        <w:t>г) права и обязанности сторон соглашения о предоставлении гранта;</w:t>
      </w:r>
    </w:p>
    <w:p w:rsidR="00586D0C" w:rsidRDefault="00586D0C">
      <w:pPr>
        <w:pStyle w:val="ConsPlusNormal"/>
        <w:spacing w:before="200"/>
        <w:ind w:firstLine="540"/>
        <w:jc w:val="both"/>
      </w:pPr>
      <w:r>
        <w:t xml:space="preserve">д) значения результатов предоставления гранта, предусмотренных </w:t>
      </w:r>
      <w:hyperlink w:anchor="P236">
        <w:r>
          <w:rPr>
            <w:color w:val="0000FF"/>
          </w:rPr>
          <w:t>пунктом 24</w:t>
        </w:r>
      </w:hyperlink>
      <w:r>
        <w:t xml:space="preserve"> настоящего Порядка, и обязательство </w:t>
      </w:r>
      <w:proofErr w:type="spellStart"/>
      <w:r>
        <w:t>грантополучателя</w:t>
      </w:r>
      <w:proofErr w:type="spellEnd"/>
      <w:r>
        <w:t xml:space="preserve"> по их достижению;</w:t>
      </w:r>
    </w:p>
    <w:p w:rsidR="00586D0C" w:rsidRDefault="00586D0C">
      <w:pPr>
        <w:pStyle w:val="ConsPlusNormal"/>
        <w:spacing w:before="200"/>
        <w:ind w:firstLine="540"/>
        <w:jc w:val="both"/>
      </w:pPr>
      <w:r>
        <w:t>е) обязательство не отчуждать приобретенное за счет средств гранта имущество в течение пяти лет со дня получения гранта;</w:t>
      </w:r>
    </w:p>
    <w:p w:rsidR="00586D0C" w:rsidRDefault="00586D0C">
      <w:pPr>
        <w:pStyle w:val="ConsPlusNormal"/>
        <w:spacing w:before="200"/>
        <w:ind w:firstLine="540"/>
        <w:jc w:val="both"/>
      </w:pPr>
      <w:r>
        <w:t>ж) обязательство по представлению отчетности о целевом использовании гранта и о достижении результатов предоставления гранта;</w:t>
      </w:r>
    </w:p>
    <w:p w:rsidR="00586D0C" w:rsidRDefault="00586D0C">
      <w:pPr>
        <w:pStyle w:val="ConsPlusNormal"/>
        <w:spacing w:before="200"/>
        <w:ind w:firstLine="540"/>
        <w:jc w:val="both"/>
      </w:pPr>
      <w:r>
        <w:t>з) обязанность по возврату средств гранта в случае нарушения условий, установленных соглашением о предоставлении гранта и настоящим Порядком;</w:t>
      </w:r>
    </w:p>
    <w:p w:rsidR="00586D0C" w:rsidRDefault="00586D0C">
      <w:pPr>
        <w:pStyle w:val="ConsPlusNormal"/>
        <w:spacing w:before="200"/>
        <w:ind w:firstLine="540"/>
        <w:jc w:val="both"/>
      </w:pPr>
      <w:r>
        <w:t>и) обязательство создать не менее одного нового постоянного рабочего места на каждые 3 млн рублей гранта в срок, не превышающий срока использования гранта, но не менее одного нового рабочего места на один грант, и сохранить созданные новые постоянные рабочие места в течение пяти лет с даты получения гранта;</w:t>
      </w:r>
    </w:p>
    <w:p w:rsidR="00586D0C" w:rsidRDefault="00586D0C">
      <w:pPr>
        <w:pStyle w:val="ConsPlusNormal"/>
        <w:spacing w:before="200"/>
        <w:ind w:firstLine="540"/>
        <w:jc w:val="both"/>
      </w:pPr>
      <w:r>
        <w:t>к) обязательство освоить средства гранта в течение 24 месяцев со дня поступления средств на лицевые счета кооперативов - получателей бюджетных средств, открытые в УФК по ПК;</w:t>
      </w:r>
    </w:p>
    <w:p w:rsidR="00586D0C" w:rsidRDefault="00586D0C">
      <w:pPr>
        <w:pStyle w:val="ConsPlusNormal"/>
        <w:spacing w:before="200"/>
        <w:ind w:firstLine="540"/>
        <w:jc w:val="both"/>
      </w:pPr>
      <w:r>
        <w:t>л) обязательство осуществлять деятельность не менее пяти лет со дня получения гранта;</w:t>
      </w:r>
    </w:p>
    <w:p w:rsidR="00586D0C" w:rsidRDefault="00586D0C">
      <w:pPr>
        <w:pStyle w:val="ConsPlusNormal"/>
        <w:spacing w:before="200"/>
        <w:ind w:firstLine="540"/>
        <w:jc w:val="both"/>
      </w:pPr>
      <w:r>
        <w:t>м) обязательство по открытию в УФК по ПК лицевых счетов юридическими лицами - получателями бюджетных средств в целях осуществления казначейского сопровождения договоров (соглашений) о предоставлении гранта;</w:t>
      </w:r>
    </w:p>
    <w:p w:rsidR="00586D0C" w:rsidRDefault="00586D0C">
      <w:pPr>
        <w:pStyle w:val="ConsPlusNormal"/>
        <w:spacing w:before="200"/>
        <w:ind w:firstLine="540"/>
        <w:jc w:val="both"/>
      </w:pPr>
      <w:r>
        <w:t>н) обязательство кооператива по представлению отчета о достигнутых результатах предоставления гранта;</w:t>
      </w:r>
    </w:p>
    <w:p w:rsidR="00586D0C" w:rsidRDefault="00586D0C">
      <w:pPr>
        <w:pStyle w:val="ConsPlusNormal"/>
        <w:spacing w:before="200"/>
        <w:ind w:firstLine="540"/>
        <w:jc w:val="both"/>
      </w:pPr>
      <w:r>
        <w:t xml:space="preserve">о)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цели, указанные в настоящем Порядке, приводящего к невозможности предоставления гранта в размере, определенном в соглашении;</w:t>
      </w:r>
    </w:p>
    <w:p w:rsidR="00586D0C" w:rsidRDefault="00586D0C">
      <w:pPr>
        <w:pStyle w:val="ConsPlusNormal"/>
        <w:spacing w:before="200"/>
        <w:ind w:firstLine="540"/>
        <w:jc w:val="both"/>
      </w:pPr>
      <w:r>
        <w:t xml:space="preserve">п) обязательство </w:t>
      </w:r>
      <w:proofErr w:type="spellStart"/>
      <w:r>
        <w:t>грантополучателя</w:t>
      </w:r>
      <w:proofErr w:type="spellEnd"/>
      <w:r>
        <w:t xml:space="preserve"> включать в договоры (соглашения), заключенные в целях исполнения обязательств по соглашению, согласие лиц, являющихся поставщиками (подрядчиками, </w:t>
      </w:r>
      <w:r>
        <w:lastRenderedPageBreak/>
        <w:t xml:space="preserve">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него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w:t>
      </w:r>
      <w:proofErr w:type="spellStart"/>
      <w:r>
        <w:t>грантополучателем</w:t>
      </w:r>
      <w:proofErr w:type="spellEnd"/>
      <w:r>
        <w:t xml:space="preserve"> порядка и условий предоставления гранта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 кодекса Российской Федерации, а также на соблюдение запрета на приобретение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на размещение средств гранта на депозиты и в иные финансовые инструменты.</w:t>
      </w:r>
    </w:p>
    <w:p w:rsidR="00586D0C" w:rsidRDefault="00586D0C">
      <w:pPr>
        <w:pStyle w:val="ConsPlusNormal"/>
        <w:spacing w:before="200"/>
        <w:ind w:firstLine="540"/>
        <w:jc w:val="both"/>
      </w:pPr>
      <w:proofErr w:type="spellStart"/>
      <w:r>
        <w:t>Грантополучатель</w:t>
      </w:r>
      <w:proofErr w:type="spellEnd"/>
      <w:r>
        <w:t>:</w:t>
      </w:r>
    </w:p>
    <w:p w:rsidR="00586D0C" w:rsidRDefault="00586D0C">
      <w:pPr>
        <w:pStyle w:val="ConsPlusNormal"/>
        <w:spacing w:before="200"/>
        <w:ind w:firstLine="540"/>
        <w:jc w:val="both"/>
      </w:pPr>
      <w:r>
        <w:t>в течение трех рабочих дней с даты заключения соглашения о предоставлении гранта представляет соглашения о предоставлении гранта в УФК по ПК для открытия лицевого счета.</w:t>
      </w:r>
    </w:p>
    <w:p w:rsidR="00586D0C" w:rsidRDefault="00586D0C">
      <w:pPr>
        <w:pStyle w:val="ConsPlusNormal"/>
        <w:spacing w:before="200"/>
        <w:ind w:firstLine="540"/>
        <w:jc w:val="both"/>
      </w:pPr>
      <w:r>
        <w:t xml:space="preserve">В случае </w:t>
      </w:r>
      <w:proofErr w:type="spellStart"/>
      <w:r>
        <w:t>непредоставления</w:t>
      </w:r>
      <w:proofErr w:type="spellEnd"/>
      <w:r>
        <w:t xml:space="preserve"> кооперативом в министерство подписанного соглашения в срок, установленный настоящим пунктом, кооператив признается уклонившимся от заключения соглашения.</w:t>
      </w:r>
    </w:p>
    <w:p w:rsidR="00586D0C" w:rsidRDefault="00586D0C">
      <w:pPr>
        <w:pStyle w:val="ConsPlusNormal"/>
        <w:spacing w:before="200"/>
        <w:ind w:firstLine="540"/>
        <w:jc w:val="both"/>
      </w:pPr>
      <w:r>
        <w:t xml:space="preserve">22. Министерство в течение пяти рабочих дней со дня получения реквизитов лицевого счета </w:t>
      </w:r>
      <w:proofErr w:type="spellStart"/>
      <w:r>
        <w:t>грантополучателя</w:t>
      </w:r>
      <w:proofErr w:type="spellEnd"/>
      <w:r>
        <w:t xml:space="preserve"> составляет реестр выплаты по форме, утвержденной министерством по согласованию с краевым государственным казенным учреждением "Центр бухгалтерского обслуживания" (далее соответственно - реестр, КГКУ "Центр бухгалтерского обслуживания"), и передает его в КГКУ "Центр бухгалтерского обслуживания".</w:t>
      </w:r>
    </w:p>
    <w:p w:rsidR="00586D0C" w:rsidRDefault="00586D0C">
      <w:pPr>
        <w:pStyle w:val="ConsPlusNormal"/>
        <w:spacing w:before="200"/>
        <w:ind w:firstLine="540"/>
        <w:jc w:val="both"/>
      </w:pPr>
      <w:r>
        <w:t>23. КГКУ "Центр бухгалтерского обслуживания" во исполнение соглашения о передаче централизуемых полномочий, заключенного с министерством, в течение трех рабочих дней после поступления средств на лицевой счет министерства, открытый в УФК по ПК, на основании реестра готовит и представляет в УФК по ПК распоряжение о совершении казначейских платежей (далее - распоряжение).</w:t>
      </w:r>
    </w:p>
    <w:p w:rsidR="00586D0C" w:rsidRDefault="00586D0C">
      <w:pPr>
        <w:pStyle w:val="ConsPlusNormal"/>
        <w:spacing w:before="200"/>
        <w:ind w:firstLine="540"/>
        <w:jc w:val="both"/>
      </w:pPr>
      <w:r>
        <w:t xml:space="preserve">Перечисление гранта (дополнительных средств) </w:t>
      </w:r>
      <w:proofErr w:type="spellStart"/>
      <w:r>
        <w:t>грантополучателю</w:t>
      </w:r>
      <w:proofErr w:type="spellEnd"/>
      <w:r>
        <w:t xml:space="preserve"> осуществляется в течение трех рабочих дней со дня поступления распоряжения, но не позднее десяти рабочих дней после заключения соглашения.</w:t>
      </w:r>
    </w:p>
    <w:p w:rsidR="00586D0C" w:rsidRDefault="00586D0C">
      <w:pPr>
        <w:pStyle w:val="ConsPlusNormal"/>
        <w:spacing w:before="200"/>
        <w:ind w:firstLine="540"/>
        <w:jc w:val="both"/>
      </w:pPr>
      <w:bookmarkStart w:id="15" w:name="P236"/>
      <w:bookmarkEnd w:id="15"/>
      <w:r>
        <w:t>24. Результатом предоставления гранта является:</w:t>
      </w:r>
    </w:p>
    <w:p w:rsidR="00586D0C" w:rsidRDefault="00586D0C">
      <w:pPr>
        <w:pStyle w:val="ConsPlusNormal"/>
        <w:spacing w:before="200"/>
        <w:ind w:firstLine="540"/>
        <w:jc w:val="both"/>
      </w:pPr>
      <w:r>
        <w:t xml:space="preserve">количество проектов </w:t>
      </w:r>
      <w:proofErr w:type="spellStart"/>
      <w:r>
        <w:t>грантополучателей</w:t>
      </w:r>
      <w:proofErr w:type="spellEnd"/>
      <w:r>
        <w:t>,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w:t>
      </w:r>
    </w:p>
    <w:p w:rsidR="00586D0C" w:rsidRDefault="00586D0C">
      <w:pPr>
        <w:pStyle w:val="ConsPlusNormal"/>
        <w:spacing w:before="200"/>
        <w:ind w:firstLine="540"/>
        <w:jc w:val="both"/>
      </w:pPr>
      <w:bookmarkStart w:id="16" w:name="P238"/>
      <w:bookmarkEnd w:id="16"/>
      <w:r>
        <w:t xml:space="preserve">25. </w:t>
      </w:r>
      <w:proofErr w:type="spellStart"/>
      <w:r>
        <w:t>Грантополучатели</w:t>
      </w:r>
      <w:proofErr w:type="spellEnd"/>
      <w:r>
        <w:t xml:space="preserve"> обязаны:</w:t>
      </w:r>
    </w:p>
    <w:p w:rsidR="00586D0C" w:rsidRDefault="00586D0C">
      <w:pPr>
        <w:pStyle w:val="ConsPlusNormal"/>
        <w:spacing w:before="200"/>
        <w:ind w:firstLine="540"/>
        <w:jc w:val="both"/>
      </w:pPr>
      <w:r>
        <w:t>представлять в министерство ежегодные отчеты о достижении результата предоставления гранта до полного использования средств гранта в сроки и по форме, установленные соглашением;</w:t>
      </w:r>
    </w:p>
    <w:p w:rsidR="00586D0C" w:rsidRDefault="00586D0C">
      <w:pPr>
        <w:pStyle w:val="ConsPlusNormal"/>
        <w:spacing w:before="200"/>
        <w:ind w:firstLine="540"/>
        <w:jc w:val="both"/>
      </w:pPr>
      <w:r>
        <w:t>представлять в министерство ежеквартально в срок не позднее 10 числа, следующего за отчетным кварталом, отчет о показателях финансово-хозяйственной деятельности кооперативов, получивших грант, по формам, установленным соглашением;</w:t>
      </w:r>
    </w:p>
    <w:p w:rsidR="00586D0C" w:rsidRDefault="00586D0C">
      <w:pPr>
        <w:pStyle w:val="ConsPlusNormal"/>
        <w:spacing w:before="200"/>
        <w:ind w:firstLine="540"/>
        <w:jc w:val="both"/>
      </w:pPr>
      <w:r>
        <w:t>представлять в министерство ежеквартально в срок не позднее 10 числа месяца, следующего за отчетным кварталом, до полного использования средств гранта отчет об осуществлении расходов, источником финансового обеспечения которых является грант, с приложением заверенных ими копий документов, подтверждающих фактически произведенные затраты, по форме, установленной соглашением;</w:t>
      </w:r>
    </w:p>
    <w:p w:rsidR="00586D0C" w:rsidRDefault="00586D0C">
      <w:pPr>
        <w:pStyle w:val="ConsPlusNormal"/>
        <w:spacing w:before="200"/>
        <w:ind w:firstLine="540"/>
        <w:jc w:val="both"/>
      </w:pPr>
      <w:r>
        <w:t>представить в министерство документы, подтверждающие ввод в эксплуатацию построенного (реконструированного) производственного объекта, не позднее шести месяцев со дня истечения срока использования средств гранта;</w:t>
      </w:r>
    </w:p>
    <w:p w:rsidR="00586D0C" w:rsidRDefault="00586D0C">
      <w:pPr>
        <w:pStyle w:val="ConsPlusNormal"/>
        <w:spacing w:before="200"/>
        <w:ind w:firstLine="540"/>
        <w:jc w:val="both"/>
      </w:pPr>
      <w:r>
        <w:lastRenderedPageBreak/>
        <w:t>обеспечить достижение значений результата представления гранта.</w:t>
      </w:r>
    </w:p>
    <w:p w:rsidR="00586D0C" w:rsidRDefault="00586D0C">
      <w:pPr>
        <w:pStyle w:val="ConsPlusNormal"/>
        <w:spacing w:before="200"/>
        <w:ind w:firstLine="540"/>
        <w:jc w:val="both"/>
      </w:pPr>
      <w:r>
        <w:t>Оценка эффективности использования средств гранта осуществляется министерством путем сравнения фактически достигнутых значений и установленных в соответствующих соглашениях значений результата предоставления гранта.</w:t>
      </w:r>
    </w:p>
    <w:p w:rsidR="00586D0C" w:rsidRDefault="00586D0C">
      <w:pPr>
        <w:pStyle w:val="ConsPlusNormal"/>
        <w:spacing w:before="200"/>
        <w:ind w:firstLine="540"/>
        <w:jc w:val="both"/>
      </w:pPr>
      <w:r>
        <w:t xml:space="preserve">Министерство вправе устанавливать в соглашениях сроки и формы представления </w:t>
      </w:r>
      <w:proofErr w:type="spellStart"/>
      <w:r>
        <w:t>грантополучателем</w:t>
      </w:r>
      <w:proofErr w:type="spellEnd"/>
      <w:r>
        <w:t xml:space="preserve"> дополнительной отчетности.</w:t>
      </w:r>
    </w:p>
    <w:p w:rsidR="00586D0C" w:rsidRDefault="00586D0C">
      <w:pPr>
        <w:pStyle w:val="ConsPlusNormal"/>
        <w:spacing w:before="200"/>
        <w:ind w:firstLine="540"/>
        <w:jc w:val="both"/>
      </w:pPr>
      <w:r>
        <w:t>Министерство:</w:t>
      </w:r>
    </w:p>
    <w:p w:rsidR="00586D0C" w:rsidRDefault="00586D0C">
      <w:pPr>
        <w:pStyle w:val="ConsPlusNormal"/>
        <w:spacing w:before="200"/>
        <w:ind w:firstLine="540"/>
        <w:jc w:val="both"/>
      </w:pPr>
      <w:r>
        <w:t>регистрирует отчеты, указанные в настоящем пункте, в день их поступления;</w:t>
      </w:r>
    </w:p>
    <w:p w:rsidR="00586D0C" w:rsidRDefault="00586D0C">
      <w:pPr>
        <w:pStyle w:val="ConsPlusNormal"/>
        <w:spacing w:before="200"/>
        <w:ind w:firstLine="540"/>
        <w:jc w:val="both"/>
      </w:pPr>
      <w:r>
        <w:t>осуществляет проверку указанных отчетов в течение семи календарных дней со дня регистрации отчетов на предмет соответствия формы установленным требованиям. В течение 30 календарных дней со дня регистрации осуществляет проверку на предмет целевого использования гранта.</w:t>
      </w:r>
    </w:p>
    <w:p w:rsidR="00586D0C" w:rsidRDefault="00586D0C">
      <w:pPr>
        <w:pStyle w:val="ConsPlusNormal"/>
        <w:spacing w:before="200"/>
        <w:ind w:firstLine="540"/>
        <w:jc w:val="both"/>
      </w:pPr>
      <w:r>
        <w:t>В случае выявления по результатам проверки нарушений министерство в течение двух рабочих дней со дня выявления нарушения составляет и направляет получателю гранта акт проверки для устранения нарушений.</w:t>
      </w:r>
    </w:p>
    <w:p w:rsidR="00586D0C" w:rsidRDefault="00586D0C">
      <w:pPr>
        <w:pStyle w:val="ConsPlusNormal"/>
        <w:spacing w:before="200"/>
        <w:ind w:firstLine="540"/>
        <w:jc w:val="both"/>
      </w:pPr>
      <w:r>
        <w:t>26. Ответственность за соблюдение условий и порядка, установленных при предоставлении гранта, целевое использование гранта, достоверность представляемых документов несет кооператив.</w:t>
      </w:r>
    </w:p>
    <w:p w:rsidR="00586D0C" w:rsidRDefault="00586D0C">
      <w:pPr>
        <w:pStyle w:val="ConsPlusNormal"/>
        <w:spacing w:before="200"/>
        <w:ind w:firstLine="540"/>
        <w:jc w:val="both"/>
      </w:pPr>
      <w:r>
        <w:t>27. Министерство обеспечивает соблюдение кооперативом порядка и условий предоставления гранта.</w:t>
      </w:r>
    </w:p>
    <w:p w:rsidR="00586D0C" w:rsidRDefault="00586D0C">
      <w:pPr>
        <w:pStyle w:val="ConsPlusNormal"/>
        <w:spacing w:before="200"/>
        <w:ind w:firstLine="540"/>
        <w:jc w:val="both"/>
      </w:pPr>
      <w:r>
        <w:t xml:space="preserve">Министерство осуществляет проверку соблюдения кооперативом порядка и условий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соблюдения кооперативом порядка и условий предоставления гранта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w:t>
      </w:r>
    </w:p>
    <w:p w:rsidR="00586D0C" w:rsidRDefault="00586D0C">
      <w:pPr>
        <w:pStyle w:val="ConsPlusNormal"/>
        <w:spacing w:before="200"/>
        <w:ind w:firstLine="540"/>
        <w:jc w:val="both"/>
      </w:pPr>
      <w:r>
        <w:t>28. Мерой ответственности за нарушение условий и порядка предоставления грантов является возврат средств гранта (части средств гранта) в краевой бюджет по реквизитам, указанным в соглашении о предоставлении гранта, в следующих случаях и размерах:</w:t>
      </w:r>
    </w:p>
    <w:p w:rsidR="00586D0C" w:rsidRDefault="00586D0C">
      <w:pPr>
        <w:pStyle w:val="ConsPlusNormal"/>
        <w:spacing w:before="200"/>
        <w:ind w:firstLine="540"/>
        <w:jc w:val="both"/>
      </w:pPr>
      <w:bookmarkStart w:id="17" w:name="P254"/>
      <w:bookmarkEnd w:id="17"/>
      <w:r>
        <w:t>а) установление факта нарушения условий и порядка, установленных при предоставлении гранта, выявленных в том числе по результатам проверок, проведенных министерством и органами государственного финансового контроля, - в полном объеме;</w:t>
      </w:r>
    </w:p>
    <w:p w:rsidR="00586D0C" w:rsidRDefault="00586D0C">
      <w:pPr>
        <w:pStyle w:val="ConsPlusNormal"/>
        <w:spacing w:before="200"/>
        <w:ind w:firstLine="540"/>
        <w:jc w:val="both"/>
      </w:pPr>
      <w:r>
        <w:t xml:space="preserve">б) установление факта представления </w:t>
      </w:r>
      <w:proofErr w:type="spellStart"/>
      <w:r>
        <w:t>грантополучателем</w:t>
      </w:r>
      <w:proofErr w:type="spellEnd"/>
      <w:r>
        <w:t xml:space="preserve"> недостоверных сведений, содержащихся в документах, предусмотренных </w:t>
      </w:r>
      <w:hyperlink w:anchor="P137">
        <w:r>
          <w:rPr>
            <w:color w:val="0000FF"/>
          </w:rPr>
          <w:t>пунктами 12</w:t>
        </w:r>
      </w:hyperlink>
      <w:r>
        <w:t xml:space="preserve">, </w:t>
      </w:r>
      <w:hyperlink w:anchor="P163">
        <w:r>
          <w:rPr>
            <w:color w:val="0000FF"/>
          </w:rPr>
          <w:t>13</w:t>
        </w:r>
      </w:hyperlink>
      <w:r>
        <w:t xml:space="preserve"> настоящего Порядка, представленных им для получения гранта, - в полном объеме;</w:t>
      </w:r>
    </w:p>
    <w:p w:rsidR="00586D0C" w:rsidRDefault="00586D0C">
      <w:pPr>
        <w:pStyle w:val="ConsPlusNormal"/>
        <w:spacing w:before="200"/>
        <w:ind w:firstLine="540"/>
        <w:jc w:val="both"/>
      </w:pPr>
      <w:r>
        <w:t>в) установление факта расходования средств гранта (части средств гранта) не по целевому назначению (по направлениям, не предусмотренным планом расходов) - в размере суммы, израсходованной не по целевому назначению;</w:t>
      </w:r>
    </w:p>
    <w:p w:rsidR="00586D0C" w:rsidRDefault="00586D0C">
      <w:pPr>
        <w:pStyle w:val="ConsPlusNormal"/>
        <w:spacing w:before="200"/>
        <w:ind w:firstLine="540"/>
        <w:jc w:val="both"/>
      </w:pPr>
      <w:r>
        <w:t xml:space="preserve">г) неисполнение </w:t>
      </w:r>
      <w:proofErr w:type="spellStart"/>
      <w:r>
        <w:t>грантополучателем</w:t>
      </w:r>
      <w:proofErr w:type="spellEnd"/>
      <w:r>
        <w:t xml:space="preserve"> соглашения - в полном объеме;</w:t>
      </w:r>
    </w:p>
    <w:p w:rsidR="00586D0C" w:rsidRDefault="00586D0C">
      <w:pPr>
        <w:pStyle w:val="ConsPlusNormal"/>
        <w:spacing w:before="200"/>
        <w:ind w:firstLine="540"/>
        <w:jc w:val="both"/>
      </w:pPr>
      <w:r>
        <w:t xml:space="preserve">д) непредставление отчетности в соответствии с </w:t>
      </w:r>
      <w:hyperlink w:anchor="P238">
        <w:r>
          <w:rPr>
            <w:color w:val="0000FF"/>
          </w:rPr>
          <w:t>пунктом 25</w:t>
        </w:r>
      </w:hyperlink>
      <w:r>
        <w:t xml:space="preserve"> настоящего Порядка - в полном объеме;</w:t>
      </w:r>
    </w:p>
    <w:p w:rsidR="00586D0C" w:rsidRDefault="00586D0C">
      <w:pPr>
        <w:pStyle w:val="ConsPlusNormal"/>
        <w:spacing w:before="200"/>
        <w:ind w:firstLine="540"/>
        <w:jc w:val="both"/>
      </w:pPr>
      <w:r>
        <w:t>е) недостижение значения результата предоставления гранта - в полном объеме;</w:t>
      </w:r>
    </w:p>
    <w:p w:rsidR="00586D0C" w:rsidRDefault="00586D0C">
      <w:pPr>
        <w:pStyle w:val="ConsPlusNormal"/>
        <w:spacing w:before="200"/>
        <w:ind w:firstLine="540"/>
        <w:jc w:val="both"/>
      </w:pPr>
      <w:r>
        <w:t xml:space="preserve">ж) нарушение сроков расходования средств гранта - в размере средств, не израсходованных по истечении 24 месяцев со дня поступления средств на лицевой счет </w:t>
      </w:r>
      <w:proofErr w:type="spellStart"/>
      <w:r>
        <w:t>грантополучателя</w:t>
      </w:r>
      <w:proofErr w:type="spellEnd"/>
      <w:r>
        <w:t>;</w:t>
      </w:r>
    </w:p>
    <w:p w:rsidR="00586D0C" w:rsidRDefault="00586D0C">
      <w:pPr>
        <w:pStyle w:val="ConsPlusNormal"/>
        <w:spacing w:before="200"/>
        <w:ind w:firstLine="540"/>
        <w:jc w:val="both"/>
      </w:pPr>
      <w:bookmarkStart w:id="18" w:name="P261"/>
      <w:bookmarkEnd w:id="18"/>
      <w:r>
        <w:t>з) возникновение экономии средств гранта по итогам исполнения статей расходов, предусмотренных планом расходов, - в размере суммы, составляющей сумму экономии.</w:t>
      </w:r>
    </w:p>
    <w:p w:rsidR="00586D0C" w:rsidRDefault="00586D0C">
      <w:pPr>
        <w:pStyle w:val="ConsPlusNormal"/>
        <w:spacing w:before="200"/>
        <w:ind w:firstLine="540"/>
        <w:jc w:val="both"/>
      </w:pPr>
      <w:r>
        <w:t xml:space="preserve">Основанием освобождения </w:t>
      </w:r>
      <w:proofErr w:type="spellStart"/>
      <w:r>
        <w:t>грантополучателя</w:t>
      </w:r>
      <w:proofErr w:type="spellEnd"/>
      <w:r>
        <w:t xml:space="preserve"> от применения мер, в случае, предусмотренном </w:t>
      </w:r>
      <w:r>
        <w:lastRenderedPageBreak/>
        <w:t>подпунктом "е" настоящего пункта, является представление в министерство не позднее 15 января года, следующего за годом, в котором допущено недостижение значения результата предоставления гранта, документов, подтверждающих наступление обстоятельств непреодолимой силы, препятствующих исполнению значения результата предоставления гранта, предусмотренного соглашением.</w:t>
      </w:r>
    </w:p>
    <w:p w:rsidR="00586D0C" w:rsidRDefault="00586D0C">
      <w:pPr>
        <w:pStyle w:val="ConsPlusNormal"/>
        <w:spacing w:before="200"/>
        <w:ind w:firstLine="540"/>
        <w:jc w:val="both"/>
      </w:pPr>
      <w:r>
        <w:t>Обстоятельствами непреодолимой силы, препятствующими исполнению соответствующего обязательства по достижению конкретного результата предоставления гранта (подтверждающими их документами) являются:</w:t>
      </w:r>
    </w:p>
    <w:p w:rsidR="00586D0C" w:rsidRDefault="00586D0C">
      <w:pPr>
        <w:pStyle w:val="ConsPlusNormal"/>
        <w:spacing w:before="200"/>
        <w:ind w:firstLine="540"/>
        <w:jc w:val="both"/>
      </w:pPr>
      <w:r>
        <w:t>введение одного из режимов чрезвычайной ситуации: регионального или межмуниципального, муниципального или локального характера (решение о введении режима чрезвычайной ситуации регионального характера, или межмуниципального характера, или муниципального характера, или локального характера; акты обследования посевов и посадок сельскохозяйственных культур, утвержденные главой органа местного самоуправления; сведения об осадках и наблюдавшихся опасных природных явлениях, выданные федеральным государственным бюджетным учреждением "Приморское управление по гидрометеорологии и мониторингу окружающей среды");</w:t>
      </w:r>
    </w:p>
    <w:p w:rsidR="00586D0C" w:rsidRDefault="00586D0C">
      <w:pPr>
        <w:pStyle w:val="ConsPlusNormal"/>
        <w:jc w:val="both"/>
      </w:pPr>
      <w:r>
        <w:t xml:space="preserve">(в ред. </w:t>
      </w:r>
      <w:hyperlink r:id="rId41">
        <w:r>
          <w:rPr>
            <w:color w:val="0000FF"/>
          </w:rPr>
          <w:t>Постановления</w:t>
        </w:r>
      </w:hyperlink>
      <w:r>
        <w:t xml:space="preserve"> Правительства Приморского края от 25.10.2022 N 726-пп)</w:t>
      </w:r>
    </w:p>
    <w:p w:rsidR="00586D0C" w:rsidRDefault="00586D0C">
      <w:pPr>
        <w:pStyle w:val="ConsPlusNormal"/>
        <w:spacing w:before="200"/>
        <w:ind w:firstLine="540"/>
        <w:jc w:val="both"/>
      </w:pPr>
      <w:r>
        <w:t xml:space="preserve">призыв главы крестьянского (фермерского) хозяйства и (или) членов крестьянского (фермерского) хозяйства, индивидуального предпринимателя на военную службу по мобилизации в Вооруженные Силы Российской Федерации в соответствии с </w:t>
      </w:r>
      <w:hyperlink r:id="rId42">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(документ призывной комиссии о призыве на военную службу);</w:t>
      </w:r>
    </w:p>
    <w:p w:rsidR="00586D0C" w:rsidRDefault="00586D0C">
      <w:pPr>
        <w:pStyle w:val="ConsPlusNormal"/>
        <w:jc w:val="both"/>
      </w:pPr>
      <w:r>
        <w:t xml:space="preserve">(в ред. </w:t>
      </w:r>
      <w:hyperlink r:id="rId43">
        <w:r>
          <w:rPr>
            <w:color w:val="0000FF"/>
          </w:rPr>
          <w:t>Постановления</w:t>
        </w:r>
      </w:hyperlink>
      <w:r>
        <w:t xml:space="preserve"> Правительства Приморского края от 25.10.2022 N 726-пп)</w:t>
      </w:r>
    </w:p>
    <w:p w:rsidR="00586D0C" w:rsidRDefault="00586D0C">
      <w:pPr>
        <w:pStyle w:val="ConsPlusNormal"/>
        <w:spacing w:before="200"/>
        <w:ind w:firstLine="540"/>
        <w:jc w:val="both"/>
      </w:pPr>
      <w:r>
        <w:t>вынужденный убой поголовья крупного рогатого скота (информация государственной ветеринарной инспекции Приморского края о вынужденном убое поголовья крупного рогатого скота).</w:t>
      </w:r>
    </w:p>
    <w:p w:rsidR="00586D0C" w:rsidRDefault="00586D0C">
      <w:pPr>
        <w:pStyle w:val="ConsPlusNormal"/>
        <w:spacing w:before="200"/>
        <w:ind w:firstLine="540"/>
        <w:jc w:val="both"/>
      </w:pPr>
      <w:r>
        <w:t xml:space="preserve">Министерство в течение 30 рабочих дней со дня установления фактов, предусмотренных </w:t>
      </w:r>
      <w:hyperlink w:anchor="P254">
        <w:r>
          <w:rPr>
            <w:color w:val="0000FF"/>
          </w:rPr>
          <w:t>подпунктами "а"</w:t>
        </w:r>
      </w:hyperlink>
      <w:r>
        <w:t xml:space="preserve"> - </w:t>
      </w:r>
      <w:hyperlink w:anchor="P261">
        <w:r>
          <w:rPr>
            <w:color w:val="0000FF"/>
          </w:rPr>
          <w:t>"з"</w:t>
        </w:r>
      </w:hyperlink>
      <w:r>
        <w:t xml:space="preserve"> настоящего пункта, невыполнения в установленный им срок требований акта проверки, предусмотренного </w:t>
      </w:r>
      <w:hyperlink w:anchor="P238">
        <w:r>
          <w:rPr>
            <w:color w:val="0000FF"/>
          </w:rPr>
          <w:t>пунктом 25</w:t>
        </w:r>
      </w:hyperlink>
      <w:r>
        <w:t xml:space="preserve"> настоящего Порядка, готовит и направляет </w:t>
      </w:r>
      <w:proofErr w:type="spellStart"/>
      <w:r>
        <w:t>грантополучателю</w:t>
      </w:r>
      <w:proofErr w:type="spellEnd"/>
      <w:r>
        <w:t xml:space="preserve"> требование о возврате гранта (части средств гранта) в доход краевого бюджета (далее - требование о возврате).</w:t>
      </w:r>
    </w:p>
    <w:p w:rsidR="00586D0C" w:rsidRDefault="00586D0C">
      <w:pPr>
        <w:pStyle w:val="ConsPlusNormal"/>
        <w:spacing w:before="200"/>
        <w:ind w:firstLine="540"/>
        <w:jc w:val="both"/>
      </w:pPr>
      <w:r>
        <w:t>Возврат гранта производится кооперативом в течение 30 рабочих дней со дня получения требования о возврате по реквизитам и коду бюджетной классификации Российской Федерации, указанным в требовании о возврате.</w:t>
      </w:r>
    </w:p>
    <w:p w:rsidR="00586D0C" w:rsidRDefault="00586D0C">
      <w:pPr>
        <w:pStyle w:val="ConsPlusNormal"/>
        <w:spacing w:before="200"/>
        <w:ind w:firstLine="540"/>
        <w:jc w:val="both"/>
      </w:pPr>
      <w:r>
        <w:t>В случае отказа от добровольного возврата средства гранта взыскиваются в судебном порядке.</w:t>
      </w:r>
    </w:p>
    <w:p w:rsidR="00586D0C" w:rsidRDefault="00586D0C">
      <w:pPr>
        <w:pStyle w:val="ConsPlusNormal"/>
        <w:spacing w:before="200"/>
        <w:ind w:firstLine="540"/>
        <w:jc w:val="both"/>
      </w:pPr>
      <w:r>
        <w:t xml:space="preserve">В случае смерти </w:t>
      </w:r>
      <w:proofErr w:type="spellStart"/>
      <w:r>
        <w:t>грантополучателя</w:t>
      </w:r>
      <w:proofErr w:type="spellEnd"/>
      <w:r>
        <w:t xml:space="preserve"> все правоотношения, связанные с выполнением соглашения, прекращаются.</w:t>
      </w:r>
    </w:p>
    <w:p w:rsidR="00586D0C" w:rsidRDefault="00586D0C">
      <w:pPr>
        <w:pStyle w:val="ConsPlusNormal"/>
        <w:spacing w:before="200"/>
        <w:ind w:firstLine="540"/>
        <w:jc w:val="both"/>
      </w:pPr>
      <w:r>
        <w:t>29. В случаях, предусмотренных соглашением, остатки гранта, не использованные кооперативом в установленный настоящим Порядком срок, подлежат возврату в краевой бюджет в течение 10 рабочих дней со дня получения требования по реквизитам и коду бюджетной классификации Российской Федерации, указанным в соглашении.</w:t>
      </w: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right"/>
        <w:outlineLvl w:val="1"/>
      </w:pPr>
      <w:r>
        <w:t>Приложение N 1</w:t>
      </w:r>
    </w:p>
    <w:p w:rsidR="00586D0C" w:rsidRDefault="00586D0C">
      <w:pPr>
        <w:pStyle w:val="ConsPlusNormal"/>
        <w:jc w:val="right"/>
      </w:pPr>
      <w:r>
        <w:t>к Порядку</w:t>
      </w:r>
    </w:p>
    <w:p w:rsidR="00586D0C" w:rsidRDefault="00586D0C">
      <w:pPr>
        <w:pStyle w:val="ConsPlusNormal"/>
        <w:jc w:val="right"/>
      </w:pPr>
      <w:r>
        <w:t>предоставления субсидии</w:t>
      </w:r>
    </w:p>
    <w:p w:rsidR="00586D0C" w:rsidRDefault="00586D0C">
      <w:pPr>
        <w:pStyle w:val="ConsPlusNormal"/>
        <w:jc w:val="right"/>
      </w:pPr>
      <w:r>
        <w:t>на стимулирование развития</w:t>
      </w:r>
    </w:p>
    <w:p w:rsidR="00586D0C" w:rsidRDefault="00586D0C">
      <w:pPr>
        <w:pStyle w:val="ConsPlusNormal"/>
        <w:jc w:val="right"/>
      </w:pPr>
      <w:r>
        <w:t>приоритетных подотраслей</w:t>
      </w:r>
    </w:p>
    <w:p w:rsidR="00586D0C" w:rsidRDefault="00586D0C">
      <w:pPr>
        <w:pStyle w:val="ConsPlusNormal"/>
        <w:jc w:val="right"/>
      </w:pPr>
      <w:r>
        <w:t>агропромышленного</w:t>
      </w:r>
    </w:p>
    <w:p w:rsidR="00586D0C" w:rsidRDefault="00586D0C">
      <w:pPr>
        <w:pStyle w:val="ConsPlusNormal"/>
        <w:jc w:val="right"/>
      </w:pPr>
      <w:r>
        <w:t>комплекса и развитие</w:t>
      </w:r>
    </w:p>
    <w:p w:rsidR="00586D0C" w:rsidRDefault="00586D0C">
      <w:pPr>
        <w:pStyle w:val="ConsPlusNormal"/>
        <w:jc w:val="right"/>
      </w:pPr>
      <w:r>
        <w:t>малых форм хозяйствования</w:t>
      </w:r>
    </w:p>
    <w:p w:rsidR="00586D0C" w:rsidRDefault="00586D0C">
      <w:pPr>
        <w:pStyle w:val="ConsPlusNormal"/>
        <w:jc w:val="right"/>
      </w:pPr>
      <w:r>
        <w:t>в части финансового</w:t>
      </w:r>
    </w:p>
    <w:p w:rsidR="00586D0C" w:rsidRDefault="00586D0C">
      <w:pPr>
        <w:pStyle w:val="ConsPlusNormal"/>
        <w:jc w:val="right"/>
      </w:pPr>
      <w:r>
        <w:t>обеспечения затрат на</w:t>
      </w:r>
    </w:p>
    <w:p w:rsidR="00586D0C" w:rsidRDefault="00586D0C">
      <w:pPr>
        <w:pStyle w:val="ConsPlusNormal"/>
        <w:jc w:val="right"/>
      </w:pPr>
      <w:r>
        <w:lastRenderedPageBreak/>
        <w:t>грантовую поддержку</w:t>
      </w:r>
    </w:p>
    <w:p w:rsidR="00586D0C" w:rsidRDefault="00586D0C">
      <w:pPr>
        <w:pStyle w:val="ConsPlusNormal"/>
        <w:jc w:val="right"/>
      </w:pPr>
      <w:r>
        <w:t>сельскохозяйственных</w:t>
      </w:r>
    </w:p>
    <w:p w:rsidR="00586D0C" w:rsidRDefault="00586D0C">
      <w:pPr>
        <w:pStyle w:val="ConsPlusNormal"/>
        <w:jc w:val="right"/>
      </w:pPr>
      <w:r>
        <w:t>потребительских</w:t>
      </w:r>
    </w:p>
    <w:p w:rsidR="00586D0C" w:rsidRDefault="00586D0C">
      <w:pPr>
        <w:pStyle w:val="ConsPlusNormal"/>
        <w:jc w:val="right"/>
      </w:pPr>
      <w:r>
        <w:t>кооперативов</w:t>
      </w:r>
    </w:p>
    <w:p w:rsidR="00586D0C" w:rsidRDefault="00586D0C">
      <w:pPr>
        <w:pStyle w:val="ConsPlusNormal"/>
        <w:jc w:val="both"/>
      </w:pPr>
    </w:p>
    <w:p w:rsidR="00586D0C" w:rsidRDefault="00586D0C">
      <w:pPr>
        <w:pStyle w:val="ConsPlusNormal"/>
        <w:jc w:val="right"/>
      </w:pPr>
      <w:r>
        <w:t>Форма</w:t>
      </w:r>
    </w:p>
    <w:p w:rsidR="00586D0C" w:rsidRDefault="00586D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3"/>
        <w:gridCol w:w="2339"/>
        <w:gridCol w:w="509"/>
        <w:gridCol w:w="3479"/>
      </w:tblGrid>
      <w:tr w:rsidR="00586D0C">
        <w:tc>
          <w:tcPr>
            <w:tcW w:w="5082" w:type="dxa"/>
            <w:gridSpan w:val="2"/>
            <w:tcBorders>
              <w:top w:val="nil"/>
              <w:left w:val="nil"/>
              <w:bottom w:val="nil"/>
              <w:right w:val="nil"/>
            </w:tcBorders>
          </w:tcPr>
          <w:p w:rsidR="00586D0C" w:rsidRDefault="00586D0C">
            <w:pPr>
              <w:pStyle w:val="ConsPlusNormal"/>
            </w:pPr>
          </w:p>
        </w:tc>
        <w:tc>
          <w:tcPr>
            <w:tcW w:w="3988" w:type="dxa"/>
            <w:gridSpan w:val="2"/>
            <w:tcBorders>
              <w:top w:val="nil"/>
              <w:left w:val="nil"/>
              <w:bottom w:val="nil"/>
              <w:right w:val="nil"/>
            </w:tcBorders>
          </w:tcPr>
          <w:p w:rsidR="00586D0C" w:rsidRDefault="00586D0C">
            <w:pPr>
              <w:pStyle w:val="ConsPlusNormal"/>
            </w:pPr>
            <w:r>
              <w:t>В региональную конкурсную комиссию по отбору сельскохозяйственных потребительских кооперативов для предоставления из краевого бюджета грантов в форме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 от</w:t>
            </w:r>
          </w:p>
          <w:p w:rsidR="00586D0C" w:rsidRDefault="00586D0C">
            <w:pPr>
              <w:pStyle w:val="ConsPlusNormal"/>
            </w:pPr>
            <w:r>
              <w:t>___________________________</w:t>
            </w:r>
          </w:p>
          <w:p w:rsidR="00586D0C" w:rsidRDefault="00586D0C">
            <w:pPr>
              <w:pStyle w:val="ConsPlusNormal"/>
            </w:pPr>
            <w:r>
              <w:t>___________________________,</w:t>
            </w:r>
          </w:p>
          <w:p w:rsidR="00586D0C" w:rsidRDefault="00586D0C">
            <w:pPr>
              <w:pStyle w:val="ConsPlusNormal"/>
            </w:pPr>
            <w:r>
              <w:t>зарегистрированного по адресу:</w:t>
            </w:r>
          </w:p>
          <w:p w:rsidR="00586D0C" w:rsidRDefault="00586D0C">
            <w:pPr>
              <w:pStyle w:val="ConsPlusNormal"/>
            </w:pPr>
            <w:r>
              <w:t>___________________________</w:t>
            </w:r>
          </w:p>
          <w:p w:rsidR="00586D0C" w:rsidRDefault="00586D0C">
            <w:pPr>
              <w:pStyle w:val="ConsPlusNormal"/>
            </w:pPr>
            <w:r>
              <w:t>телефон</w:t>
            </w:r>
          </w:p>
          <w:p w:rsidR="00586D0C" w:rsidRDefault="00586D0C">
            <w:pPr>
              <w:pStyle w:val="ConsPlusNormal"/>
            </w:pPr>
            <w:r>
              <w:t>___________________________,</w:t>
            </w:r>
          </w:p>
          <w:p w:rsidR="00586D0C" w:rsidRDefault="00586D0C">
            <w:pPr>
              <w:pStyle w:val="ConsPlusNormal"/>
            </w:pPr>
            <w:r>
              <w:t>ОГРН</w:t>
            </w:r>
          </w:p>
          <w:p w:rsidR="00586D0C" w:rsidRDefault="00586D0C">
            <w:pPr>
              <w:pStyle w:val="ConsPlusNormal"/>
            </w:pPr>
            <w:r>
              <w:t>___________________________</w:t>
            </w:r>
          </w:p>
          <w:p w:rsidR="00586D0C" w:rsidRDefault="00586D0C">
            <w:pPr>
              <w:pStyle w:val="ConsPlusNormal"/>
            </w:pPr>
            <w:r>
              <w:t>ИНН</w:t>
            </w:r>
          </w:p>
          <w:p w:rsidR="00586D0C" w:rsidRDefault="00586D0C">
            <w:pPr>
              <w:pStyle w:val="ConsPlusNormal"/>
            </w:pPr>
            <w:r>
              <w:t>___________________________</w:t>
            </w:r>
          </w:p>
        </w:tc>
      </w:tr>
      <w:tr w:rsidR="00586D0C">
        <w:tc>
          <w:tcPr>
            <w:tcW w:w="9070" w:type="dxa"/>
            <w:gridSpan w:val="4"/>
            <w:tcBorders>
              <w:top w:val="nil"/>
              <w:left w:val="nil"/>
              <w:bottom w:val="nil"/>
              <w:right w:val="nil"/>
            </w:tcBorders>
          </w:tcPr>
          <w:p w:rsidR="00586D0C" w:rsidRDefault="00586D0C">
            <w:pPr>
              <w:pStyle w:val="ConsPlusNormal"/>
              <w:jc w:val="center"/>
            </w:pPr>
            <w:bookmarkStart w:id="19" w:name="P308"/>
            <w:bookmarkEnd w:id="19"/>
            <w:r>
              <w:t>ЗАЯВКА</w:t>
            </w:r>
          </w:p>
          <w:p w:rsidR="00586D0C" w:rsidRDefault="00586D0C">
            <w:pPr>
              <w:pStyle w:val="ConsPlusNormal"/>
              <w:jc w:val="center"/>
            </w:pPr>
            <w:r>
              <w:t>на участие в конкурсном отборе для предоставления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 в ________ году</w:t>
            </w:r>
          </w:p>
        </w:tc>
      </w:tr>
      <w:tr w:rsidR="00586D0C">
        <w:tc>
          <w:tcPr>
            <w:tcW w:w="9070" w:type="dxa"/>
            <w:gridSpan w:val="4"/>
            <w:tcBorders>
              <w:top w:val="nil"/>
              <w:left w:val="nil"/>
              <w:bottom w:val="nil"/>
              <w:right w:val="nil"/>
            </w:tcBorders>
          </w:tcPr>
          <w:p w:rsidR="00586D0C" w:rsidRDefault="00586D0C">
            <w:pPr>
              <w:pStyle w:val="ConsPlusNormal"/>
              <w:ind w:firstLine="283"/>
              <w:jc w:val="both"/>
            </w:pPr>
            <w:r>
              <w:t>В соответствии с Порядком предоставления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 утвержденным постановлением Правительства Приморского края от ________ 20____ года N _____ (далее - Порядок), прошу предоставить мне из средств краевого бюджета:</w:t>
            </w:r>
          </w:p>
          <w:p w:rsidR="00586D0C" w:rsidRDefault="00586D0C">
            <w:pPr>
              <w:pStyle w:val="ConsPlusNormal"/>
              <w:ind w:firstLine="283"/>
              <w:jc w:val="both"/>
            </w:pPr>
            <w:r>
              <w:t>грант на развитие материально-технической базы кооператива (далее грант) в размере ________ (___________________) рублей.</w:t>
            </w:r>
          </w:p>
          <w:p w:rsidR="00586D0C" w:rsidRDefault="00586D0C">
            <w:pPr>
              <w:pStyle w:val="ConsPlusNormal"/>
              <w:ind w:firstLine="283"/>
              <w:jc w:val="both"/>
            </w:pPr>
            <w:r>
              <w:t>Кооператив не являлся получателем гранта (либо с даты полного освоения гранта, полученного ранее, прошло____ лет).</w:t>
            </w:r>
          </w:p>
          <w:p w:rsidR="00586D0C" w:rsidRDefault="00586D0C">
            <w:pPr>
              <w:pStyle w:val="ConsPlusNormal"/>
              <w:ind w:firstLine="283"/>
              <w:jc w:val="both"/>
            </w:pPr>
            <w:r>
              <w:t>При получении гранта кооператив обязуется:</w:t>
            </w:r>
          </w:p>
          <w:p w:rsidR="00586D0C" w:rsidRDefault="00586D0C">
            <w:pPr>
              <w:pStyle w:val="ConsPlusNormal"/>
              <w:ind w:firstLine="283"/>
              <w:jc w:val="both"/>
            </w:pPr>
            <w:r>
              <w:t>оплачивать не менее 30 процентов стоимости приобретений, указанных в плане расходов;</w:t>
            </w:r>
          </w:p>
          <w:p w:rsidR="00586D0C" w:rsidRDefault="00586D0C">
            <w:pPr>
              <w:pStyle w:val="ConsPlusNormal"/>
              <w:ind w:firstLine="283"/>
              <w:jc w:val="both"/>
            </w:pPr>
            <w:r>
              <w:t>открыть лицевой счет Кооператива в Управлении Федерального казначейства по Приморскому краю;</w:t>
            </w:r>
          </w:p>
          <w:p w:rsidR="00586D0C" w:rsidRDefault="00586D0C">
            <w:pPr>
              <w:pStyle w:val="ConsPlusNormal"/>
              <w:ind w:firstLine="283"/>
              <w:jc w:val="both"/>
            </w:pPr>
            <w:r>
              <w:t xml:space="preserve">достичь результата предоставления гранта, предусмотренного </w:t>
            </w:r>
            <w:hyperlink w:anchor="P236">
              <w:r>
                <w:rPr>
                  <w:color w:val="0000FF"/>
                </w:rPr>
                <w:t>пунктом 24</w:t>
              </w:r>
            </w:hyperlink>
            <w:r>
              <w:t xml:space="preserve"> Порядка;</w:t>
            </w:r>
          </w:p>
          <w:p w:rsidR="00586D0C" w:rsidRDefault="00586D0C">
            <w:pPr>
              <w:pStyle w:val="ConsPlusNormal"/>
              <w:ind w:firstLine="283"/>
              <w:jc w:val="both"/>
            </w:pPr>
            <w:r>
              <w:t xml:space="preserve">соблюдать требования предоставления гранта, установленные </w:t>
            </w:r>
            <w:hyperlink w:anchor="P111">
              <w:r>
                <w:rPr>
                  <w:color w:val="0000FF"/>
                </w:rPr>
                <w:t>пунктом 10</w:t>
              </w:r>
            </w:hyperlink>
            <w:r>
              <w:t xml:space="preserve"> Порядка;</w:t>
            </w:r>
          </w:p>
          <w:p w:rsidR="00586D0C" w:rsidRDefault="00586D0C">
            <w:pPr>
              <w:pStyle w:val="ConsPlusNormal"/>
              <w:ind w:firstLine="283"/>
              <w:jc w:val="both"/>
            </w:pPr>
            <w:r>
              <w:t xml:space="preserve">соответствовать критериям, установленным </w:t>
            </w:r>
            <w:hyperlink w:anchor="P95">
              <w:r>
                <w:rPr>
                  <w:color w:val="0000FF"/>
                </w:rPr>
                <w:t>пунктом 9</w:t>
              </w:r>
            </w:hyperlink>
            <w:r>
              <w:t xml:space="preserve"> Порядка;</w:t>
            </w:r>
          </w:p>
          <w:p w:rsidR="00586D0C" w:rsidRDefault="00586D0C">
            <w:pPr>
              <w:pStyle w:val="ConsPlusNormal"/>
              <w:ind w:firstLine="283"/>
              <w:jc w:val="both"/>
            </w:pPr>
            <w:r>
              <w:t>использовать грант в течение 24 месяцев со дня поступления средств на лицевой счет кооператива;</w:t>
            </w:r>
          </w:p>
          <w:p w:rsidR="00586D0C" w:rsidRDefault="00586D0C">
            <w:pPr>
              <w:pStyle w:val="ConsPlusNormal"/>
              <w:ind w:firstLine="283"/>
              <w:jc w:val="both"/>
            </w:pPr>
            <w:r>
              <w:t>использовать имущество, закупаемое за счет гранта, исключительно на развитие кооператива;</w:t>
            </w:r>
          </w:p>
          <w:p w:rsidR="00586D0C" w:rsidRDefault="00586D0C">
            <w:pPr>
              <w:pStyle w:val="ConsPlusNormal"/>
              <w:ind w:firstLine="283"/>
              <w:jc w:val="both"/>
            </w:pPr>
            <w:r>
              <w:t>вносить приобретаемое с участием средств гранта имущество в неделимый фонд кооператива и не осуществлять его продажу, дарение, передачу в аренду, обмен или взнос в виде пая, вклада или отчуждение иным образом в соответствии с законодательством Российской Федерации в течение пяти лет с даты получения гранта;</w:t>
            </w:r>
          </w:p>
          <w:p w:rsidR="00586D0C" w:rsidRDefault="00586D0C">
            <w:pPr>
              <w:pStyle w:val="ConsPlusNormal"/>
              <w:ind w:firstLine="283"/>
              <w:jc w:val="both"/>
            </w:pPr>
            <w:r>
              <w:t xml:space="preserve">создать не менее одного нового постоянного рабочего места на каждые 3 млн рублей гранта </w:t>
            </w:r>
            <w:r>
              <w:lastRenderedPageBreak/>
              <w:t>в году получения гранта, но не менее одного нового постоянного рабочего места на один грант;</w:t>
            </w:r>
          </w:p>
          <w:p w:rsidR="00586D0C" w:rsidRDefault="00586D0C">
            <w:pPr>
              <w:pStyle w:val="ConsPlusNormal"/>
              <w:ind w:firstLine="283"/>
              <w:jc w:val="both"/>
            </w:pPr>
            <w:r>
              <w:t>сохранить созданные новые постоянные рабочие места в течение не менее пяти лет с даты получения гранта;</w:t>
            </w:r>
          </w:p>
          <w:p w:rsidR="00586D0C" w:rsidRDefault="00586D0C">
            <w:pPr>
              <w:pStyle w:val="ConsPlusNormal"/>
              <w:ind w:firstLine="283"/>
              <w:jc w:val="both"/>
            </w:pPr>
            <w:r>
              <w:t>осуществлять деятельность сельскохозяйственного потребительского кооператива в течение не менее пяти лет после получения гранта.</w:t>
            </w:r>
          </w:p>
          <w:p w:rsidR="00586D0C" w:rsidRDefault="00586D0C">
            <w:pPr>
              <w:pStyle w:val="ConsPlusNormal"/>
              <w:ind w:firstLine="283"/>
              <w:jc w:val="both"/>
            </w:pPr>
            <w:r>
              <w:t>Вся вышеуказанная информация является достоверной.</w:t>
            </w:r>
          </w:p>
          <w:p w:rsidR="00586D0C" w:rsidRDefault="00586D0C">
            <w:pPr>
              <w:pStyle w:val="ConsPlusNormal"/>
              <w:ind w:firstLine="283"/>
              <w:jc w:val="both"/>
            </w:pPr>
            <w:r>
              <w:t>Даю согласие на передачу и обработку персональных данных в соответствии с законодательством Российской Федерации и Порядком.</w:t>
            </w:r>
          </w:p>
        </w:tc>
      </w:tr>
      <w:tr w:rsidR="00586D0C">
        <w:tc>
          <w:tcPr>
            <w:tcW w:w="2743" w:type="dxa"/>
            <w:tcBorders>
              <w:top w:val="nil"/>
              <w:left w:val="nil"/>
              <w:bottom w:val="nil"/>
              <w:right w:val="nil"/>
            </w:tcBorders>
          </w:tcPr>
          <w:p w:rsidR="00586D0C" w:rsidRDefault="00586D0C">
            <w:pPr>
              <w:pStyle w:val="ConsPlusNormal"/>
            </w:pPr>
            <w:r>
              <w:lastRenderedPageBreak/>
              <w:t>Председатель</w:t>
            </w:r>
          </w:p>
        </w:tc>
        <w:tc>
          <w:tcPr>
            <w:tcW w:w="2848" w:type="dxa"/>
            <w:gridSpan w:val="2"/>
            <w:tcBorders>
              <w:top w:val="nil"/>
              <w:left w:val="nil"/>
              <w:bottom w:val="nil"/>
              <w:right w:val="nil"/>
            </w:tcBorders>
          </w:tcPr>
          <w:p w:rsidR="00586D0C" w:rsidRDefault="00586D0C">
            <w:pPr>
              <w:pStyle w:val="ConsPlusNormal"/>
              <w:jc w:val="center"/>
            </w:pPr>
            <w:r>
              <w:t>_________________</w:t>
            </w:r>
          </w:p>
          <w:p w:rsidR="00586D0C" w:rsidRDefault="00586D0C">
            <w:pPr>
              <w:pStyle w:val="ConsPlusNormal"/>
              <w:jc w:val="center"/>
            </w:pPr>
            <w:r>
              <w:t>(подпись)</w:t>
            </w:r>
          </w:p>
        </w:tc>
        <w:tc>
          <w:tcPr>
            <w:tcW w:w="3479" w:type="dxa"/>
            <w:tcBorders>
              <w:top w:val="nil"/>
              <w:left w:val="nil"/>
              <w:bottom w:val="nil"/>
              <w:right w:val="nil"/>
            </w:tcBorders>
          </w:tcPr>
          <w:p w:rsidR="00586D0C" w:rsidRDefault="00586D0C">
            <w:pPr>
              <w:pStyle w:val="ConsPlusNormal"/>
              <w:jc w:val="center"/>
            </w:pPr>
            <w:r>
              <w:t>(__________________)</w:t>
            </w:r>
          </w:p>
          <w:p w:rsidR="00586D0C" w:rsidRDefault="00586D0C">
            <w:pPr>
              <w:pStyle w:val="ConsPlusNormal"/>
              <w:jc w:val="center"/>
            </w:pPr>
            <w:r>
              <w:t>(Ф.И.О.)</w:t>
            </w:r>
          </w:p>
        </w:tc>
      </w:tr>
      <w:tr w:rsidR="00586D0C">
        <w:tc>
          <w:tcPr>
            <w:tcW w:w="9070" w:type="dxa"/>
            <w:gridSpan w:val="4"/>
            <w:tcBorders>
              <w:top w:val="nil"/>
              <w:left w:val="nil"/>
              <w:bottom w:val="nil"/>
              <w:right w:val="nil"/>
            </w:tcBorders>
          </w:tcPr>
          <w:p w:rsidR="00586D0C" w:rsidRDefault="00586D0C">
            <w:pPr>
              <w:pStyle w:val="ConsPlusNormal"/>
            </w:pPr>
            <w:r>
              <w:t>К заявлению прилагаются следующие документы:</w:t>
            </w:r>
          </w:p>
          <w:p w:rsidR="00586D0C" w:rsidRDefault="00586D0C">
            <w:pPr>
              <w:pStyle w:val="ConsPlusNormal"/>
            </w:pPr>
          </w:p>
          <w:p w:rsidR="00586D0C" w:rsidRDefault="00586D0C">
            <w:pPr>
              <w:pStyle w:val="ConsPlusNormal"/>
              <w:jc w:val="center"/>
            </w:pPr>
            <w:r>
              <w:t>Опись представленных документов:</w:t>
            </w:r>
          </w:p>
        </w:tc>
      </w:tr>
    </w:tbl>
    <w:p w:rsidR="00586D0C" w:rsidRDefault="00586D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556"/>
        <w:gridCol w:w="2835"/>
      </w:tblGrid>
      <w:tr w:rsidR="00586D0C">
        <w:tc>
          <w:tcPr>
            <w:tcW w:w="680" w:type="dxa"/>
          </w:tcPr>
          <w:p w:rsidR="00586D0C" w:rsidRDefault="00586D0C">
            <w:pPr>
              <w:pStyle w:val="ConsPlusNormal"/>
              <w:jc w:val="center"/>
            </w:pPr>
            <w:r>
              <w:t>N п/п</w:t>
            </w:r>
          </w:p>
        </w:tc>
        <w:tc>
          <w:tcPr>
            <w:tcW w:w="5556" w:type="dxa"/>
          </w:tcPr>
          <w:p w:rsidR="00586D0C" w:rsidRDefault="00586D0C">
            <w:pPr>
              <w:pStyle w:val="ConsPlusNormal"/>
              <w:jc w:val="center"/>
            </w:pPr>
            <w:r>
              <w:t>Наименование и реквизиты документа</w:t>
            </w:r>
          </w:p>
        </w:tc>
        <w:tc>
          <w:tcPr>
            <w:tcW w:w="2835" w:type="dxa"/>
          </w:tcPr>
          <w:p w:rsidR="00586D0C" w:rsidRDefault="00586D0C">
            <w:pPr>
              <w:pStyle w:val="ConsPlusNormal"/>
              <w:jc w:val="center"/>
            </w:pPr>
            <w:r>
              <w:t>Количество листов</w:t>
            </w:r>
          </w:p>
        </w:tc>
      </w:tr>
      <w:tr w:rsidR="00586D0C">
        <w:tc>
          <w:tcPr>
            <w:tcW w:w="680" w:type="dxa"/>
          </w:tcPr>
          <w:p w:rsidR="00586D0C" w:rsidRDefault="00586D0C">
            <w:pPr>
              <w:pStyle w:val="ConsPlusNormal"/>
            </w:pPr>
          </w:p>
        </w:tc>
        <w:tc>
          <w:tcPr>
            <w:tcW w:w="5556" w:type="dxa"/>
          </w:tcPr>
          <w:p w:rsidR="00586D0C" w:rsidRDefault="00586D0C">
            <w:pPr>
              <w:pStyle w:val="ConsPlusNormal"/>
            </w:pPr>
          </w:p>
        </w:tc>
        <w:tc>
          <w:tcPr>
            <w:tcW w:w="2835" w:type="dxa"/>
          </w:tcPr>
          <w:p w:rsidR="00586D0C" w:rsidRDefault="00586D0C">
            <w:pPr>
              <w:pStyle w:val="ConsPlusNormal"/>
            </w:pPr>
          </w:p>
        </w:tc>
      </w:tr>
    </w:tbl>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right"/>
        <w:outlineLvl w:val="1"/>
      </w:pPr>
      <w:r>
        <w:t>Приложение N 2</w:t>
      </w:r>
    </w:p>
    <w:p w:rsidR="00586D0C" w:rsidRDefault="00586D0C">
      <w:pPr>
        <w:pStyle w:val="ConsPlusNormal"/>
        <w:jc w:val="right"/>
      </w:pPr>
      <w:r>
        <w:t>к Порядку</w:t>
      </w:r>
    </w:p>
    <w:p w:rsidR="00586D0C" w:rsidRDefault="00586D0C">
      <w:pPr>
        <w:pStyle w:val="ConsPlusNormal"/>
        <w:jc w:val="right"/>
      </w:pPr>
      <w:r>
        <w:t>предоставления субсидии</w:t>
      </w:r>
    </w:p>
    <w:p w:rsidR="00586D0C" w:rsidRDefault="00586D0C">
      <w:pPr>
        <w:pStyle w:val="ConsPlusNormal"/>
        <w:jc w:val="right"/>
      </w:pPr>
      <w:r>
        <w:t>на стимулирование развития</w:t>
      </w:r>
    </w:p>
    <w:p w:rsidR="00586D0C" w:rsidRDefault="00586D0C">
      <w:pPr>
        <w:pStyle w:val="ConsPlusNormal"/>
        <w:jc w:val="right"/>
      </w:pPr>
      <w:r>
        <w:t>приоритетных подотраслей</w:t>
      </w:r>
    </w:p>
    <w:p w:rsidR="00586D0C" w:rsidRDefault="00586D0C">
      <w:pPr>
        <w:pStyle w:val="ConsPlusNormal"/>
        <w:jc w:val="right"/>
      </w:pPr>
      <w:r>
        <w:t>агропромышленного</w:t>
      </w:r>
    </w:p>
    <w:p w:rsidR="00586D0C" w:rsidRDefault="00586D0C">
      <w:pPr>
        <w:pStyle w:val="ConsPlusNormal"/>
        <w:jc w:val="right"/>
      </w:pPr>
      <w:r>
        <w:t>комплекса и развитие</w:t>
      </w:r>
    </w:p>
    <w:p w:rsidR="00586D0C" w:rsidRDefault="00586D0C">
      <w:pPr>
        <w:pStyle w:val="ConsPlusNormal"/>
        <w:jc w:val="right"/>
      </w:pPr>
      <w:r>
        <w:t>малых форм хозяйствования</w:t>
      </w:r>
    </w:p>
    <w:p w:rsidR="00586D0C" w:rsidRDefault="00586D0C">
      <w:pPr>
        <w:pStyle w:val="ConsPlusNormal"/>
        <w:jc w:val="right"/>
      </w:pPr>
      <w:r>
        <w:t>в части финансового</w:t>
      </w:r>
    </w:p>
    <w:p w:rsidR="00586D0C" w:rsidRDefault="00586D0C">
      <w:pPr>
        <w:pStyle w:val="ConsPlusNormal"/>
        <w:jc w:val="right"/>
      </w:pPr>
      <w:r>
        <w:t>обеспечения затрат на</w:t>
      </w:r>
    </w:p>
    <w:p w:rsidR="00586D0C" w:rsidRDefault="00586D0C">
      <w:pPr>
        <w:pStyle w:val="ConsPlusNormal"/>
        <w:jc w:val="right"/>
      </w:pPr>
      <w:r>
        <w:t>грантовую поддержку</w:t>
      </w:r>
    </w:p>
    <w:p w:rsidR="00586D0C" w:rsidRDefault="00586D0C">
      <w:pPr>
        <w:pStyle w:val="ConsPlusNormal"/>
        <w:jc w:val="right"/>
      </w:pPr>
      <w:r>
        <w:t>сельскохозяйственных</w:t>
      </w:r>
    </w:p>
    <w:p w:rsidR="00586D0C" w:rsidRDefault="00586D0C">
      <w:pPr>
        <w:pStyle w:val="ConsPlusNormal"/>
        <w:jc w:val="right"/>
      </w:pPr>
      <w:r>
        <w:t>потребительских</w:t>
      </w:r>
    </w:p>
    <w:p w:rsidR="00586D0C" w:rsidRDefault="00586D0C">
      <w:pPr>
        <w:pStyle w:val="ConsPlusNormal"/>
        <w:jc w:val="right"/>
      </w:pPr>
      <w:r>
        <w:t>кооперативов</w:t>
      </w:r>
    </w:p>
    <w:p w:rsidR="00586D0C" w:rsidRDefault="00586D0C">
      <w:pPr>
        <w:pStyle w:val="ConsPlusNormal"/>
        <w:jc w:val="both"/>
      </w:pPr>
    </w:p>
    <w:p w:rsidR="00586D0C" w:rsidRDefault="00586D0C">
      <w:pPr>
        <w:pStyle w:val="ConsPlusNormal"/>
        <w:jc w:val="right"/>
      </w:pPr>
      <w:r>
        <w:t>Форма</w:t>
      </w:r>
    </w:p>
    <w:p w:rsidR="00586D0C" w:rsidRDefault="00586D0C">
      <w:pPr>
        <w:pStyle w:val="ConsPlusNormal"/>
        <w:jc w:val="both"/>
      </w:pPr>
    </w:p>
    <w:p w:rsidR="00586D0C" w:rsidRDefault="00586D0C">
      <w:pPr>
        <w:pStyle w:val="ConsPlusNormal"/>
        <w:jc w:val="center"/>
      </w:pPr>
      <w:bookmarkStart w:id="20" w:name="P364"/>
      <w:bookmarkEnd w:id="20"/>
      <w:r>
        <w:t>ПЛАН РАСХОДОВ СРЕДСТВ ГРАНТА</w:t>
      </w:r>
    </w:p>
    <w:p w:rsidR="00586D0C" w:rsidRDefault="00586D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57"/>
        <w:gridCol w:w="1420"/>
        <w:gridCol w:w="1276"/>
        <w:gridCol w:w="1422"/>
        <w:gridCol w:w="1134"/>
        <w:gridCol w:w="1474"/>
      </w:tblGrid>
      <w:tr w:rsidR="00586D0C">
        <w:tc>
          <w:tcPr>
            <w:tcW w:w="568" w:type="dxa"/>
            <w:vMerge w:val="restart"/>
          </w:tcPr>
          <w:p w:rsidR="00586D0C" w:rsidRDefault="00586D0C">
            <w:pPr>
              <w:pStyle w:val="ConsPlusNormal"/>
              <w:jc w:val="center"/>
            </w:pPr>
            <w:r>
              <w:t>N п/п</w:t>
            </w:r>
          </w:p>
        </w:tc>
        <w:tc>
          <w:tcPr>
            <w:tcW w:w="1757" w:type="dxa"/>
            <w:vMerge w:val="restart"/>
          </w:tcPr>
          <w:p w:rsidR="00586D0C" w:rsidRDefault="00586D0C">
            <w:pPr>
              <w:pStyle w:val="ConsPlusNormal"/>
              <w:jc w:val="center"/>
            </w:pPr>
            <w:r>
              <w:t>Наименование приобретения</w:t>
            </w:r>
          </w:p>
        </w:tc>
        <w:tc>
          <w:tcPr>
            <w:tcW w:w="1420" w:type="dxa"/>
            <w:vMerge w:val="restart"/>
          </w:tcPr>
          <w:p w:rsidR="00586D0C" w:rsidRDefault="00586D0C">
            <w:pPr>
              <w:pStyle w:val="ConsPlusNormal"/>
              <w:jc w:val="center"/>
            </w:pPr>
            <w:r>
              <w:t>Количество (ед., шт., гол.)</w:t>
            </w:r>
          </w:p>
        </w:tc>
        <w:tc>
          <w:tcPr>
            <w:tcW w:w="1276" w:type="dxa"/>
            <w:vMerge w:val="restart"/>
          </w:tcPr>
          <w:p w:rsidR="00586D0C" w:rsidRDefault="00586D0C">
            <w:pPr>
              <w:pStyle w:val="ConsPlusNormal"/>
              <w:jc w:val="center"/>
            </w:pPr>
            <w:r>
              <w:t>Цена за единицу, руб.</w:t>
            </w:r>
          </w:p>
        </w:tc>
        <w:tc>
          <w:tcPr>
            <w:tcW w:w="1422" w:type="dxa"/>
            <w:vMerge w:val="restart"/>
          </w:tcPr>
          <w:p w:rsidR="00586D0C" w:rsidRDefault="00586D0C">
            <w:pPr>
              <w:pStyle w:val="ConsPlusNormal"/>
              <w:jc w:val="center"/>
            </w:pPr>
            <w:r>
              <w:t>Общая стоимость, руб.</w:t>
            </w:r>
          </w:p>
        </w:tc>
        <w:tc>
          <w:tcPr>
            <w:tcW w:w="2608" w:type="dxa"/>
            <w:gridSpan w:val="2"/>
          </w:tcPr>
          <w:p w:rsidR="00586D0C" w:rsidRDefault="00586D0C">
            <w:pPr>
              <w:pStyle w:val="ConsPlusNormal"/>
              <w:jc w:val="center"/>
            </w:pPr>
            <w:r>
              <w:t>За счет средств, руб.:</w:t>
            </w:r>
          </w:p>
        </w:tc>
      </w:tr>
      <w:tr w:rsidR="00586D0C">
        <w:tc>
          <w:tcPr>
            <w:tcW w:w="568" w:type="dxa"/>
            <w:vMerge/>
          </w:tcPr>
          <w:p w:rsidR="00586D0C" w:rsidRDefault="00586D0C">
            <w:pPr>
              <w:pStyle w:val="ConsPlusNormal"/>
            </w:pPr>
          </w:p>
        </w:tc>
        <w:tc>
          <w:tcPr>
            <w:tcW w:w="1757" w:type="dxa"/>
            <w:vMerge/>
          </w:tcPr>
          <w:p w:rsidR="00586D0C" w:rsidRDefault="00586D0C">
            <w:pPr>
              <w:pStyle w:val="ConsPlusNormal"/>
            </w:pPr>
          </w:p>
        </w:tc>
        <w:tc>
          <w:tcPr>
            <w:tcW w:w="1420" w:type="dxa"/>
            <w:vMerge/>
          </w:tcPr>
          <w:p w:rsidR="00586D0C" w:rsidRDefault="00586D0C">
            <w:pPr>
              <w:pStyle w:val="ConsPlusNormal"/>
            </w:pPr>
          </w:p>
        </w:tc>
        <w:tc>
          <w:tcPr>
            <w:tcW w:w="1276" w:type="dxa"/>
            <w:vMerge/>
          </w:tcPr>
          <w:p w:rsidR="00586D0C" w:rsidRDefault="00586D0C">
            <w:pPr>
              <w:pStyle w:val="ConsPlusNormal"/>
            </w:pPr>
          </w:p>
        </w:tc>
        <w:tc>
          <w:tcPr>
            <w:tcW w:w="1422" w:type="dxa"/>
            <w:vMerge/>
          </w:tcPr>
          <w:p w:rsidR="00586D0C" w:rsidRDefault="00586D0C">
            <w:pPr>
              <w:pStyle w:val="ConsPlusNormal"/>
            </w:pPr>
          </w:p>
        </w:tc>
        <w:tc>
          <w:tcPr>
            <w:tcW w:w="1134" w:type="dxa"/>
          </w:tcPr>
          <w:p w:rsidR="00586D0C" w:rsidRDefault="00586D0C">
            <w:pPr>
              <w:pStyle w:val="ConsPlusNormal"/>
              <w:jc w:val="center"/>
            </w:pPr>
            <w:r>
              <w:t>гранта</w:t>
            </w:r>
          </w:p>
        </w:tc>
        <w:tc>
          <w:tcPr>
            <w:tcW w:w="1474" w:type="dxa"/>
          </w:tcPr>
          <w:p w:rsidR="00586D0C" w:rsidRDefault="00586D0C">
            <w:pPr>
              <w:pStyle w:val="ConsPlusNormal"/>
              <w:jc w:val="center"/>
            </w:pPr>
            <w:r>
              <w:t>собственных</w:t>
            </w:r>
          </w:p>
        </w:tc>
      </w:tr>
      <w:tr w:rsidR="00586D0C">
        <w:tc>
          <w:tcPr>
            <w:tcW w:w="568" w:type="dxa"/>
          </w:tcPr>
          <w:p w:rsidR="00586D0C" w:rsidRDefault="00586D0C">
            <w:pPr>
              <w:pStyle w:val="ConsPlusNormal"/>
            </w:pPr>
            <w:r>
              <w:t>1.</w:t>
            </w:r>
          </w:p>
        </w:tc>
        <w:tc>
          <w:tcPr>
            <w:tcW w:w="1757" w:type="dxa"/>
          </w:tcPr>
          <w:p w:rsidR="00586D0C" w:rsidRDefault="00586D0C">
            <w:pPr>
              <w:pStyle w:val="ConsPlusNormal"/>
            </w:pPr>
          </w:p>
        </w:tc>
        <w:tc>
          <w:tcPr>
            <w:tcW w:w="1420" w:type="dxa"/>
          </w:tcPr>
          <w:p w:rsidR="00586D0C" w:rsidRDefault="00586D0C">
            <w:pPr>
              <w:pStyle w:val="ConsPlusNormal"/>
            </w:pPr>
          </w:p>
        </w:tc>
        <w:tc>
          <w:tcPr>
            <w:tcW w:w="1276" w:type="dxa"/>
          </w:tcPr>
          <w:p w:rsidR="00586D0C" w:rsidRDefault="00586D0C">
            <w:pPr>
              <w:pStyle w:val="ConsPlusNormal"/>
            </w:pPr>
          </w:p>
        </w:tc>
        <w:tc>
          <w:tcPr>
            <w:tcW w:w="1422" w:type="dxa"/>
          </w:tcPr>
          <w:p w:rsidR="00586D0C" w:rsidRDefault="00586D0C">
            <w:pPr>
              <w:pStyle w:val="ConsPlusNormal"/>
            </w:pPr>
          </w:p>
        </w:tc>
        <w:tc>
          <w:tcPr>
            <w:tcW w:w="1134" w:type="dxa"/>
          </w:tcPr>
          <w:p w:rsidR="00586D0C" w:rsidRDefault="00586D0C">
            <w:pPr>
              <w:pStyle w:val="ConsPlusNormal"/>
            </w:pPr>
          </w:p>
        </w:tc>
        <w:tc>
          <w:tcPr>
            <w:tcW w:w="1474" w:type="dxa"/>
          </w:tcPr>
          <w:p w:rsidR="00586D0C" w:rsidRDefault="00586D0C">
            <w:pPr>
              <w:pStyle w:val="ConsPlusNormal"/>
            </w:pPr>
          </w:p>
        </w:tc>
      </w:tr>
      <w:tr w:rsidR="00586D0C">
        <w:tc>
          <w:tcPr>
            <w:tcW w:w="568" w:type="dxa"/>
          </w:tcPr>
          <w:p w:rsidR="00586D0C" w:rsidRDefault="00586D0C">
            <w:pPr>
              <w:pStyle w:val="ConsPlusNormal"/>
            </w:pPr>
            <w:r>
              <w:t>2.</w:t>
            </w:r>
          </w:p>
        </w:tc>
        <w:tc>
          <w:tcPr>
            <w:tcW w:w="1757" w:type="dxa"/>
          </w:tcPr>
          <w:p w:rsidR="00586D0C" w:rsidRDefault="00586D0C">
            <w:pPr>
              <w:pStyle w:val="ConsPlusNormal"/>
            </w:pPr>
          </w:p>
        </w:tc>
        <w:tc>
          <w:tcPr>
            <w:tcW w:w="1420" w:type="dxa"/>
          </w:tcPr>
          <w:p w:rsidR="00586D0C" w:rsidRDefault="00586D0C">
            <w:pPr>
              <w:pStyle w:val="ConsPlusNormal"/>
            </w:pPr>
          </w:p>
        </w:tc>
        <w:tc>
          <w:tcPr>
            <w:tcW w:w="1276" w:type="dxa"/>
          </w:tcPr>
          <w:p w:rsidR="00586D0C" w:rsidRDefault="00586D0C">
            <w:pPr>
              <w:pStyle w:val="ConsPlusNormal"/>
            </w:pPr>
          </w:p>
        </w:tc>
        <w:tc>
          <w:tcPr>
            <w:tcW w:w="1422" w:type="dxa"/>
          </w:tcPr>
          <w:p w:rsidR="00586D0C" w:rsidRDefault="00586D0C">
            <w:pPr>
              <w:pStyle w:val="ConsPlusNormal"/>
            </w:pPr>
          </w:p>
        </w:tc>
        <w:tc>
          <w:tcPr>
            <w:tcW w:w="1134" w:type="dxa"/>
          </w:tcPr>
          <w:p w:rsidR="00586D0C" w:rsidRDefault="00586D0C">
            <w:pPr>
              <w:pStyle w:val="ConsPlusNormal"/>
            </w:pPr>
          </w:p>
        </w:tc>
        <w:tc>
          <w:tcPr>
            <w:tcW w:w="1474" w:type="dxa"/>
          </w:tcPr>
          <w:p w:rsidR="00586D0C" w:rsidRDefault="00586D0C">
            <w:pPr>
              <w:pStyle w:val="ConsPlusNormal"/>
            </w:pPr>
          </w:p>
        </w:tc>
      </w:tr>
      <w:tr w:rsidR="00586D0C">
        <w:tc>
          <w:tcPr>
            <w:tcW w:w="568" w:type="dxa"/>
          </w:tcPr>
          <w:p w:rsidR="00586D0C" w:rsidRDefault="00586D0C">
            <w:pPr>
              <w:pStyle w:val="ConsPlusNormal"/>
            </w:pPr>
            <w:r>
              <w:t>...</w:t>
            </w:r>
          </w:p>
        </w:tc>
        <w:tc>
          <w:tcPr>
            <w:tcW w:w="1757" w:type="dxa"/>
          </w:tcPr>
          <w:p w:rsidR="00586D0C" w:rsidRDefault="00586D0C">
            <w:pPr>
              <w:pStyle w:val="ConsPlusNormal"/>
            </w:pPr>
            <w:r>
              <w:t>и т.д.</w:t>
            </w:r>
          </w:p>
        </w:tc>
        <w:tc>
          <w:tcPr>
            <w:tcW w:w="1420" w:type="dxa"/>
          </w:tcPr>
          <w:p w:rsidR="00586D0C" w:rsidRDefault="00586D0C">
            <w:pPr>
              <w:pStyle w:val="ConsPlusNormal"/>
            </w:pPr>
          </w:p>
        </w:tc>
        <w:tc>
          <w:tcPr>
            <w:tcW w:w="1276" w:type="dxa"/>
          </w:tcPr>
          <w:p w:rsidR="00586D0C" w:rsidRDefault="00586D0C">
            <w:pPr>
              <w:pStyle w:val="ConsPlusNormal"/>
            </w:pPr>
          </w:p>
        </w:tc>
        <w:tc>
          <w:tcPr>
            <w:tcW w:w="1422" w:type="dxa"/>
          </w:tcPr>
          <w:p w:rsidR="00586D0C" w:rsidRDefault="00586D0C">
            <w:pPr>
              <w:pStyle w:val="ConsPlusNormal"/>
            </w:pPr>
          </w:p>
        </w:tc>
        <w:tc>
          <w:tcPr>
            <w:tcW w:w="1134" w:type="dxa"/>
          </w:tcPr>
          <w:p w:rsidR="00586D0C" w:rsidRDefault="00586D0C">
            <w:pPr>
              <w:pStyle w:val="ConsPlusNormal"/>
            </w:pPr>
          </w:p>
        </w:tc>
        <w:tc>
          <w:tcPr>
            <w:tcW w:w="1474" w:type="dxa"/>
          </w:tcPr>
          <w:p w:rsidR="00586D0C" w:rsidRDefault="00586D0C">
            <w:pPr>
              <w:pStyle w:val="ConsPlusNormal"/>
            </w:pPr>
          </w:p>
        </w:tc>
      </w:tr>
      <w:tr w:rsidR="00586D0C">
        <w:tc>
          <w:tcPr>
            <w:tcW w:w="568" w:type="dxa"/>
          </w:tcPr>
          <w:p w:rsidR="00586D0C" w:rsidRDefault="00586D0C">
            <w:pPr>
              <w:pStyle w:val="ConsPlusNormal"/>
            </w:pPr>
          </w:p>
        </w:tc>
        <w:tc>
          <w:tcPr>
            <w:tcW w:w="1757" w:type="dxa"/>
          </w:tcPr>
          <w:p w:rsidR="00586D0C" w:rsidRDefault="00586D0C">
            <w:pPr>
              <w:pStyle w:val="ConsPlusNormal"/>
            </w:pPr>
            <w:r>
              <w:t>ИТОГО</w:t>
            </w:r>
          </w:p>
        </w:tc>
        <w:tc>
          <w:tcPr>
            <w:tcW w:w="1420" w:type="dxa"/>
          </w:tcPr>
          <w:p w:rsidR="00586D0C" w:rsidRDefault="00586D0C">
            <w:pPr>
              <w:pStyle w:val="ConsPlusNormal"/>
            </w:pPr>
          </w:p>
        </w:tc>
        <w:tc>
          <w:tcPr>
            <w:tcW w:w="1276" w:type="dxa"/>
          </w:tcPr>
          <w:p w:rsidR="00586D0C" w:rsidRDefault="00586D0C">
            <w:pPr>
              <w:pStyle w:val="ConsPlusNormal"/>
            </w:pPr>
          </w:p>
        </w:tc>
        <w:tc>
          <w:tcPr>
            <w:tcW w:w="1422" w:type="dxa"/>
          </w:tcPr>
          <w:p w:rsidR="00586D0C" w:rsidRDefault="00586D0C">
            <w:pPr>
              <w:pStyle w:val="ConsPlusNormal"/>
            </w:pPr>
          </w:p>
        </w:tc>
        <w:tc>
          <w:tcPr>
            <w:tcW w:w="1134" w:type="dxa"/>
          </w:tcPr>
          <w:p w:rsidR="00586D0C" w:rsidRDefault="00586D0C">
            <w:pPr>
              <w:pStyle w:val="ConsPlusNormal"/>
            </w:pPr>
          </w:p>
        </w:tc>
        <w:tc>
          <w:tcPr>
            <w:tcW w:w="1474" w:type="dxa"/>
          </w:tcPr>
          <w:p w:rsidR="00586D0C" w:rsidRDefault="00586D0C">
            <w:pPr>
              <w:pStyle w:val="ConsPlusNormal"/>
            </w:pPr>
          </w:p>
        </w:tc>
      </w:tr>
    </w:tbl>
    <w:p w:rsidR="00586D0C" w:rsidRDefault="00586D0C">
      <w:pPr>
        <w:pStyle w:val="ConsPlusNormal"/>
        <w:jc w:val="both"/>
      </w:pPr>
    </w:p>
    <w:p w:rsidR="00586D0C" w:rsidRDefault="00586D0C">
      <w:pPr>
        <w:pStyle w:val="ConsPlusNormal"/>
        <w:ind w:firstLine="540"/>
        <w:jc w:val="both"/>
      </w:pPr>
      <w:r>
        <w:t>Председатель кооператива</w:t>
      </w:r>
    </w:p>
    <w:p w:rsidR="00586D0C" w:rsidRDefault="00586D0C">
      <w:pPr>
        <w:pStyle w:val="ConsPlusNormal"/>
        <w:spacing w:before="200"/>
        <w:jc w:val="right"/>
      </w:pPr>
      <w:r>
        <w:t>подпись/расшифровка подписи</w:t>
      </w:r>
    </w:p>
    <w:p w:rsidR="00586D0C" w:rsidRDefault="00586D0C">
      <w:pPr>
        <w:pStyle w:val="ConsPlusNormal"/>
        <w:ind w:firstLine="540"/>
        <w:jc w:val="both"/>
      </w:pPr>
      <w:r>
        <w:t>М.П. (при наличии печати)</w:t>
      </w: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right"/>
        <w:outlineLvl w:val="1"/>
      </w:pPr>
      <w:r>
        <w:t>Приложение N 3</w:t>
      </w:r>
    </w:p>
    <w:p w:rsidR="00586D0C" w:rsidRDefault="00586D0C">
      <w:pPr>
        <w:pStyle w:val="ConsPlusNormal"/>
        <w:jc w:val="right"/>
      </w:pPr>
      <w:r>
        <w:t>к Порядку</w:t>
      </w:r>
    </w:p>
    <w:p w:rsidR="00586D0C" w:rsidRDefault="00586D0C">
      <w:pPr>
        <w:pStyle w:val="ConsPlusNormal"/>
        <w:jc w:val="right"/>
      </w:pPr>
      <w:r>
        <w:t>предоставления субсидии</w:t>
      </w:r>
    </w:p>
    <w:p w:rsidR="00586D0C" w:rsidRDefault="00586D0C">
      <w:pPr>
        <w:pStyle w:val="ConsPlusNormal"/>
        <w:jc w:val="right"/>
      </w:pPr>
      <w:r>
        <w:t>на стимулирование развития</w:t>
      </w:r>
    </w:p>
    <w:p w:rsidR="00586D0C" w:rsidRDefault="00586D0C">
      <w:pPr>
        <w:pStyle w:val="ConsPlusNormal"/>
        <w:jc w:val="right"/>
      </w:pPr>
      <w:r>
        <w:t>приоритетных подотраслей</w:t>
      </w:r>
    </w:p>
    <w:p w:rsidR="00586D0C" w:rsidRDefault="00586D0C">
      <w:pPr>
        <w:pStyle w:val="ConsPlusNormal"/>
        <w:jc w:val="right"/>
      </w:pPr>
      <w:r>
        <w:t>агропромышленного</w:t>
      </w:r>
    </w:p>
    <w:p w:rsidR="00586D0C" w:rsidRDefault="00586D0C">
      <w:pPr>
        <w:pStyle w:val="ConsPlusNormal"/>
        <w:jc w:val="right"/>
      </w:pPr>
      <w:r>
        <w:t>комплекса и развитие</w:t>
      </w:r>
    </w:p>
    <w:p w:rsidR="00586D0C" w:rsidRDefault="00586D0C">
      <w:pPr>
        <w:pStyle w:val="ConsPlusNormal"/>
        <w:jc w:val="right"/>
      </w:pPr>
      <w:r>
        <w:t>малых форм хозяйствования</w:t>
      </w:r>
    </w:p>
    <w:p w:rsidR="00586D0C" w:rsidRDefault="00586D0C">
      <w:pPr>
        <w:pStyle w:val="ConsPlusNormal"/>
        <w:jc w:val="right"/>
      </w:pPr>
      <w:r>
        <w:t>в части финансового</w:t>
      </w:r>
    </w:p>
    <w:p w:rsidR="00586D0C" w:rsidRDefault="00586D0C">
      <w:pPr>
        <w:pStyle w:val="ConsPlusNormal"/>
        <w:jc w:val="right"/>
      </w:pPr>
      <w:r>
        <w:t>обеспечения затрат на</w:t>
      </w:r>
    </w:p>
    <w:p w:rsidR="00586D0C" w:rsidRDefault="00586D0C">
      <w:pPr>
        <w:pStyle w:val="ConsPlusNormal"/>
        <w:jc w:val="right"/>
      </w:pPr>
      <w:r>
        <w:t>грантовую поддержку</w:t>
      </w:r>
    </w:p>
    <w:p w:rsidR="00586D0C" w:rsidRDefault="00586D0C">
      <w:pPr>
        <w:pStyle w:val="ConsPlusNormal"/>
        <w:jc w:val="right"/>
      </w:pPr>
      <w:r>
        <w:t>сельскохозяйственных</w:t>
      </w:r>
    </w:p>
    <w:p w:rsidR="00586D0C" w:rsidRDefault="00586D0C">
      <w:pPr>
        <w:pStyle w:val="ConsPlusNormal"/>
        <w:jc w:val="right"/>
      </w:pPr>
      <w:r>
        <w:t>потребительских</w:t>
      </w:r>
    </w:p>
    <w:p w:rsidR="00586D0C" w:rsidRDefault="00586D0C">
      <w:pPr>
        <w:pStyle w:val="ConsPlusNormal"/>
        <w:jc w:val="right"/>
      </w:pPr>
      <w:r>
        <w:t>кооперативов</w:t>
      </w:r>
    </w:p>
    <w:p w:rsidR="00586D0C" w:rsidRDefault="00586D0C">
      <w:pPr>
        <w:pStyle w:val="ConsPlusNormal"/>
        <w:jc w:val="both"/>
      </w:pPr>
    </w:p>
    <w:p w:rsidR="00586D0C" w:rsidRDefault="00586D0C">
      <w:pPr>
        <w:pStyle w:val="ConsPlusTitle"/>
        <w:jc w:val="center"/>
      </w:pPr>
      <w:bookmarkStart w:id="21" w:name="P426"/>
      <w:bookmarkEnd w:id="21"/>
      <w:r>
        <w:t>ПЕРЕЧЕНЬ</w:t>
      </w:r>
    </w:p>
    <w:p w:rsidR="00586D0C" w:rsidRDefault="00586D0C">
      <w:pPr>
        <w:pStyle w:val="ConsPlusTitle"/>
        <w:jc w:val="center"/>
      </w:pPr>
      <w:r>
        <w:t>КРИТЕРИЕВ ОЦЕНКИ ЗАЯВОК И ПРИЛАГАЕМЫХ К НИМ ДОКУМЕНТОВ,</w:t>
      </w:r>
    </w:p>
    <w:p w:rsidR="00586D0C" w:rsidRDefault="00586D0C">
      <w:pPr>
        <w:pStyle w:val="ConsPlusTitle"/>
        <w:jc w:val="center"/>
      </w:pPr>
      <w:r>
        <w:t>ПРЕДСТАВЛЕННЫХ В РЕГИОНАЛЬНУЮ КОНКУРСНУЮ КОМИССИЮ</w:t>
      </w:r>
    </w:p>
    <w:p w:rsidR="00586D0C" w:rsidRDefault="00586D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3911"/>
        <w:gridCol w:w="3078"/>
        <w:gridCol w:w="1265"/>
      </w:tblGrid>
      <w:tr w:rsidR="00586D0C">
        <w:tc>
          <w:tcPr>
            <w:tcW w:w="460" w:type="dxa"/>
          </w:tcPr>
          <w:p w:rsidR="00586D0C" w:rsidRDefault="00586D0C">
            <w:pPr>
              <w:pStyle w:val="ConsPlusNormal"/>
              <w:jc w:val="center"/>
            </w:pPr>
            <w:r>
              <w:t>N п/п</w:t>
            </w:r>
          </w:p>
        </w:tc>
        <w:tc>
          <w:tcPr>
            <w:tcW w:w="3911" w:type="dxa"/>
          </w:tcPr>
          <w:p w:rsidR="00586D0C" w:rsidRDefault="00586D0C">
            <w:pPr>
              <w:pStyle w:val="ConsPlusNormal"/>
              <w:jc w:val="center"/>
            </w:pPr>
            <w:r>
              <w:t>Наименование критерия оценки предложения на участие в отборе</w:t>
            </w:r>
          </w:p>
        </w:tc>
        <w:tc>
          <w:tcPr>
            <w:tcW w:w="3078" w:type="dxa"/>
          </w:tcPr>
          <w:p w:rsidR="00586D0C" w:rsidRDefault="00586D0C">
            <w:pPr>
              <w:pStyle w:val="ConsPlusNormal"/>
              <w:jc w:val="center"/>
            </w:pPr>
            <w:r>
              <w:t>Значения критерия</w:t>
            </w:r>
          </w:p>
        </w:tc>
        <w:tc>
          <w:tcPr>
            <w:tcW w:w="1265" w:type="dxa"/>
          </w:tcPr>
          <w:p w:rsidR="00586D0C" w:rsidRDefault="00586D0C">
            <w:pPr>
              <w:pStyle w:val="ConsPlusNormal"/>
              <w:jc w:val="center"/>
            </w:pPr>
            <w:r>
              <w:t>Весовое значение в оценке (в баллах)</w:t>
            </w:r>
          </w:p>
        </w:tc>
      </w:tr>
      <w:tr w:rsidR="00586D0C">
        <w:tc>
          <w:tcPr>
            <w:tcW w:w="460" w:type="dxa"/>
          </w:tcPr>
          <w:p w:rsidR="00586D0C" w:rsidRDefault="00586D0C">
            <w:pPr>
              <w:pStyle w:val="ConsPlusNormal"/>
              <w:jc w:val="center"/>
            </w:pPr>
            <w:r>
              <w:t>1</w:t>
            </w:r>
          </w:p>
        </w:tc>
        <w:tc>
          <w:tcPr>
            <w:tcW w:w="3911" w:type="dxa"/>
          </w:tcPr>
          <w:p w:rsidR="00586D0C" w:rsidRDefault="00586D0C">
            <w:pPr>
              <w:pStyle w:val="ConsPlusNormal"/>
              <w:jc w:val="center"/>
            </w:pPr>
            <w:r>
              <w:t>2</w:t>
            </w:r>
          </w:p>
        </w:tc>
        <w:tc>
          <w:tcPr>
            <w:tcW w:w="3078" w:type="dxa"/>
          </w:tcPr>
          <w:p w:rsidR="00586D0C" w:rsidRDefault="00586D0C">
            <w:pPr>
              <w:pStyle w:val="ConsPlusNormal"/>
              <w:jc w:val="center"/>
            </w:pPr>
            <w:r>
              <w:t>3</w:t>
            </w:r>
          </w:p>
        </w:tc>
        <w:tc>
          <w:tcPr>
            <w:tcW w:w="1265" w:type="dxa"/>
          </w:tcPr>
          <w:p w:rsidR="00586D0C" w:rsidRDefault="00586D0C">
            <w:pPr>
              <w:pStyle w:val="ConsPlusNormal"/>
              <w:jc w:val="center"/>
            </w:pPr>
            <w:r>
              <w:t>4</w:t>
            </w:r>
          </w:p>
        </w:tc>
      </w:tr>
      <w:tr w:rsidR="00586D0C">
        <w:tc>
          <w:tcPr>
            <w:tcW w:w="460" w:type="dxa"/>
            <w:vMerge w:val="restart"/>
          </w:tcPr>
          <w:p w:rsidR="00586D0C" w:rsidRDefault="00586D0C">
            <w:pPr>
              <w:pStyle w:val="ConsPlusNormal"/>
            </w:pPr>
            <w:r>
              <w:t>1.</w:t>
            </w:r>
          </w:p>
        </w:tc>
        <w:tc>
          <w:tcPr>
            <w:tcW w:w="3911" w:type="dxa"/>
            <w:vMerge w:val="restart"/>
          </w:tcPr>
          <w:p w:rsidR="00586D0C" w:rsidRDefault="00586D0C">
            <w:pPr>
              <w:pStyle w:val="ConsPlusNormal"/>
            </w:pPr>
            <w:r>
              <w:t>Срок осуществления деятельности сельскохозяйственного потребительского кооператива</w:t>
            </w:r>
          </w:p>
        </w:tc>
        <w:tc>
          <w:tcPr>
            <w:tcW w:w="3078" w:type="dxa"/>
          </w:tcPr>
          <w:p w:rsidR="00586D0C" w:rsidRDefault="00586D0C">
            <w:pPr>
              <w:pStyle w:val="ConsPlusNormal"/>
            </w:pPr>
            <w:r>
              <w:t>от 1 до 3-х лет</w:t>
            </w:r>
          </w:p>
        </w:tc>
        <w:tc>
          <w:tcPr>
            <w:tcW w:w="1265" w:type="dxa"/>
          </w:tcPr>
          <w:p w:rsidR="00586D0C" w:rsidRDefault="00586D0C">
            <w:pPr>
              <w:pStyle w:val="ConsPlusNormal"/>
              <w:jc w:val="center"/>
            </w:pPr>
            <w:r>
              <w:t>1</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от 4 до 6 лет</w:t>
            </w:r>
          </w:p>
        </w:tc>
        <w:tc>
          <w:tcPr>
            <w:tcW w:w="1265" w:type="dxa"/>
          </w:tcPr>
          <w:p w:rsidR="00586D0C" w:rsidRDefault="00586D0C">
            <w:pPr>
              <w:pStyle w:val="ConsPlusNormal"/>
              <w:jc w:val="center"/>
            </w:pPr>
            <w:r>
              <w:t>2</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от 7 и более</w:t>
            </w:r>
          </w:p>
        </w:tc>
        <w:tc>
          <w:tcPr>
            <w:tcW w:w="1265" w:type="dxa"/>
          </w:tcPr>
          <w:p w:rsidR="00586D0C" w:rsidRDefault="00586D0C">
            <w:pPr>
              <w:pStyle w:val="ConsPlusNormal"/>
              <w:jc w:val="center"/>
            </w:pPr>
            <w:r>
              <w:t>3</w:t>
            </w:r>
          </w:p>
        </w:tc>
      </w:tr>
      <w:tr w:rsidR="00586D0C">
        <w:tc>
          <w:tcPr>
            <w:tcW w:w="460" w:type="dxa"/>
            <w:vMerge w:val="restart"/>
          </w:tcPr>
          <w:p w:rsidR="00586D0C" w:rsidRDefault="00586D0C">
            <w:pPr>
              <w:pStyle w:val="ConsPlusNormal"/>
            </w:pPr>
            <w:r>
              <w:t>2.</w:t>
            </w:r>
          </w:p>
        </w:tc>
        <w:tc>
          <w:tcPr>
            <w:tcW w:w="3911" w:type="dxa"/>
            <w:vMerge w:val="restart"/>
          </w:tcPr>
          <w:p w:rsidR="00586D0C" w:rsidRDefault="00586D0C">
            <w:pPr>
              <w:pStyle w:val="ConsPlusNormal"/>
            </w:pPr>
            <w:r>
              <w:t xml:space="preserve">Выручка от реализации сельскохозяйственной продукции, дикорастущих пищевых ресурсов (при осуществлении такой деятельности), а также продуктов переработки. (за отчетный год) </w:t>
            </w:r>
            <w:hyperlink w:anchor="P488">
              <w:r>
                <w:rPr>
                  <w:color w:val="0000FF"/>
                </w:rPr>
                <w:t>&lt;*&gt;</w:t>
              </w:r>
            </w:hyperlink>
          </w:p>
        </w:tc>
        <w:tc>
          <w:tcPr>
            <w:tcW w:w="3078" w:type="dxa"/>
          </w:tcPr>
          <w:p w:rsidR="00586D0C" w:rsidRDefault="00586D0C">
            <w:pPr>
              <w:pStyle w:val="ConsPlusNormal"/>
            </w:pPr>
            <w:r>
              <w:t>от 5 до 25 млн рублей</w:t>
            </w:r>
          </w:p>
        </w:tc>
        <w:tc>
          <w:tcPr>
            <w:tcW w:w="1265" w:type="dxa"/>
          </w:tcPr>
          <w:p w:rsidR="00586D0C" w:rsidRDefault="00586D0C">
            <w:pPr>
              <w:pStyle w:val="ConsPlusNormal"/>
              <w:jc w:val="center"/>
            </w:pPr>
            <w:r>
              <w:t>1</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от 25 и более млн рублей</w:t>
            </w:r>
          </w:p>
        </w:tc>
        <w:tc>
          <w:tcPr>
            <w:tcW w:w="1265" w:type="dxa"/>
          </w:tcPr>
          <w:p w:rsidR="00586D0C" w:rsidRDefault="00586D0C">
            <w:pPr>
              <w:pStyle w:val="ConsPlusNormal"/>
              <w:jc w:val="center"/>
            </w:pPr>
            <w:r>
              <w:t>2</w:t>
            </w:r>
          </w:p>
        </w:tc>
      </w:tr>
      <w:tr w:rsidR="00586D0C">
        <w:tc>
          <w:tcPr>
            <w:tcW w:w="460" w:type="dxa"/>
            <w:vMerge w:val="restart"/>
          </w:tcPr>
          <w:p w:rsidR="00586D0C" w:rsidRDefault="00586D0C">
            <w:pPr>
              <w:pStyle w:val="ConsPlusNormal"/>
            </w:pPr>
            <w:r>
              <w:t>3.</w:t>
            </w:r>
          </w:p>
        </w:tc>
        <w:tc>
          <w:tcPr>
            <w:tcW w:w="3911" w:type="dxa"/>
            <w:vMerge w:val="restart"/>
          </w:tcPr>
          <w:p w:rsidR="00586D0C" w:rsidRDefault="00586D0C">
            <w:pPr>
              <w:pStyle w:val="ConsPlusNormal"/>
            </w:pPr>
            <w:r>
              <w:t xml:space="preserve">Привлечение собственных средств для реализации проекта </w:t>
            </w:r>
            <w:proofErr w:type="spellStart"/>
            <w:r>
              <w:t>грантополучателя</w:t>
            </w:r>
            <w:proofErr w:type="spellEnd"/>
            <w:r>
              <w:t xml:space="preserve"> в соответствии с планом расходов</w:t>
            </w:r>
          </w:p>
        </w:tc>
        <w:tc>
          <w:tcPr>
            <w:tcW w:w="3078" w:type="dxa"/>
          </w:tcPr>
          <w:p w:rsidR="00586D0C" w:rsidRDefault="00586D0C">
            <w:pPr>
              <w:pStyle w:val="ConsPlusNormal"/>
            </w:pPr>
            <w:r>
              <w:t>свыше 50 процентов</w:t>
            </w:r>
          </w:p>
        </w:tc>
        <w:tc>
          <w:tcPr>
            <w:tcW w:w="1265" w:type="dxa"/>
          </w:tcPr>
          <w:p w:rsidR="00586D0C" w:rsidRDefault="00586D0C">
            <w:pPr>
              <w:pStyle w:val="ConsPlusNormal"/>
              <w:jc w:val="center"/>
            </w:pPr>
            <w:r>
              <w:t>3</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от 41 до 50 процентов</w:t>
            </w:r>
          </w:p>
        </w:tc>
        <w:tc>
          <w:tcPr>
            <w:tcW w:w="1265" w:type="dxa"/>
          </w:tcPr>
          <w:p w:rsidR="00586D0C" w:rsidRDefault="00586D0C">
            <w:pPr>
              <w:pStyle w:val="ConsPlusNormal"/>
              <w:jc w:val="center"/>
            </w:pPr>
            <w:r>
              <w:t>2</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от 30 до 40 процентов</w:t>
            </w:r>
          </w:p>
        </w:tc>
        <w:tc>
          <w:tcPr>
            <w:tcW w:w="1265" w:type="dxa"/>
          </w:tcPr>
          <w:p w:rsidR="00586D0C" w:rsidRDefault="00586D0C">
            <w:pPr>
              <w:pStyle w:val="ConsPlusNormal"/>
              <w:jc w:val="center"/>
            </w:pPr>
            <w:r>
              <w:t>1</w:t>
            </w:r>
          </w:p>
        </w:tc>
      </w:tr>
      <w:tr w:rsidR="00586D0C">
        <w:tc>
          <w:tcPr>
            <w:tcW w:w="460" w:type="dxa"/>
            <w:vMerge w:val="restart"/>
          </w:tcPr>
          <w:p w:rsidR="00586D0C" w:rsidRDefault="00586D0C">
            <w:pPr>
              <w:pStyle w:val="ConsPlusNormal"/>
            </w:pPr>
            <w:r>
              <w:t>4.</w:t>
            </w:r>
          </w:p>
        </w:tc>
        <w:tc>
          <w:tcPr>
            <w:tcW w:w="3911" w:type="dxa"/>
            <w:vMerge w:val="restart"/>
          </w:tcPr>
          <w:p w:rsidR="00586D0C" w:rsidRDefault="00586D0C">
            <w:pPr>
              <w:pStyle w:val="ConsPlusNormal"/>
            </w:pPr>
            <w:r>
              <w:t>Количество штатных сотрудников</w:t>
            </w:r>
          </w:p>
        </w:tc>
        <w:tc>
          <w:tcPr>
            <w:tcW w:w="3078" w:type="dxa"/>
          </w:tcPr>
          <w:p w:rsidR="00586D0C" w:rsidRDefault="00586D0C">
            <w:pPr>
              <w:pStyle w:val="ConsPlusNormal"/>
            </w:pPr>
            <w:r>
              <w:t>от 1 до 2</w:t>
            </w:r>
          </w:p>
        </w:tc>
        <w:tc>
          <w:tcPr>
            <w:tcW w:w="1265" w:type="dxa"/>
          </w:tcPr>
          <w:p w:rsidR="00586D0C" w:rsidRDefault="00586D0C">
            <w:pPr>
              <w:pStyle w:val="ConsPlusNormal"/>
              <w:jc w:val="center"/>
            </w:pPr>
            <w:r>
              <w:t>1</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от 11 и более ед.</w:t>
            </w:r>
          </w:p>
        </w:tc>
        <w:tc>
          <w:tcPr>
            <w:tcW w:w="1265" w:type="dxa"/>
          </w:tcPr>
          <w:p w:rsidR="00586D0C" w:rsidRDefault="00586D0C">
            <w:pPr>
              <w:pStyle w:val="ConsPlusNormal"/>
              <w:jc w:val="center"/>
            </w:pPr>
            <w:r>
              <w:t>2</w:t>
            </w:r>
          </w:p>
        </w:tc>
      </w:tr>
      <w:tr w:rsidR="00586D0C">
        <w:tc>
          <w:tcPr>
            <w:tcW w:w="460" w:type="dxa"/>
            <w:vMerge w:val="restart"/>
          </w:tcPr>
          <w:p w:rsidR="00586D0C" w:rsidRDefault="00586D0C">
            <w:pPr>
              <w:pStyle w:val="ConsPlusNormal"/>
            </w:pPr>
            <w:r>
              <w:t>5.</w:t>
            </w:r>
          </w:p>
        </w:tc>
        <w:tc>
          <w:tcPr>
            <w:tcW w:w="3911" w:type="dxa"/>
            <w:vMerge w:val="restart"/>
          </w:tcPr>
          <w:p w:rsidR="00586D0C" w:rsidRDefault="00586D0C">
            <w:pPr>
              <w:pStyle w:val="ConsPlusNormal"/>
            </w:pPr>
            <w:r>
              <w:t xml:space="preserve">Количество новых постоянных рабочих мест, планируемых к созданию в соответствии с проектом </w:t>
            </w:r>
            <w:proofErr w:type="spellStart"/>
            <w:r>
              <w:t>грантополучателя</w:t>
            </w:r>
            <w:proofErr w:type="spellEnd"/>
          </w:p>
        </w:tc>
        <w:tc>
          <w:tcPr>
            <w:tcW w:w="3078" w:type="dxa"/>
          </w:tcPr>
          <w:p w:rsidR="00586D0C" w:rsidRDefault="00586D0C">
            <w:pPr>
              <w:pStyle w:val="ConsPlusNormal"/>
            </w:pPr>
            <w:r>
              <w:t>от 1 до 2</w:t>
            </w:r>
          </w:p>
        </w:tc>
        <w:tc>
          <w:tcPr>
            <w:tcW w:w="1265" w:type="dxa"/>
          </w:tcPr>
          <w:p w:rsidR="00586D0C" w:rsidRDefault="00586D0C">
            <w:pPr>
              <w:pStyle w:val="ConsPlusNormal"/>
              <w:jc w:val="center"/>
            </w:pPr>
            <w:r>
              <w:t>1</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от 3 и более</w:t>
            </w:r>
          </w:p>
        </w:tc>
        <w:tc>
          <w:tcPr>
            <w:tcW w:w="1265" w:type="dxa"/>
          </w:tcPr>
          <w:p w:rsidR="00586D0C" w:rsidRDefault="00586D0C">
            <w:pPr>
              <w:pStyle w:val="ConsPlusNormal"/>
              <w:jc w:val="center"/>
            </w:pPr>
            <w:r>
              <w:t>2</w:t>
            </w:r>
          </w:p>
        </w:tc>
      </w:tr>
      <w:tr w:rsidR="00586D0C">
        <w:tc>
          <w:tcPr>
            <w:tcW w:w="460" w:type="dxa"/>
            <w:vMerge w:val="restart"/>
          </w:tcPr>
          <w:p w:rsidR="00586D0C" w:rsidRDefault="00586D0C">
            <w:pPr>
              <w:pStyle w:val="ConsPlusNormal"/>
            </w:pPr>
            <w:r>
              <w:t>6.</w:t>
            </w:r>
          </w:p>
        </w:tc>
        <w:tc>
          <w:tcPr>
            <w:tcW w:w="3911" w:type="dxa"/>
            <w:vMerge w:val="restart"/>
          </w:tcPr>
          <w:p w:rsidR="00586D0C" w:rsidRDefault="00586D0C">
            <w:pPr>
              <w:pStyle w:val="ConsPlusNormal"/>
            </w:pPr>
            <w:r>
              <w:t>Закуп кооперативом сельскохозяйственной продукции (или) дикоросов, дикорастущих пищевых ресурсов, а также продуктов переработки от поставщиков указанной продукции с населенных пунктов</w:t>
            </w:r>
          </w:p>
        </w:tc>
        <w:tc>
          <w:tcPr>
            <w:tcW w:w="3078" w:type="dxa"/>
          </w:tcPr>
          <w:p w:rsidR="00586D0C" w:rsidRDefault="00586D0C">
            <w:pPr>
              <w:pStyle w:val="ConsPlusNormal"/>
            </w:pPr>
            <w:r>
              <w:t xml:space="preserve">от 2-х </w:t>
            </w:r>
            <w:hyperlink w:anchor="P489">
              <w:r>
                <w:rPr>
                  <w:color w:val="0000FF"/>
                </w:rPr>
                <w:t>&lt;**&gt;</w:t>
              </w:r>
            </w:hyperlink>
            <w:r>
              <w:t xml:space="preserve"> до 5 ед.</w:t>
            </w:r>
          </w:p>
        </w:tc>
        <w:tc>
          <w:tcPr>
            <w:tcW w:w="1265" w:type="dxa"/>
          </w:tcPr>
          <w:p w:rsidR="00586D0C" w:rsidRDefault="00586D0C">
            <w:pPr>
              <w:pStyle w:val="ConsPlusNormal"/>
              <w:jc w:val="center"/>
            </w:pPr>
            <w:r>
              <w:t>1</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 xml:space="preserve">от 6 </w:t>
            </w:r>
            <w:hyperlink w:anchor="P489">
              <w:r>
                <w:rPr>
                  <w:color w:val="0000FF"/>
                </w:rPr>
                <w:t>&lt;**&gt;</w:t>
              </w:r>
            </w:hyperlink>
            <w:r>
              <w:t xml:space="preserve"> до 7 ед.</w:t>
            </w:r>
          </w:p>
        </w:tc>
        <w:tc>
          <w:tcPr>
            <w:tcW w:w="1265" w:type="dxa"/>
          </w:tcPr>
          <w:p w:rsidR="00586D0C" w:rsidRDefault="00586D0C">
            <w:pPr>
              <w:pStyle w:val="ConsPlusNormal"/>
              <w:jc w:val="center"/>
            </w:pPr>
            <w:r>
              <w:t>2</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 xml:space="preserve">от 8 </w:t>
            </w:r>
            <w:hyperlink w:anchor="P489">
              <w:r>
                <w:rPr>
                  <w:color w:val="0000FF"/>
                </w:rPr>
                <w:t>&lt;**&gt;</w:t>
              </w:r>
            </w:hyperlink>
            <w:r>
              <w:t xml:space="preserve"> и более ед. продукции</w:t>
            </w:r>
          </w:p>
        </w:tc>
        <w:tc>
          <w:tcPr>
            <w:tcW w:w="1265" w:type="dxa"/>
          </w:tcPr>
          <w:p w:rsidR="00586D0C" w:rsidRDefault="00586D0C">
            <w:pPr>
              <w:pStyle w:val="ConsPlusNormal"/>
              <w:jc w:val="center"/>
            </w:pPr>
            <w:r>
              <w:t>3</w:t>
            </w:r>
          </w:p>
        </w:tc>
      </w:tr>
      <w:tr w:rsidR="00586D0C">
        <w:tc>
          <w:tcPr>
            <w:tcW w:w="460" w:type="dxa"/>
            <w:vMerge w:val="restart"/>
          </w:tcPr>
          <w:p w:rsidR="00586D0C" w:rsidRDefault="00586D0C">
            <w:pPr>
              <w:pStyle w:val="ConsPlusNormal"/>
            </w:pPr>
            <w:r>
              <w:t>7.</w:t>
            </w:r>
          </w:p>
        </w:tc>
        <w:tc>
          <w:tcPr>
            <w:tcW w:w="3911" w:type="dxa"/>
            <w:vMerge w:val="restart"/>
          </w:tcPr>
          <w:p w:rsidR="00586D0C" w:rsidRDefault="00586D0C">
            <w:pPr>
              <w:pStyle w:val="ConsPlusNormal"/>
            </w:pPr>
            <w:r>
              <w:t>Срок окупаемости проекта</w:t>
            </w:r>
          </w:p>
        </w:tc>
        <w:tc>
          <w:tcPr>
            <w:tcW w:w="3078" w:type="dxa"/>
          </w:tcPr>
          <w:p w:rsidR="00586D0C" w:rsidRDefault="00586D0C">
            <w:pPr>
              <w:pStyle w:val="ConsPlusNormal"/>
            </w:pPr>
            <w:r>
              <w:t>от 1 до 2 лет</w:t>
            </w:r>
          </w:p>
        </w:tc>
        <w:tc>
          <w:tcPr>
            <w:tcW w:w="1265" w:type="dxa"/>
          </w:tcPr>
          <w:p w:rsidR="00586D0C" w:rsidRDefault="00586D0C">
            <w:pPr>
              <w:pStyle w:val="ConsPlusNormal"/>
              <w:jc w:val="center"/>
            </w:pPr>
            <w:r>
              <w:t>2</w:t>
            </w:r>
          </w:p>
        </w:tc>
      </w:tr>
      <w:tr w:rsidR="00586D0C">
        <w:tc>
          <w:tcPr>
            <w:tcW w:w="460" w:type="dxa"/>
            <w:vMerge/>
          </w:tcPr>
          <w:p w:rsidR="00586D0C" w:rsidRDefault="00586D0C">
            <w:pPr>
              <w:pStyle w:val="ConsPlusNormal"/>
            </w:pPr>
          </w:p>
        </w:tc>
        <w:tc>
          <w:tcPr>
            <w:tcW w:w="3911" w:type="dxa"/>
            <w:vMerge/>
          </w:tcPr>
          <w:p w:rsidR="00586D0C" w:rsidRDefault="00586D0C">
            <w:pPr>
              <w:pStyle w:val="ConsPlusNormal"/>
            </w:pPr>
          </w:p>
        </w:tc>
        <w:tc>
          <w:tcPr>
            <w:tcW w:w="3078" w:type="dxa"/>
          </w:tcPr>
          <w:p w:rsidR="00586D0C" w:rsidRDefault="00586D0C">
            <w:pPr>
              <w:pStyle w:val="ConsPlusNormal"/>
            </w:pPr>
            <w:r>
              <w:t>от 3 до 5 лет</w:t>
            </w:r>
          </w:p>
        </w:tc>
        <w:tc>
          <w:tcPr>
            <w:tcW w:w="1265" w:type="dxa"/>
          </w:tcPr>
          <w:p w:rsidR="00586D0C" w:rsidRDefault="00586D0C">
            <w:pPr>
              <w:pStyle w:val="ConsPlusNormal"/>
              <w:jc w:val="center"/>
            </w:pPr>
            <w:r>
              <w:t>1</w:t>
            </w:r>
          </w:p>
        </w:tc>
      </w:tr>
    </w:tbl>
    <w:p w:rsidR="00586D0C" w:rsidRDefault="00586D0C">
      <w:pPr>
        <w:pStyle w:val="ConsPlusNormal"/>
        <w:jc w:val="both"/>
      </w:pPr>
    </w:p>
    <w:p w:rsidR="00586D0C" w:rsidRDefault="00586D0C">
      <w:pPr>
        <w:pStyle w:val="ConsPlusNormal"/>
        <w:ind w:firstLine="540"/>
        <w:jc w:val="both"/>
      </w:pPr>
      <w:r>
        <w:t>--------------------------------</w:t>
      </w:r>
    </w:p>
    <w:p w:rsidR="00586D0C" w:rsidRDefault="00586D0C">
      <w:pPr>
        <w:pStyle w:val="ConsPlusNormal"/>
        <w:spacing w:before="200"/>
        <w:ind w:firstLine="540"/>
        <w:jc w:val="both"/>
      </w:pPr>
      <w:bookmarkStart w:id="22" w:name="P488"/>
      <w:bookmarkEnd w:id="22"/>
      <w:r>
        <w:t>&lt;*&gt; - критерий, по которому оценивается предложение, подтверждается отчетностью о финансово-экономическом состоянии за отчетный финансовый год.</w:t>
      </w:r>
    </w:p>
    <w:p w:rsidR="00586D0C" w:rsidRDefault="00586D0C">
      <w:pPr>
        <w:pStyle w:val="ConsPlusNormal"/>
        <w:spacing w:before="200"/>
        <w:ind w:firstLine="540"/>
        <w:jc w:val="both"/>
      </w:pPr>
      <w:bookmarkStart w:id="23" w:name="P489"/>
      <w:bookmarkEnd w:id="23"/>
      <w:r>
        <w:t>&lt;**&gt; - населенные пункты.</w:t>
      </w: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right"/>
        <w:outlineLvl w:val="0"/>
      </w:pPr>
      <w:r>
        <w:t>Утвержден</w:t>
      </w:r>
    </w:p>
    <w:p w:rsidR="00586D0C" w:rsidRDefault="00586D0C">
      <w:pPr>
        <w:pStyle w:val="ConsPlusNormal"/>
        <w:jc w:val="right"/>
      </w:pPr>
      <w:r>
        <w:t>постановлением</w:t>
      </w:r>
    </w:p>
    <w:p w:rsidR="00586D0C" w:rsidRDefault="00586D0C">
      <w:pPr>
        <w:pStyle w:val="ConsPlusNormal"/>
        <w:jc w:val="right"/>
      </w:pPr>
      <w:r>
        <w:t>Администрации</w:t>
      </w:r>
    </w:p>
    <w:p w:rsidR="00586D0C" w:rsidRDefault="00586D0C">
      <w:pPr>
        <w:pStyle w:val="ConsPlusNormal"/>
        <w:jc w:val="right"/>
      </w:pPr>
      <w:r>
        <w:t>Приморского края</w:t>
      </w:r>
    </w:p>
    <w:p w:rsidR="00586D0C" w:rsidRDefault="00586D0C">
      <w:pPr>
        <w:pStyle w:val="ConsPlusNormal"/>
        <w:jc w:val="right"/>
      </w:pPr>
      <w:r>
        <w:t>от 26.07.2016 N 344-па</w:t>
      </w:r>
    </w:p>
    <w:p w:rsidR="00586D0C" w:rsidRDefault="00586D0C">
      <w:pPr>
        <w:pStyle w:val="ConsPlusNormal"/>
        <w:jc w:val="both"/>
      </w:pPr>
    </w:p>
    <w:p w:rsidR="00586D0C" w:rsidRDefault="00586D0C">
      <w:pPr>
        <w:pStyle w:val="ConsPlusTitle"/>
        <w:jc w:val="center"/>
      </w:pPr>
      <w:r>
        <w:t>МАКСИМАЛЬНЫЙ РАЗМЕР ГРАНТА</w:t>
      </w:r>
    </w:p>
    <w:p w:rsidR="00586D0C" w:rsidRDefault="00586D0C">
      <w:pPr>
        <w:pStyle w:val="ConsPlusTitle"/>
        <w:jc w:val="center"/>
      </w:pPr>
      <w:r>
        <w:t>В ФОРМЕ СУБСИДИИ НА СОДЕЙСТВИЕ ДОСТИЖЕНИЮ</w:t>
      </w:r>
    </w:p>
    <w:p w:rsidR="00586D0C" w:rsidRDefault="00586D0C">
      <w:pPr>
        <w:pStyle w:val="ConsPlusTitle"/>
        <w:jc w:val="center"/>
      </w:pPr>
      <w:r>
        <w:t>ЦЕЛЕВЫХ ПОКАЗАТЕЛЕЙ РЕГИОНАЛЬНЫХ ПРОГРАММ РАЗВИТИЯ</w:t>
      </w:r>
    </w:p>
    <w:p w:rsidR="00586D0C" w:rsidRDefault="00586D0C">
      <w:pPr>
        <w:pStyle w:val="ConsPlusTitle"/>
        <w:jc w:val="center"/>
      </w:pPr>
      <w:r>
        <w:t>АГРОПРОМЫШЛЕННОГО КОМПЛЕКСА В ЧАСТИ ФИНАНСОВОГО ОБЕСПЕЧЕНИЯ</w:t>
      </w:r>
    </w:p>
    <w:p w:rsidR="00586D0C" w:rsidRDefault="00586D0C">
      <w:pPr>
        <w:pStyle w:val="ConsPlusTitle"/>
        <w:jc w:val="center"/>
      </w:pPr>
      <w:r>
        <w:t>ЗАТРАТ НА ГРАНТОВУЮ ПОДДЕРЖКУ СЕЛЬСКОХОЗЯЙСТВЕННЫХ</w:t>
      </w:r>
    </w:p>
    <w:p w:rsidR="00586D0C" w:rsidRDefault="00586D0C">
      <w:pPr>
        <w:pStyle w:val="ConsPlusTitle"/>
        <w:jc w:val="center"/>
      </w:pPr>
      <w:r>
        <w:t>ПОТРЕБИТЕЛЬСКИХ КООПЕРАТИВОВ</w:t>
      </w:r>
    </w:p>
    <w:p w:rsidR="00586D0C" w:rsidRDefault="00586D0C">
      <w:pPr>
        <w:pStyle w:val="ConsPlusNormal"/>
        <w:jc w:val="both"/>
      </w:pPr>
    </w:p>
    <w:p w:rsidR="00586D0C" w:rsidRDefault="00586D0C">
      <w:pPr>
        <w:pStyle w:val="ConsPlusNormal"/>
        <w:ind w:firstLine="540"/>
        <w:jc w:val="both"/>
      </w:pPr>
      <w:r>
        <w:t xml:space="preserve">Исключен. - </w:t>
      </w:r>
      <w:hyperlink r:id="rId44">
        <w:r>
          <w:rPr>
            <w:color w:val="0000FF"/>
          </w:rPr>
          <w:t>Постановление</w:t>
        </w:r>
      </w:hyperlink>
      <w:r>
        <w:t xml:space="preserve"> Администрации Приморского края от 08.10.2019 N 649-па.</w:t>
      </w: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both"/>
      </w:pPr>
    </w:p>
    <w:p w:rsidR="00586D0C" w:rsidRDefault="00586D0C">
      <w:pPr>
        <w:pStyle w:val="ConsPlusNormal"/>
        <w:jc w:val="right"/>
        <w:outlineLvl w:val="0"/>
      </w:pPr>
      <w:r>
        <w:t>Утверждено</w:t>
      </w:r>
    </w:p>
    <w:p w:rsidR="00586D0C" w:rsidRDefault="00586D0C">
      <w:pPr>
        <w:pStyle w:val="ConsPlusNormal"/>
        <w:jc w:val="right"/>
      </w:pPr>
      <w:r>
        <w:t>постановлением</w:t>
      </w:r>
    </w:p>
    <w:p w:rsidR="00586D0C" w:rsidRDefault="00586D0C">
      <w:pPr>
        <w:pStyle w:val="ConsPlusNormal"/>
        <w:jc w:val="right"/>
      </w:pPr>
      <w:r>
        <w:t>Администрации</w:t>
      </w:r>
    </w:p>
    <w:p w:rsidR="00586D0C" w:rsidRDefault="00586D0C">
      <w:pPr>
        <w:pStyle w:val="ConsPlusNormal"/>
        <w:jc w:val="right"/>
      </w:pPr>
      <w:r>
        <w:t>Приморского края</w:t>
      </w:r>
    </w:p>
    <w:p w:rsidR="00586D0C" w:rsidRDefault="00586D0C">
      <w:pPr>
        <w:pStyle w:val="ConsPlusNormal"/>
        <w:jc w:val="right"/>
      </w:pPr>
      <w:r>
        <w:t>от 26.07.2016 N 344-па</w:t>
      </w:r>
    </w:p>
    <w:p w:rsidR="00586D0C" w:rsidRDefault="00586D0C">
      <w:pPr>
        <w:pStyle w:val="ConsPlusNormal"/>
        <w:jc w:val="both"/>
      </w:pPr>
    </w:p>
    <w:p w:rsidR="00586D0C" w:rsidRDefault="00586D0C">
      <w:pPr>
        <w:pStyle w:val="ConsPlusTitle"/>
        <w:jc w:val="center"/>
      </w:pPr>
      <w:bookmarkStart w:id="24" w:name="P520"/>
      <w:bookmarkEnd w:id="24"/>
      <w:r>
        <w:t>ПОЛОЖЕНИЕ</w:t>
      </w:r>
    </w:p>
    <w:p w:rsidR="00586D0C" w:rsidRDefault="00586D0C">
      <w:pPr>
        <w:pStyle w:val="ConsPlusTitle"/>
        <w:jc w:val="center"/>
      </w:pPr>
      <w:r>
        <w:t>О РЕГИОНАЛЬНОЙ КОНКУРСНОЙ КОМИССИИ</w:t>
      </w:r>
    </w:p>
    <w:p w:rsidR="00586D0C" w:rsidRDefault="00586D0C">
      <w:pPr>
        <w:pStyle w:val="ConsPlusTitle"/>
        <w:jc w:val="center"/>
      </w:pPr>
      <w:r>
        <w:t>ПО ОТБОРУ СЕЛЬСКОХОЗЯЙСТВЕННЫХ ПОТРЕБИТЕЛЬСКИХ</w:t>
      </w:r>
    </w:p>
    <w:p w:rsidR="00586D0C" w:rsidRDefault="00586D0C">
      <w:pPr>
        <w:pStyle w:val="ConsPlusTitle"/>
        <w:jc w:val="center"/>
      </w:pPr>
      <w:r>
        <w:t>КООПЕРАТИВОВ ДЛЯ ПРЕДОСТАВЛЕНИЯ ИЗ КРАЕВОГО БЮДЖЕТА</w:t>
      </w:r>
    </w:p>
    <w:p w:rsidR="00586D0C" w:rsidRDefault="00586D0C">
      <w:pPr>
        <w:pStyle w:val="ConsPlusTitle"/>
        <w:jc w:val="center"/>
      </w:pPr>
      <w:r>
        <w:t>ГРАНТОВ В ФОРМЕ СУБСИДИИ НА СТИМУЛИРОВАНИЕ РАЗВИТИЯ</w:t>
      </w:r>
    </w:p>
    <w:p w:rsidR="00586D0C" w:rsidRDefault="00586D0C">
      <w:pPr>
        <w:pStyle w:val="ConsPlusTitle"/>
        <w:jc w:val="center"/>
      </w:pPr>
      <w:r>
        <w:t>ПРИОРИТЕТНЫХ ПОДОТРАСЛЕЙ АГРОПРОМЫШЛЕННОГО КОМПЛЕКСА</w:t>
      </w:r>
    </w:p>
    <w:p w:rsidR="00586D0C" w:rsidRDefault="00586D0C">
      <w:pPr>
        <w:pStyle w:val="ConsPlusTitle"/>
        <w:jc w:val="center"/>
      </w:pPr>
      <w:r>
        <w:t>И РАЗВИТИЕ МАЛЫХ ФОРМ ХОЗЯЙСТВОВАНИЯ В ЧАСТИ ФИНАНСОВОГО</w:t>
      </w:r>
    </w:p>
    <w:p w:rsidR="00586D0C" w:rsidRDefault="00586D0C">
      <w:pPr>
        <w:pStyle w:val="ConsPlusTitle"/>
        <w:jc w:val="center"/>
      </w:pPr>
      <w:r>
        <w:t>ОБЕСПЕЧЕНИЯ ЗАТРАТ НА ГРАНТОВУЮ ПОДДЕРЖКУ</w:t>
      </w:r>
    </w:p>
    <w:p w:rsidR="00586D0C" w:rsidRDefault="00586D0C">
      <w:pPr>
        <w:pStyle w:val="ConsPlusTitle"/>
        <w:jc w:val="center"/>
      </w:pPr>
      <w:r>
        <w:t>СЕЛЬСКОХОЗЯЙСТВЕННЫХ ПОТРЕБИТЕЛЬСКИХ КООПЕРАТИВОВ</w:t>
      </w:r>
    </w:p>
    <w:p w:rsidR="00586D0C" w:rsidRDefault="00586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6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D0C" w:rsidRDefault="00586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D0C" w:rsidRDefault="00586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D0C" w:rsidRDefault="00586D0C">
            <w:pPr>
              <w:pStyle w:val="ConsPlusNormal"/>
              <w:jc w:val="center"/>
            </w:pPr>
            <w:r>
              <w:rPr>
                <w:color w:val="392C69"/>
              </w:rPr>
              <w:t>Список изменяющих документов</w:t>
            </w:r>
          </w:p>
          <w:p w:rsidR="00586D0C" w:rsidRDefault="00586D0C">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Приморского края</w:t>
            </w:r>
          </w:p>
          <w:p w:rsidR="00586D0C" w:rsidRDefault="00586D0C">
            <w:pPr>
              <w:pStyle w:val="ConsPlusNormal"/>
              <w:jc w:val="center"/>
            </w:pPr>
            <w:r>
              <w:rPr>
                <w:color w:val="392C69"/>
              </w:rPr>
              <w:t>от 24.06.2021 N 399-пп)</w:t>
            </w:r>
          </w:p>
        </w:tc>
        <w:tc>
          <w:tcPr>
            <w:tcW w:w="113" w:type="dxa"/>
            <w:tcBorders>
              <w:top w:val="nil"/>
              <w:left w:val="nil"/>
              <w:bottom w:val="nil"/>
              <w:right w:val="nil"/>
            </w:tcBorders>
            <w:shd w:val="clear" w:color="auto" w:fill="F4F3F8"/>
            <w:tcMar>
              <w:top w:w="0" w:type="dxa"/>
              <w:left w:w="0" w:type="dxa"/>
              <w:bottom w:w="0" w:type="dxa"/>
              <w:right w:w="0" w:type="dxa"/>
            </w:tcMar>
          </w:tcPr>
          <w:p w:rsidR="00586D0C" w:rsidRDefault="00586D0C">
            <w:pPr>
              <w:pStyle w:val="ConsPlusNormal"/>
            </w:pPr>
          </w:p>
        </w:tc>
      </w:tr>
    </w:tbl>
    <w:p w:rsidR="00586D0C" w:rsidRDefault="00586D0C">
      <w:pPr>
        <w:pStyle w:val="ConsPlusNormal"/>
        <w:jc w:val="both"/>
      </w:pPr>
    </w:p>
    <w:p w:rsidR="00586D0C" w:rsidRDefault="00586D0C">
      <w:pPr>
        <w:pStyle w:val="ConsPlusTitle"/>
        <w:jc w:val="center"/>
        <w:outlineLvl w:val="1"/>
      </w:pPr>
      <w:r>
        <w:t>I. ОБЩИЕ ПОЛОЖЕНИЯ</w:t>
      </w:r>
    </w:p>
    <w:p w:rsidR="00586D0C" w:rsidRDefault="00586D0C">
      <w:pPr>
        <w:pStyle w:val="ConsPlusNormal"/>
        <w:jc w:val="both"/>
      </w:pPr>
    </w:p>
    <w:p w:rsidR="00586D0C" w:rsidRDefault="00586D0C">
      <w:pPr>
        <w:pStyle w:val="ConsPlusNormal"/>
        <w:ind w:firstLine="540"/>
        <w:jc w:val="both"/>
      </w:pPr>
      <w:r>
        <w:t>1.1. Настоящее Положение определяет основные функции, а также порядок организации работы региональной конкурсной комиссии по отбору сельскохозяйственных потребительских кооперативов для предоставления из краевого бюджета грантов в форме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 (далее соответственно - Конкурсная комиссия, Гранты, Кооперативы).</w:t>
      </w:r>
    </w:p>
    <w:p w:rsidR="00586D0C" w:rsidRDefault="00586D0C">
      <w:pPr>
        <w:pStyle w:val="ConsPlusNormal"/>
        <w:spacing w:before="200"/>
        <w:ind w:firstLine="540"/>
        <w:jc w:val="both"/>
      </w:pPr>
      <w:r>
        <w:t xml:space="preserve">1.2. Конкурсная комиссия в своей деятельности руководствуется </w:t>
      </w:r>
      <w:hyperlink r:id="rId46">
        <w:r>
          <w:rPr>
            <w:color w:val="0000FF"/>
          </w:rPr>
          <w:t>Конституцией</w:t>
        </w:r>
      </w:hyperlink>
      <w:r>
        <w:t xml:space="preserve"> Российской </w:t>
      </w:r>
      <w:r>
        <w:lastRenderedPageBreak/>
        <w:t>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Приморского края, постановлениями и распоряжениями Губернатора Приморского края, Правительства Приморского края и настоящим Положением.</w:t>
      </w:r>
    </w:p>
    <w:p w:rsidR="00586D0C" w:rsidRDefault="00586D0C">
      <w:pPr>
        <w:pStyle w:val="ConsPlusNormal"/>
        <w:spacing w:before="200"/>
        <w:ind w:firstLine="540"/>
        <w:jc w:val="both"/>
      </w:pPr>
      <w:r>
        <w:t>1.3. Конкурсная комиссия:</w:t>
      </w:r>
    </w:p>
    <w:p w:rsidR="00586D0C" w:rsidRDefault="00586D0C">
      <w:pPr>
        <w:pStyle w:val="ConsPlusNormal"/>
        <w:spacing w:before="200"/>
        <w:ind w:firstLine="540"/>
        <w:jc w:val="both"/>
      </w:pPr>
      <w:r>
        <w:t>а) обеспечивает своевременное, открытое и объективное рассмотрение заявок и прилагаемых к ним документов, направленных кооперативами для участия в конкурсном отборе (далее - заявка), представленных для участия в конкурсном отборе для предоставления Грантов (далее - конкурсный отбор);</w:t>
      </w:r>
    </w:p>
    <w:p w:rsidR="00586D0C" w:rsidRDefault="00586D0C">
      <w:pPr>
        <w:pStyle w:val="ConsPlusNormal"/>
        <w:spacing w:before="200"/>
        <w:ind w:firstLine="540"/>
        <w:jc w:val="both"/>
      </w:pPr>
      <w:r>
        <w:t xml:space="preserve">б) проводит экспертизу заявок и прилагаемых к ним документов, представленных Кооперативами для участия в конкурсном отборе и получения Грантов, на предмет соответствия требованиям </w:t>
      </w:r>
      <w:hyperlink w:anchor="P52">
        <w:r>
          <w:rPr>
            <w:color w:val="0000FF"/>
          </w:rPr>
          <w:t>пунктов 11</w:t>
        </w:r>
      </w:hyperlink>
      <w:r>
        <w:t xml:space="preserve">, </w:t>
      </w:r>
      <w:hyperlink w:anchor="P52">
        <w:r>
          <w:rPr>
            <w:color w:val="0000FF"/>
          </w:rPr>
          <w:t>14</w:t>
        </w:r>
      </w:hyperlink>
      <w:r>
        <w:t xml:space="preserve"> Порядка предоставления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 утвержденного постановлением Правительства Приморского края (далее - Порядок), в том числе экспертизу проектов </w:t>
      </w:r>
      <w:proofErr w:type="spellStart"/>
      <w:r>
        <w:t>грантополучателей</w:t>
      </w:r>
      <w:proofErr w:type="spellEnd"/>
      <w:r>
        <w:t xml:space="preserve"> с целью определения их полноты и достоверности, экономической эффективности, социальной значимости для экономики Приморского края и возможности предоставления Грантов;</w:t>
      </w:r>
    </w:p>
    <w:p w:rsidR="00586D0C" w:rsidRDefault="00586D0C">
      <w:pPr>
        <w:pStyle w:val="ConsPlusNormal"/>
        <w:spacing w:before="200"/>
        <w:ind w:firstLine="540"/>
        <w:jc w:val="both"/>
      </w:pPr>
      <w:r>
        <w:t xml:space="preserve">в) направляет запросы в органы исполнительной власти Приморского края, органы местного самоуправления муниципальных образований Приморского края, организации в целях проверки соответствия Кооперативов требованиям </w:t>
      </w:r>
      <w:hyperlink w:anchor="P52">
        <w:r>
          <w:rPr>
            <w:color w:val="0000FF"/>
          </w:rPr>
          <w:t>пунктов 11</w:t>
        </w:r>
      </w:hyperlink>
      <w:r>
        <w:t xml:space="preserve">, </w:t>
      </w:r>
      <w:hyperlink w:anchor="P52">
        <w:r>
          <w:rPr>
            <w:color w:val="0000FF"/>
          </w:rPr>
          <w:t>14</w:t>
        </w:r>
      </w:hyperlink>
      <w:r>
        <w:t xml:space="preserve"> Порядка;</w:t>
      </w:r>
    </w:p>
    <w:p w:rsidR="00586D0C" w:rsidRDefault="00586D0C">
      <w:pPr>
        <w:pStyle w:val="ConsPlusNormal"/>
        <w:spacing w:before="200"/>
        <w:ind w:firstLine="540"/>
        <w:jc w:val="both"/>
      </w:pPr>
      <w:r>
        <w:t>г) принимает решение о включении заявки Кооператива в перечень заявок, подлежащих рассмотрению Конкурсной комиссией во втором этапе Конкурсного отбора (далее - Перечень заявок), а при наличии оснований для отказа во включении заявки Кооператива в Перечень заявок принимает решение об отказе во включении ее в Перечень заявок;</w:t>
      </w:r>
    </w:p>
    <w:p w:rsidR="00586D0C" w:rsidRDefault="00586D0C">
      <w:pPr>
        <w:pStyle w:val="ConsPlusNormal"/>
        <w:spacing w:before="200"/>
        <w:ind w:firstLine="540"/>
        <w:jc w:val="both"/>
      </w:pPr>
      <w:r>
        <w:t>д) формирует Перечень заявок;</w:t>
      </w:r>
    </w:p>
    <w:p w:rsidR="00586D0C" w:rsidRDefault="00586D0C">
      <w:pPr>
        <w:pStyle w:val="ConsPlusNormal"/>
        <w:spacing w:before="200"/>
        <w:ind w:firstLine="540"/>
        <w:jc w:val="both"/>
      </w:pPr>
      <w:r>
        <w:t>е) проводит собеседование с председателями Кооперативов на втором этапе конкурсного отбора;</w:t>
      </w:r>
    </w:p>
    <w:p w:rsidR="00586D0C" w:rsidRDefault="00586D0C">
      <w:pPr>
        <w:pStyle w:val="ConsPlusNormal"/>
        <w:spacing w:before="200"/>
        <w:ind w:firstLine="540"/>
        <w:jc w:val="both"/>
      </w:pPr>
      <w:r>
        <w:t>ж) осуществляет расчет совокупного показателя Кооператива исходя из перечня критериев оценки заявок и прилагаемых к ним документов, представленных в Конкурсную комиссию для предоставления Грантов, прилагаемого к Порядку;</w:t>
      </w:r>
    </w:p>
    <w:p w:rsidR="00586D0C" w:rsidRDefault="00586D0C">
      <w:pPr>
        <w:pStyle w:val="ConsPlusNormal"/>
        <w:spacing w:before="200"/>
        <w:ind w:firstLine="540"/>
        <w:jc w:val="both"/>
      </w:pPr>
      <w:r>
        <w:t>з) принимает решение о признании (об отказе в признании) Кооперативов получателями Грантов с указанием их размера (причин отказа);</w:t>
      </w:r>
    </w:p>
    <w:p w:rsidR="00586D0C" w:rsidRDefault="00586D0C">
      <w:pPr>
        <w:pStyle w:val="ConsPlusNormal"/>
        <w:spacing w:before="200"/>
        <w:ind w:firstLine="540"/>
        <w:jc w:val="both"/>
      </w:pPr>
      <w:r>
        <w:t>и) утверждает план расходов с указанием наименований приобретаемого имущества, выполняемых работ, оказываемых услуг, их количества, цены, источников финансирования (за счет Гранта, собственных и заемных средств);</w:t>
      </w:r>
    </w:p>
    <w:p w:rsidR="00586D0C" w:rsidRDefault="00586D0C">
      <w:pPr>
        <w:pStyle w:val="ConsPlusNormal"/>
        <w:spacing w:before="200"/>
        <w:ind w:firstLine="540"/>
        <w:jc w:val="both"/>
      </w:pPr>
      <w:r>
        <w:t>к) принимает решение о согласовании изменений в план расходов при условии предоставления Кооперативом обоснования необходимости внесения указанных изменений;</w:t>
      </w:r>
    </w:p>
    <w:p w:rsidR="00586D0C" w:rsidRDefault="00586D0C">
      <w:pPr>
        <w:pStyle w:val="ConsPlusNormal"/>
        <w:spacing w:before="200"/>
        <w:ind w:firstLine="540"/>
        <w:jc w:val="both"/>
      </w:pPr>
      <w:r>
        <w:t>л) рассматривает документы Кооператива о продлении срока освоения гранта на развитие материально-технической базы, принимает решение о продлении срока освоения гранта (части средств гранта).</w:t>
      </w:r>
    </w:p>
    <w:p w:rsidR="00586D0C" w:rsidRDefault="00586D0C">
      <w:pPr>
        <w:pStyle w:val="ConsPlusNormal"/>
        <w:jc w:val="both"/>
      </w:pPr>
    </w:p>
    <w:p w:rsidR="00586D0C" w:rsidRDefault="00586D0C">
      <w:pPr>
        <w:pStyle w:val="ConsPlusTitle"/>
        <w:jc w:val="center"/>
        <w:outlineLvl w:val="1"/>
      </w:pPr>
      <w:r>
        <w:t>II. ПОРЯДОК ОРГАНИЗАЦИИ РАБОТЫ КОНКУРСНОЙ КОМИССИИ</w:t>
      </w:r>
    </w:p>
    <w:p w:rsidR="00586D0C" w:rsidRDefault="00586D0C">
      <w:pPr>
        <w:pStyle w:val="ConsPlusNormal"/>
        <w:jc w:val="both"/>
      </w:pPr>
    </w:p>
    <w:p w:rsidR="00586D0C" w:rsidRDefault="00586D0C">
      <w:pPr>
        <w:pStyle w:val="ConsPlusNormal"/>
        <w:ind w:firstLine="540"/>
        <w:jc w:val="both"/>
      </w:pPr>
      <w:r>
        <w:t>2.1. Конкурсная Комиссия формируется в составе председателя, заместителя председателя, секретаря и иных членов Конкурсной комиссии.</w:t>
      </w:r>
    </w:p>
    <w:p w:rsidR="00586D0C" w:rsidRDefault="00586D0C">
      <w:pPr>
        <w:pStyle w:val="ConsPlusNormal"/>
        <w:spacing w:before="200"/>
        <w:ind w:firstLine="540"/>
        <w:jc w:val="both"/>
      </w:pPr>
      <w:r>
        <w:t>В состав Конкурсной комиссии входят представители структурных подразделений министерства сельского хозяйства Приморского края (далее - министерство), организаций и общественных объединений.</w:t>
      </w:r>
    </w:p>
    <w:p w:rsidR="00586D0C" w:rsidRDefault="00586D0C">
      <w:pPr>
        <w:pStyle w:val="ConsPlusNormal"/>
        <w:spacing w:before="200"/>
        <w:ind w:firstLine="540"/>
        <w:jc w:val="both"/>
      </w:pPr>
      <w:r>
        <w:t xml:space="preserve">Деятельностью Конкурсной комиссии руководит председатель. Председатель несет </w:t>
      </w:r>
      <w:r>
        <w:lastRenderedPageBreak/>
        <w:t>ответственность за выполнение возложенных на Конкурсную комиссию функций, осуществляет ведение заседаний Конкурсной комиссии, контроль за подготовкой протоколов заседаний Конкурсной комиссии.</w:t>
      </w:r>
    </w:p>
    <w:p w:rsidR="00586D0C" w:rsidRDefault="00586D0C">
      <w:pPr>
        <w:pStyle w:val="ConsPlusNormal"/>
        <w:spacing w:before="200"/>
        <w:ind w:firstLine="540"/>
        <w:jc w:val="both"/>
      </w:pPr>
      <w:r>
        <w:t>В случае отсутствия председателя на заседании Конкурсной комиссии его обязанности исполняет заместитель председателя.</w:t>
      </w:r>
    </w:p>
    <w:p w:rsidR="00586D0C" w:rsidRDefault="00586D0C">
      <w:pPr>
        <w:pStyle w:val="ConsPlusNormal"/>
        <w:spacing w:before="200"/>
        <w:ind w:firstLine="540"/>
        <w:jc w:val="both"/>
      </w:pPr>
      <w:r>
        <w:t>Секретарь Конкурсной комиссии:</w:t>
      </w:r>
    </w:p>
    <w:p w:rsidR="00586D0C" w:rsidRDefault="00586D0C">
      <w:pPr>
        <w:pStyle w:val="ConsPlusNormal"/>
        <w:spacing w:before="200"/>
        <w:ind w:firstLine="540"/>
        <w:jc w:val="both"/>
      </w:pPr>
      <w:r>
        <w:t>организует подготовку материалов по повестке дня заседаний Конкурсной комиссии, обеспечивает документооборот и участие членов Конкурсной комиссии в заседаниях, оформление протоколов заседаний Конкурсной комиссии;</w:t>
      </w:r>
    </w:p>
    <w:p w:rsidR="00586D0C" w:rsidRDefault="00586D0C">
      <w:pPr>
        <w:pStyle w:val="ConsPlusNormal"/>
        <w:spacing w:before="200"/>
        <w:ind w:firstLine="540"/>
        <w:jc w:val="both"/>
      </w:pPr>
      <w:r>
        <w:t>информирует председателей Кооперативов - заявителей об отказе во включении заявок и прилагаемых к ним документов в Перечень заявок в течение трех рабочих дней;</w:t>
      </w:r>
    </w:p>
    <w:p w:rsidR="00586D0C" w:rsidRDefault="00586D0C">
      <w:pPr>
        <w:pStyle w:val="ConsPlusNormal"/>
        <w:spacing w:before="200"/>
        <w:ind w:firstLine="540"/>
        <w:jc w:val="both"/>
      </w:pPr>
      <w:r>
        <w:t>по окончании конкурсного отбора в течение трех рабочих дней передает представленные Кооперативом документы, а также решения Конкурсной комиссии в министерство для хранения в течение пяти лет.</w:t>
      </w:r>
    </w:p>
    <w:p w:rsidR="00586D0C" w:rsidRDefault="00586D0C">
      <w:pPr>
        <w:pStyle w:val="ConsPlusNormal"/>
        <w:spacing w:before="200"/>
        <w:ind w:firstLine="540"/>
        <w:jc w:val="both"/>
      </w:pPr>
      <w:r>
        <w:t xml:space="preserve">2.2. Для реализации возложенных полномочий Конкурсная комиссия вправе привлекать экспертов и специалистов для консультаций, проведения экспертизы и установления экономической эффективности проектов </w:t>
      </w:r>
      <w:proofErr w:type="spellStart"/>
      <w:r>
        <w:t>грантополучателей</w:t>
      </w:r>
      <w:proofErr w:type="spellEnd"/>
      <w:r>
        <w:t xml:space="preserve"> и их социальной значимости для экономики Приморского края. Конкурсная комиссия вправе создавать экспертные советы по вопросам, входящим в ее компетенцию. Состав и положения о деятельности создаваемых экспертных советов утверждаются председателем Конкурсной комиссии.</w:t>
      </w:r>
    </w:p>
    <w:p w:rsidR="00586D0C" w:rsidRDefault="00586D0C">
      <w:pPr>
        <w:pStyle w:val="ConsPlusNormal"/>
        <w:spacing w:before="200"/>
        <w:ind w:firstLine="540"/>
        <w:jc w:val="both"/>
      </w:pPr>
      <w:r>
        <w:t>2.3. Деятельность Конкурсной комиссии осуществляется на постоянной основе. Заседания Конкурсной комиссии проводятся по мере необходимости.</w:t>
      </w:r>
    </w:p>
    <w:p w:rsidR="00586D0C" w:rsidRDefault="00586D0C">
      <w:pPr>
        <w:pStyle w:val="ConsPlusNormal"/>
        <w:spacing w:before="200"/>
        <w:ind w:firstLine="540"/>
        <w:jc w:val="both"/>
      </w:pPr>
      <w:r>
        <w:t>2.4. Заседания Конкурсной комиссии правомочны в случае присутствия на заседании не менее половины членов Конкурсной комиссии. Решения принимаются простым большинством голосов членов Конкурсной комиссии, присутствующих на заседании. При равенстве голосов окончательное решение принимается председателем Конкурсной комиссии или, в случае его отсутствия, заместителем председателя.</w:t>
      </w:r>
    </w:p>
    <w:p w:rsidR="00586D0C" w:rsidRDefault="00586D0C">
      <w:pPr>
        <w:pStyle w:val="ConsPlusNormal"/>
        <w:spacing w:before="200"/>
        <w:ind w:firstLine="540"/>
        <w:jc w:val="both"/>
      </w:pPr>
      <w:r>
        <w:t>2.5. Решения Конкурсной комиссии оформляются протоколом, который подписывается всеми присутствующими на заседании членами Конкурсной комиссии и утверждается председателем Конкурсной комиссии или, в случае его отсутствия - его заместителем.</w:t>
      </w:r>
    </w:p>
    <w:p w:rsidR="00586D0C" w:rsidRDefault="00586D0C">
      <w:pPr>
        <w:pStyle w:val="ConsPlusNormal"/>
        <w:spacing w:before="200"/>
        <w:ind w:firstLine="540"/>
        <w:jc w:val="both"/>
      </w:pPr>
      <w:r>
        <w:t>2.6. При принятии решений Конкурсной комиссии члены Конкурсной комиссии имеют право выражать особое мнение, которое отражается в протоколе Конкурсной комиссии.</w:t>
      </w:r>
    </w:p>
    <w:p w:rsidR="00586D0C" w:rsidRDefault="00586D0C">
      <w:pPr>
        <w:pStyle w:val="ConsPlusNormal"/>
        <w:spacing w:before="200"/>
        <w:ind w:firstLine="540"/>
        <w:jc w:val="both"/>
      </w:pPr>
      <w:r>
        <w:t>2.7. Члены Конкурсной комиссии несут ответственность за обеспечение конфиденциальности коммерческой информации Кооперативов в соответствии с действующим законодательством.</w:t>
      </w:r>
    </w:p>
    <w:p w:rsidR="00586D0C" w:rsidRDefault="00586D0C">
      <w:pPr>
        <w:pStyle w:val="ConsPlusNormal"/>
        <w:spacing w:before="200"/>
        <w:ind w:firstLine="540"/>
        <w:jc w:val="both"/>
      </w:pPr>
      <w:r>
        <w:t>2.8. Материально-техническое и организационное обеспечение деятельности Конкурсной комиссии осуществляется министерством.</w:t>
      </w:r>
    </w:p>
    <w:p w:rsidR="00586D0C" w:rsidRDefault="00586D0C">
      <w:pPr>
        <w:pStyle w:val="ConsPlusNormal"/>
        <w:jc w:val="both"/>
      </w:pPr>
    </w:p>
    <w:p w:rsidR="00586D0C" w:rsidRDefault="00586D0C">
      <w:pPr>
        <w:pStyle w:val="ConsPlusNormal"/>
        <w:jc w:val="both"/>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p>
    <w:p w:rsidR="00586D0C" w:rsidRDefault="00586D0C">
      <w:pPr>
        <w:pStyle w:val="ConsPlusNormal"/>
        <w:jc w:val="right"/>
        <w:outlineLvl w:val="0"/>
      </w:pPr>
      <w:r>
        <w:lastRenderedPageBreak/>
        <w:t>Утвержден</w:t>
      </w:r>
    </w:p>
    <w:p w:rsidR="00586D0C" w:rsidRDefault="00586D0C">
      <w:pPr>
        <w:pStyle w:val="ConsPlusNormal"/>
        <w:jc w:val="right"/>
      </w:pPr>
      <w:r>
        <w:t>постановлением</w:t>
      </w:r>
    </w:p>
    <w:p w:rsidR="00586D0C" w:rsidRDefault="00586D0C">
      <w:pPr>
        <w:pStyle w:val="ConsPlusNormal"/>
        <w:jc w:val="right"/>
      </w:pPr>
      <w:r>
        <w:t>Администрации</w:t>
      </w:r>
    </w:p>
    <w:p w:rsidR="00586D0C" w:rsidRDefault="00586D0C">
      <w:pPr>
        <w:pStyle w:val="ConsPlusNormal"/>
        <w:jc w:val="right"/>
      </w:pPr>
      <w:r>
        <w:t>Приморского края</w:t>
      </w:r>
    </w:p>
    <w:p w:rsidR="00586D0C" w:rsidRDefault="00586D0C">
      <w:pPr>
        <w:pStyle w:val="ConsPlusNormal"/>
        <w:jc w:val="right"/>
      </w:pPr>
      <w:r>
        <w:t>от 26.07.2016 N 344-па</w:t>
      </w:r>
    </w:p>
    <w:p w:rsidR="00586D0C" w:rsidRDefault="00586D0C">
      <w:pPr>
        <w:pStyle w:val="ConsPlusNormal"/>
        <w:jc w:val="both"/>
      </w:pPr>
    </w:p>
    <w:p w:rsidR="00586D0C" w:rsidRDefault="00586D0C">
      <w:pPr>
        <w:pStyle w:val="ConsPlusTitle"/>
        <w:jc w:val="center"/>
      </w:pPr>
      <w:bookmarkStart w:id="25" w:name="P578"/>
      <w:bookmarkEnd w:id="25"/>
      <w:r>
        <w:t>СОСТАВ</w:t>
      </w:r>
    </w:p>
    <w:p w:rsidR="00586D0C" w:rsidRDefault="00586D0C">
      <w:pPr>
        <w:pStyle w:val="ConsPlusTitle"/>
        <w:jc w:val="center"/>
      </w:pPr>
      <w:r>
        <w:t>РЕГИОНАЛЬНОЙ КОНКУРСНОЙ КОМИССИИ</w:t>
      </w:r>
    </w:p>
    <w:p w:rsidR="00586D0C" w:rsidRDefault="00586D0C">
      <w:pPr>
        <w:pStyle w:val="ConsPlusTitle"/>
        <w:jc w:val="center"/>
      </w:pPr>
      <w:r>
        <w:t>ПО ОТБОРУ СЕЛЬСКОХОЗЯЙСТВЕННЫХ ПОТРЕБИТЕЛЬСКИХ</w:t>
      </w:r>
    </w:p>
    <w:p w:rsidR="00586D0C" w:rsidRDefault="00586D0C">
      <w:pPr>
        <w:pStyle w:val="ConsPlusTitle"/>
        <w:jc w:val="center"/>
      </w:pPr>
      <w:r>
        <w:t>КООПЕРАТИВОВ ДЛЯ ПРЕДОСТАВЛЕНИЯ ИЗ КРАЕВОГО БЮДЖЕТА</w:t>
      </w:r>
    </w:p>
    <w:p w:rsidR="00586D0C" w:rsidRDefault="00586D0C">
      <w:pPr>
        <w:pStyle w:val="ConsPlusTitle"/>
        <w:jc w:val="center"/>
      </w:pPr>
      <w:r>
        <w:t>ГРАНТОВ В ФОРМЕ СУБСИДИИ НА СТИМУЛИРОВАНИЕ РАЗВИТИЯ</w:t>
      </w:r>
    </w:p>
    <w:p w:rsidR="00586D0C" w:rsidRDefault="00586D0C">
      <w:pPr>
        <w:pStyle w:val="ConsPlusTitle"/>
        <w:jc w:val="center"/>
      </w:pPr>
      <w:r>
        <w:t>ПРИОРИТЕТНЫХ ПОДОТРАСЛЕЙ АГРОПРОМЫШЛЕННОГО КОМПЛЕКСА</w:t>
      </w:r>
    </w:p>
    <w:p w:rsidR="00586D0C" w:rsidRDefault="00586D0C">
      <w:pPr>
        <w:pStyle w:val="ConsPlusTitle"/>
        <w:jc w:val="center"/>
      </w:pPr>
      <w:r>
        <w:t>И РАЗВИТИЕ МАЛЫХ ФОРМ ХОЗЯЙСТВОВАНИЯ В ЧАСТИ ФИНАНСОВОГО</w:t>
      </w:r>
    </w:p>
    <w:p w:rsidR="00586D0C" w:rsidRDefault="00586D0C">
      <w:pPr>
        <w:pStyle w:val="ConsPlusTitle"/>
        <w:jc w:val="center"/>
      </w:pPr>
      <w:r>
        <w:t>ОБЕСПЕЧЕНИЯ ЗАТРАТ НА ГРАНТОВУЮ ПОДДЕРЖКУ</w:t>
      </w:r>
    </w:p>
    <w:p w:rsidR="00586D0C" w:rsidRDefault="00586D0C">
      <w:pPr>
        <w:pStyle w:val="ConsPlusTitle"/>
        <w:jc w:val="center"/>
      </w:pPr>
      <w:r>
        <w:t>СЕЛЬСКОХОЗЯЙСТВЕННЫХ ПОТРЕБИТЕЛЬСКИХ</w:t>
      </w:r>
    </w:p>
    <w:p w:rsidR="00586D0C" w:rsidRDefault="00586D0C">
      <w:pPr>
        <w:pStyle w:val="ConsPlusTitle"/>
        <w:jc w:val="center"/>
      </w:pPr>
      <w:r>
        <w:t>КООПЕРАТИВОВ (ПО ДОЛЖНОСТЯМ)</w:t>
      </w:r>
    </w:p>
    <w:p w:rsidR="00586D0C" w:rsidRDefault="00586D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6D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D0C" w:rsidRDefault="00586D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D0C" w:rsidRDefault="00586D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D0C" w:rsidRDefault="00586D0C">
            <w:pPr>
              <w:pStyle w:val="ConsPlusNormal"/>
              <w:jc w:val="center"/>
            </w:pPr>
            <w:r>
              <w:rPr>
                <w:color w:val="392C69"/>
              </w:rPr>
              <w:t>Список изменяющих документов</w:t>
            </w:r>
          </w:p>
          <w:p w:rsidR="00586D0C" w:rsidRDefault="00586D0C">
            <w:pPr>
              <w:pStyle w:val="ConsPlusNormal"/>
              <w:jc w:val="center"/>
            </w:pPr>
            <w:r>
              <w:rPr>
                <w:color w:val="392C69"/>
              </w:rPr>
              <w:t>(в ред. Постановлений Правительства Приморского края</w:t>
            </w:r>
          </w:p>
          <w:p w:rsidR="00586D0C" w:rsidRDefault="00586D0C">
            <w:pPr>
              <w:pStyle w:val="ConsPlusNormal"/>
              <w:jc w:val="center"/>
            </w:pPr>
            <w:r>
              <w:rPr>
                <w:color w:val="392C69"/>
              </w:rPr>
              <w:t xml:space="preserve">от 24.06.2021 </w:t>
            </w:r>
            <w:hyperlink r:id="rId47">
              <w:r>
                <w:rPr>
                  <w:color w:val="0000FF"/>
                </w:rPr>
                <w:t>N 399-пп</w:t>
              </w:r>
            </w:hyperlink>
            <w:r>
              <w:rPr>
                <w:color w:val="392C69"/>
              </w:rPr>
              <w:t xml:space="preserve">, от 13.10.2021 </w:t>
            </w:r>
            <w:hyperlink r:id="rId48">
              <w:r>
                <w:rPr>
                  <w:color w:val="0000FF"/>
                </w:rPr>
                <w:t>N 668-пп</w:t>
              </w:r>
            </w:hyperlink>
            <w:r>
              <w:rPr>
                <w:color w:val="392C69"/>
              </w:rPr>
              <w:t>,</w:t>
            </w:r>
          </w:p>
          <w:p w:rsidR="00586D0C" w:rsidRDefault="00586D0C">
            <w:pPr>
              <w:pStyle w:val="ConsPlusNormal"/>
              <w:jc w:val="center"/>
            </w:pPr>
            <w:r>
              <w:rPr>
                <w:color w:val="392C69"/>
              </w:rPr>
              <w:t xml:space="preserve">от 17.05.2022 </w:t>
            </w:r>
            <w:hyperlink r:id="rId49">
              <w:r>
                <w:rPr>
                  <w:color w:val="0000FF"/>
                </w:rPr>
                <w:t>N 320-пп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D0C" w:rsidRDefault="00586D0C">
            <w:pPr>
              <w:pStyle w:val="ConsPlusNormal"/>
            </w:pPr>
          </w:p>
        </w:tc>
      </w:tr>
    </w:tbl>
    <w:p w:rsidR="00586D0C" w:rsidRDefault="00586D0C">
      <w:pPr>
        <w:pStyle w:val="ConsPlusNormal"/>
        <w:jc w:val="both"/>
      </w:pPr>
    </w:p>
    <w:p w:rsidR="00586D0C" w:rsidRDefault="00586D0C">
      <w:pPr>
        <w:pStyle w:val="ConsPlusNormal"/>
        <w:ind w:firstLine="540"/>
        <w:jc w:val="both"/>
      </w:pPr>
      <w:r>
        <w:t>Министр сельского хозяйства Приморского края, председатель региональной конкурсной комиссии;</w:t>
      </w:r>
    </w:p>
    <w:p w:rsidR="00586D0C" w:rsidRDefault="00586D0C">
      <w:pPr>
        <w:pStyle w:val="ConsPlusNormal"/>
        <w:spacing w:before="200"/>
        <w:ind w:firstLine="540"/>
        <w:jc w:val="both"/>
      </w:pPr>
      <w:r>
        <w:t>заместитель министра сельского хозяйства Приморского края, заместитель председателя региональной конкурсной комиссии;</w:t>
      </w:r>
    </w:p>
    <w:p w:rsidR="00586D0C" w:rsidRDefault="00586D0C">
      <w:pPr>
        <w:pStyle w:val="ConsPlusNormal"/>
        <w:spacing w:before="200"/>
        <w:ind w:firstLine="540"/>
        <w:jc w:val="both"/>
      </w:pPr>
      <w:r>
        <w:t>главный специалист-эксперт отдела государственной поддержки агропромышленного комплекса министерства сельского хозяйства Приморского края, секретарь региональной конкурсной комиссии;</w:t>
      </w:r>
    </w:p>
    <w:p w:rsidR="00586D0C" w:rsidRDefault="00586D0C">
      <w:pPr>
        <w:pStyle w:val="ConsPlusNormal"/>
        <w:spacing w:before="200"/>
        <w:ind w:firstLine="540"/>
        <w:jc w:val="both"/>
      </w:pPr>
      <w:r>
        <w:t>начальник финансово-экономического отдела министерства сельского хозяйства Приморского края;</w:t>
      </w:r>
    </w:p>
    <w:p w:rsidR="00586D0C" w:rsidRDefault="00586D0C">
      <w:pPr>
        <w:pStyle w:val="ConsPlusNormal"/>
        <w:spacing w:before="200"/>
        <w:ind w:firstLine="540"/>
        <w:jc w:val="both"/>
      </w:pPr>
      <w:r>
        <w:t>начальник отдела сельского хозяйства министерства сельского хозяйства Приморского края;</w:t>
      </w:r>
    </w:p>
    <w:p w:rsidR="00586D0C" w:rsidRDefault="00586D0C">
      <w:pPr>
        <w:pStyle w:val="ConsPlusNormal"/>
        <w:spacing w:before="200"/>
        <w:ind w:firstLine="540"/>
        <w:jc w:val="both"/>
      </w:pPr>
      <w:r>
        <w:t>начальник отдела пищевой и перерабатывающей промышленности министерства сельского хозяйства Приморского края;</w:t>
      </w:r>
    </w:p>
    <w:p w:rsidR="00586D0C" w:rsidRDefault="00586D0C">
      <w:pPr>
        <w:pStyle w:val="ConsPlusNormal"/>
        <w:spacing w:before="200"/>
        <w:ind w:firstLine="540"/>
        <w:jc w:val="both"/>
      </w:pPr>
      <w:r>
        <w:t>исполнительный директор Союза Животноводов Приморского края (по согласованию);</w:t>
      </w:r>
    </w:p>
    <w:p w:rsidR="00586D0C" w:rsidRDefault="00586D0C">
      <w:pPr>
        <w:pStyle w:val="ConsPlusNormal"/>
        <w:spacing w:before="200"/>
        <w:ind w:firstLine="540"/>
        <w:jc w:val="both"/>
      </w:pPr>
      <w:r>
        <w:t>председатель Приморского краевого комитета Профсоюза работников агропромышленного комплекса (по согласованию);</w:t>
      </w:r>
    </w:p>
    <w:p w:rsidR="00586D0C" w:rsidRDefault="00586D0C">
      <w:pPr>
        <w:pStyle w:val="ConsPlusNormal"/>
        <w:spacing w:before="200"/>
        <w:ind w:firstLine="540"/>
        <w:jc w:val="both"/>
      </w:pPr>
      <w:r>
        <w:t>депутат комитета по продовольств</w:t>
      </w:r>
      <w:bookmarkStart w:id="26" w:name="_GoBack"/>
      <w:bookmarkEnd w:id="26"/>
      <w:r>
        <w:t>енной политике и природопользованию Законодательного Собрания Приморского края (по согласованию);</w:t>
      </w:r>
    </w:p>
    <w:p w:rsidR="00586D0C" w:rsidRDefault="00586D0C">
      <w:pPr>
        <w:pStyle w:val="ConsPlusNormal"/>
        <w:spacing w:before="200"/>
        <w:ind w:firstLine="540"/>
        <w:jc w:val="both"/>
      </w:pPr>
      <w:r>
        <w:t>начальник краевого государственного бюджетного учреждения "Краевая ветеринарная противоэпизоотическая служба" (по согласованию);</w:t>
      </w:r>
    </w:p>
    <w:p w:rsidR="00586D0C" w:rsidRDefault="00586D0C">
      <w:pPr>
        <w:pStyle w:val="ConsPlusNormal"/>
        <w:spacing w:before="200"/>
        <w:ind w:firstLine="540"/>
        <w:jc w:val="both"/>
      </w:pPr>
      <w:r>
        <w:t>руководитель Приморского регионального филиала открытого акционерного общества "Российский сельскохозяйственный банк" (по согласованию);</w:t>
      </w:r>
    </w:p>
    <w:p w:rsidR="00586D0C" w:rsidRDefault="00586D0C">
      <w:pPr>
        <w:pStyle w:val="ConsPlusNormal"/>
        <w:spacing w:before="200"/>
        <w:ind w:firstLine="540"/>
        <w:jc w:val="both"/>
      </w:pPr>
      <w:r>
        <w:t>представитель Управления экономической безопасности и противодействия коррупции Управления Министерства внутренних дел Российской Федерации по Приморскому краю (по согласованию);</w:t>
      </w:r>
    </w:p>
    <w:p w:rsidR="00586D0C" w:rsidRDefault="00586D0C">
      <w:pPr>
        <w:pStyle w:val="ConsPlusNormal"/>
        <w:spacing w:before="200"/>
        <w:ind w:firstLine="540"/>
        <w:jc w:val="both"/>
      </w:pPr>
      <w:r>
        <w:t>начальник отдела государственной поддержки агропромышленного комплекса министерства сельского хозяйства Приморского края.</w:t>
      </w:r>
    </w:p>
    <w:p w:rsidR="00586D0C" w:rsidRDefault="00586D0C">
      <w:pPr>
        <w:pStyle w:val="ConsPlusNormal"/>
        <w:jc w:val="both"/>
      </w:pPr>
    </w:p>
    <w:p w:rsidR="00586D0C" w:rsidRDefault="00586D0C">
      <w:pPr>
        <w:pStyle w:val="ConsPlusNormal"/>
        <w:pBdr>
          <w:bottom w:val="single" w:sz="6" w:space="0" w:color="auto"/>
        </w:pBdr>
        <w:spacing w:before="100" w:after="100"/>
        <w:jc w:val="both"/>
        <w:rPr>
          <w:sz w:val="2"/>
          <w:szCs w:val="2"/>
        </w:rPr>
      </w:pPr>
    </w:p>
    <w:p w:rsidR="001E2B09" w:rsidRDefault="001E2B09"/>
    <w:sectPr w:rsidR="001E2B09" w:rsidSect="00086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0C"/>
    <w:rsid w:val="001E2B09"/>
    <w:rsid w:val="0058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A8E5"/>
  <w15:chartTrackingRefBased/>
  <w15:docId w15:val="{B8620B70-76E3-4B26-BB1A-E3AB0F3B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D0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86D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6D0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86D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6D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86D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6D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6D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FB079AB93DA7152B9D8D96D1493495F3DD1F200342F0E7C8E690849EA60FC4B7C51D16455053C7261E8D644CC9DBD241930F3E0C4CCD04D68449A9qDrDE" TargetMode="External"/><Relationship Id="rId18" Type="http://schemas.openxmlformats.org/officeDocument/2006/relationships/hyperlink" Target="consultantplus://offline/ref=51FB079AB93DA7152B9D8D96D1493495F3DD1F200341F4E7C6ED90849EA60FC4B7C51D16455053C7261E8D664AC9DBD241930F3E0C4CCD04D68449A9qDrDE" TargetMode="External"/><Relationship Id="rId26" Type="http://schemas.openxmlformats.org/officeDocument/2006/relationships/hyperlink" Target="consultantplus://offline/ref=51FB079AB93DA7152B9D8D96D1493495F3DD1F200342F6E1C5E590849EA60FC4B7C51D16455053C7261E8D664AC9DBD241930F3E0C4CCD04D68449A9qDrDE" TargetMode="External"/><Relationship Id="rId39" Type="http://schemas.openxmlformats.org/officeDocument/2006/relationships/hyperlink" Target="consultantplus://offline/ref=51FB079AB93DA7152B9D939BC7256A9AF7D5412B0043FCB59DB096D3C1F60991F7851B4101145ACD724FC93341C3889D04C71C3D0B50qCrEE" TargetMode="External"/><Relationship Id="rId21" Type="http://schemas.openxmlformats.org/officeDocument/2006/relationships/hyperlink" Target="consultantplus://offline/ref=51FB079AB93DA7152B9D8D96D1493495F3DD1F200341F4E7C6ED90849EA60FC4B7C51D16455053C7261E8D664AC9DBD241930F3E0C4CCD04D68449A9qDrDE" TargetMode="External"/><Relationship Id="rId34" Type="http://schemas.openxmlformats.org/officeDocument/2006/relationships/hyperlink" Target="consultantplus://offline/ref=51FB079AB93DA7152B9D8D96D1493495F3DD1F200342F0E7C8E690849EA60FC4B7C51D16455053C7261E8D644AC9DBD241930F3E0C4CCD04D68449A9qDrDE" TargetMode="External"/><Relationship Id="rId42" Type="http://schemas.openxmlformats.org/officeDocument/2006/relationships/hyperlink" Target="consultantplus://offline/ref=51FB079AB93DA7152B9D939BC7256A9AF7D447240B4CFCB59DB096D3C1F60991E585434F071340C727008F664EqCr0E" TargetMode="External"/><Relationship Id="rId47" Type="http://schemas.openxmlformats.org/officeDocument/2006/relationships/hyperlink" Target="consultantplus://offline/ref=51FB079AB93DA7152B9D8D96D1493495F3DD1F200340FEE5C9EC90849EA60FC4B7C51D16455053C7261E8D6748C9DBD241930F3E0C4CCD04D68449A9qDrDE" TargetMode="External"/><Relationship Id="rId50" Type="http://schemas.openxmlformats.org/officeDocument/2006/relationships/fontTable" Target="fontTable.xml"/><Relationship Id="rId7" Type="http://schemas.openxmlformats.org/officeDocument/2006/relationships/hyperlink" Target="consultantplus://offline/ref=51FB079AB93DA7152B9D8D96D1493495F3DD1F200347F3EAC2E790849EA60FC4B7C51D16455053C7261E8D6649C9DBD241930F3E0C4CCD04D68449A9qDrDE" TargetMode="External"/><Relationship Id="rId2" Type="http://schemas.openxmlformats.org/officeDocument/2006/relationships/settings" Target="settings.xml"/><Relationship Id="rId16" Type="http://schemas.openxmlformats.org/officeDocument/2006/relationships/hyperlink" Target="consultantplus://offline/ref=51FB079AB93DA7152B9D8D96D1493495F3DD1F200342F1EBC1E390849EA60FC4B7C51D1657500BCB271993674DDC8D8307qCr4E" TargetMode="External"/><Relationship Id="rId29" Type="http://schemas.openxmlformats.org/officeDocument/2006/relationships/hyperlink" Target="consultantplus://offline/ref=51FB079AB93DA7152B9D939BC7256A9AF7D744290B40FCB59DB096D3C1F60991E585434F071340C727008F664EqCr0E" TargetMode="External"/><Relationship Id="rId11" Type="http://schemas.openxmlformats.org/officeDocument/2006/relationships/hyperlink" Target="consultantplus://offline/ref=51FB079AB93DA7152B9D8D96D1493495F3DD1F200343F4E6C5E790849EA60FC4B7C51D16455053C7261E8D6649C9DBD241930F3E0C4CCD04D68449A9qDrDE" TargetMode="External"/><Relationship Id="rId24" Type="http://schemas.openxmlformats.org/officeDocument/2006/relationships/hyperlink" Target="consultantplus://offline/ref=51FB079AB93DA7152B9D8D96D1493495F3DD1F200340FEE5C9EC90849EA60FC4B7C51D16455053C7261E8D674DC9DBD241930F3E0C4CCD04D68449A9qDrDE" TargetMode="External"/><Relationship Id="rId32" Type="http://schemas.openxmlformats.org/officeDocument/2006/relationships/hyperlink" Target="consultantplus://offline/ref=51FB079AB93DA7152B9D8D96D1493495F3DD1F200342F0E7C8E690849EA60FC4B7C51D16455053C7261E8D6448C9DBD241930F3E0C4CCD04D68449A9qDrDE" TargetMode="External"/><Relationship Id="rId37" Type="http://schemas.openxmlformats.org/officeDocument/2006/relationships/hyperlink" Target="consultantplus://offline/ref=51FB079AB93DA7152B9D939BC7256A9AF7D5412B0043FCB59DB096D3C1F60991F7851B4101145ACD724FC93341C3889D04C71C3D0B50qCrEE" TargetMode="External"/><Relationship Id="rId40" Type="http://schemas.openxmlformats.org/officeDocument/2006/relationships/hyperlink" Target="consultantplus://offline/ref=51FB079AB93DA7152B9D939BC7256A9AF7D5412B0043FCB59DB096D3C1F60991F7851B4101165CCD724FC93341C3889D04C71C3D0B50qCrEE" TargetMode="External"/><Relationship Id="rId45" Type="http://schemas.openxmlformats.org/officeDocument/2006/relationships/hyperlink" Target="consultantplus://offline/ref=51FB079AB93DA7152B9D8D96D1493495F3DD1F200340FEE5C9EC90849EA60FC4B7C51D16455053C7261E8D674FC9DBD241930F3E0C4CCD04D68449A9qDrDE" TargetMode="External"/><Relationship Id="rId5" Type="http://schemas.openxmlformats.org/officeDocument/2006/relationships/hyperlink" Target="consultantplus://offline/ref=51FB079AB93DA7152B9D8D96D1493495F3DD1F200345F0E5C1E290849EA60FC4B7C51D16455053C7261E8D6649C9DBD241930F3E0C4CCD04D68449A9qDrDE" TargetMode="External"/><Relationship Id="rId15" Type="http://schemas.openxmlformats.org/officeDocument/2006/relationships/hyperlink" Target="consultantplus://offline/ref=51FB079AB93DA7152B9D939BC7256A9AF7D4462F0741FCB59DB096D3C1F60991E585434F071340C727008F664EqCr0E" TargetMode="External"/><Relationship Id="rId23" Type="http://schemas.openxmlformats.org/officeDocument/2006/relationships/hyperlink" Target="consultantplus://offline/ref=51FB079AB93DA7152B9D8D96D1493495F3DD1F200340FEE5C9EC90849EA60FC4B7C51D16455053C7261E8D6645C9DBD241930F3E0C4CCD04D68449A9qDrDE" TargetMode="External"/><Relationship Id="rId28" Type="http://schemas.openxmlformats.org/officeDocument/2006/relationships/hyperlink" Target="consultantplus://offline/ref=51FB079AB93DA7152B9D8D96D1493495F3DD1F200342F0E7C8E690849EA60FC4B7C51D16455053C7261E8D644DC9DBD241930F3E0C4CCD04D68449A9qDrDE" TargetMode="External"/><Relationship Id="rId36" Type="http://schemas.openxmlformats.org/officeDocument/2006/relationships/hyperlink" Target="consultantplus://offline/ref=51FB079AB93DA7152B9D939BC7256A9AF7D5412B0043FCB59DB096D3C1F60991F7851B4101165CCD724FC93341C3889D04C71C3D0B50qCrEE" TargetMode="External"/><Relationship Id="rId49" Type="http://schemas.openxmlformats.org/officeDocument/2006/relationships/hyperlink" Target="consultantplus://offline/ref=51FB079AB93DA7152B9D8D96D1493495F3DD1F200342F6E1C5E590849EA60FC4B7C51D16455053C7261E8D664BC9DBD241930F3E0C4CCD04D68449A9qDrDE" TargetMode="External"/><Relationship Id="rId10" Type="http://schemas.openxmlformats.org/officeDocument/2006/relationships/hyperlink" Target="consultantplus://offline/ref=51FB079AB93DA7152B9D8D96D1493495F3DD1F200340FEE5C9EC90849EA60FC4B7C51D16455053C7261E8D6649C9DBD241930F3E0C4CCD04D68449A9qDrDE" TargetMode="External"/><Relationship Id="rId19" Type="http://schemas.openxmlformats.org/officeDocument/2006/relationships/hyperlink" Target="consultantplus://offline/ref=51FB079AB93DA7152B9D8D96D1493495F3DD1F200346F1E1C2EC90849EA60FC4B7C51D16455053C7261E8D664BC9DBD241930F3E0C4CCD04D68449A9qDrDE" TargetMode="External"/><Relationship Id="rId31" Type="http://schemas.openxmlformats.org/officeDocument/2006/relationships/hyperlink" Target="consultantplus://offline/ref=51FB079AB93DA7152B9D8D96D1493495F3DD1F200342F4EAC2E790849EA60FC4B7C51D16455053C7261E8D6544C9DBD241930F3E0C4CCD04D68449A9qDrDE" TargetMode="External"/><Relationship Id="rId44" Type="http://schemas.openxmlformats.org/officeDocument/2006/relationships/hyperlink" Target="consultantplus://offline/ref=51FB079AB93DA7152B9D8D96D1493495F3DD1F200346F1E1C2EC90849EA60FC4B7C51D16455053C7261E8D624AC9DBD241930F3E0C4CCD04D68449A9qDr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FB079AB93DA7152B9D8D96D1493495F3DD1F200341F4E7C6ED90849EA60FC4B7C51D16455053C7261E8D6649C9DBD241930F3E0C4CCD04D68449A9qDrDE" TargetMode="External"/><Relationship Id="rId14" Type="http://schemas.openxmlformats.org/officeDocument/2006/relationships/hyperlink" Target="consultantplus://offline/ref=51FB079AB93DA7152B9D939BC7256A9AF7D744290B40FCB59DB096D3C1F60991E585434F071340C727008F664EqCr0E" TargetMode="External"/><Relationship Id="rId22" Type="http://schemas.openxmlformats.org/officeDocument/2006/relationships/hyperlink" Target="consultantplus://offline/ref=51FB079AB93DA7152B9D8D96D1493495F3DD1F200340FEE5C9EC90849EA60FC4B7C51D16455053C7261E8D6644C9DBD241930F3E0C4CCD04D68449A9qDrDE" TargetMode="External"/><Relationship Id="rId27" Type="http://schemas.openxmlformats.org/officeDocument/2006/relationships/hyperlink" Target="consultantplus://offline/ref=51FB079AB93DA7152B9D8D96D1493495F3DD1F200342F0E7C8E690849EA60FC4B7C51D16455053C7261E8D644CC9DBD241930F3E0C4CCD04D68449A9qDrDE" TargetMode="External"/><Relationship Id="rId30" Type="http://schemas.openxmlformats.org/officeDocument/2006/relationships/hyperlink" Target="consultantplus://offline/ref=51FB079AB93DA7152B9D939BC7256A9AF7D4492E0543FCB59DB096D3C1F60991E585434F071340C727008F664EqCr0E" TargetMode="External"/><Relationship Id="rId35" Type="http://schemas.openxmlformats.org/officeDocument/2006/relationships/hyperlink" Target="consultantplus://offline/ref=51FB079AB93DA7152B9D939BC7256A9AF7D5412B0043FCB59DB096D3C1F60991F7851B4101145ACD724FC93341C3889D04C71C3D0B50qCrEE" TargetMode="External"/><Relationship Id="rId43" Type="http://schemas.openxmlformats.org/officeDocument/2006/relationships/hyperlink" Target="consultantplus://offline/ref=51FB079AB93DA7152B9D8D96D1493495F3DD1F200342F0E7C8E690849EA60FC4B7C51D16455053C7261E8D654FC9DBD241930F3E0C4CCD04D68449A9qDrDE" TargetMode="External"/><Relationship Id="rId48" Type="http://schemas.openxmlformats.org/officeDocument/2006/relationships/hyperlink" Target="consultantplus://offline/ref=51FB079AB93DA7152B9D8D96D1493495F3DD1F200343F4E6C5E790849EA60FC4B7C51D16455053C7261E8D6649C9DBD241930F3E0C4CCD04D68449A9qDrDE" TargetMode="External"/><Relationship Id="rId8" Type="http://schemas.openxmlformats.org/officeDocument/2006/relationships/hyperlink" Target="consultantplus://offline/ref=51FB079AB93DA7152B9D8D96D1493495F3DD1F200346F1E1C2EC90849EA60FC4B7C51D16455053C7261E8D6649C9DBD241930F3E0C4CCD04D68449A9qDrDE"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1FB079AB93DA7152B9D8D96D1493495F3DD1F200342F6E1C5E590849EA60FC4B7C51D16455053C7261E8D6649C9DBD241930F3E0C4CCD04D68449A9qDrDE" TargetMode="External"/><Relationship Id="rId17" Type="http://schemas.openxmlformats.org/officeDocument/2006/relationships/hyperlink" Target="consultantplus://offline/ref=51FB079AB93DA7152B9D8D96D1493495F3DD1F200340FEE5C9EC90849EA60FC4B7C51D16455053C7261E8D664AC9DBD241930F3E0C4CCD04D68449A9qDrDE" TargetMode="External"/><Relationship Id="rId25" Type="http://schemas.openxmlformats.org/officeDocument/2006/relationships/hyperlink" Target="consultantplus://offline/ref=51FB079AB93DA7152B9D8D96D1493495F3DD1F200442F5E3C4EFCD8E96FF03C6B0CA4213424153C721008C6752C08F81q0r7E" TargetMode="External"/><Relationship Id="rId33" Type="http://schemas.openxmlformats.org/officeDocument/2006/relationships/hyperlink" Target="consultantplus://offline/ref=51FB079AB93DA7152B9D8D96D1493495F3DD1F200342F0E7C8E690849EA60FC4B7C51D16455053C7261E8D644BC9DBD241930F3E0C4CCD04D68449A9qDrDE" TargetMode="External"/><Relationship Id="rId38" Type="http://schemas.openxmlformats.org/officeDocument/2006/relationships/hyperlink" Target="consultantplus://offline/ref=51FB079AB93DA7152B9D939BC7256A9AF7D5412B0043FCB59DB096D3C1F60991F7851B4101165CCD724FC93341C3889D04C71C3D0B50qCrEE" TargetMode="External"/><Relationship Id="rId46" Type="http://schemas.openxmlformats.org/officeDocument/2006/relationships/hyperlink" Target="consultantplus://offline/ref=51FB079AB93DA7152B9D939BC7256A9AF1DE46280913ABB7CCE598D6C9A65381E1CC174518155FD8241E8Fq6r4E" TargetMode="External"/><Relationship Id="rId20" Type="http://schemas.openxmlformats.org/officeDocument/2006/relationships/hyperlink" Target="consultantplus://offline/ref=51FB079AB93DA7152B9D8D96D1493495F3DD1F200345F0E5C1E290849EA60FC4B7C51D16455053C7261E8D674CC9DBD241930F3E0C4CCD04D68449A9qDrDE" TargetMode="External"/><Relationship Id="rId41" Type="http://schemas.openxmlformats.org/officeDocument/2006/relationships/hyperlink" Target="consultantplus://offline/ref=51FB079AB93DA7152B9D8D96D1493495F3DD1F200342F0E7C8E690849EA60FC4B7C51D16455053C7261E8D654DC9DBD241930F3E0C4CCD04D68449A9qDrDE" TargetMode="External"/><Relationship Id="rId1" Type="http://schemas.openxmlformats.org/officeDocument/2006/relationships/styles" Target="styles.xml"/><Relationship Id="rId6" Type="http://schemas.openxmlformats.org/officeDocument/2006/relationships/hyperlink" Target="consultantplus://offline/ref=51FB079AB93DA7152B9D8D96D1493495F3DD1F200344F0EBC8E290849EA60FC4B7C51D16455053C7261E8D6649C9DBD241930F3E0C4CCD04D68449A9qDr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11677</Words>
  <Characters>66564</Characters>
  <Application>Microsoft Office Word</Application>
  <DocSecurity>0</DocSecurity>
  <Lines>554</Lines>
  <Paragraphs>156</Paragraphs>
  <ScaleCrop>false</ScaleCrop>
  <Company/>
  <LinksUpToDate>false</LinksUpToDate>
  <CharactersWithSpaces>78085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2022-11-17T04:43:00Z</dcterms:created>
  <dcterms:modified xsi:type="dcterms:W3CDTF">2022-11-17T04:46:00Z</dcterms:modified>
</cp:coreProperties>
</file>