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Опросный лист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в рамках проведения публичных консультаций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правового акта</w:t>
      </w:r>
    </w:p>
    <w:p>
      <w:pPr>
        <w:pStyle w:val="ConsPlusNormal"/>
        <w:jc w:val="center"/>
        <w:rPr>
          <w:b w:val="false"/>
          <w:b w:val="false"/>
          <w:bCs w:val="false"/>
        </w:rPr>
      </w:pPr>
      <w:r>
        <w:rPr>
          <w:sz w:val="26"/>
          <w:szCs w:val="26"/>
        </w:rPr>
        <w:t>от 01 июня 2011 года № 23-МПА «Положение о порядке производства земляных работ на территории Арсеньевского городского округа» (в редакции муниципального правового акта от 29 апреля 2013 года № 38-МПА)</w:t>
      </w:r>
    </w:p>
    <w:p>
      <w:pPr>
        <w:pStyle w:val="ConsPlusNormal"/>
        <w:ind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b w:val="false"/>
          <w:bCs w:val="false"/>
          <w:sz w:val="26"/>
          <w:szCs w:val="26"/>
          <w:lang w:val="en-US"/>
        </w:rPr>
        <w:t>econ</w:t>
      </w:r>
      <w:r>
        <w:rPr>
          <w:b w:val="false"/>
          <w:bCs w:val="false"/>
          <w:sz w:val="26"/>
          <w:szCs w:val="26"/>
        </w:rPr>
        <w:t>@</w:t>
      </w:r>
      <w:r>
        <w:rPr>
          <w:b w:val="false"/>
          <w:bCs w:val="false"/>
          <w:sz w:val="26"/>
          <w:szCs w:val="26"/>
          <w:lang w:val="en-US"/>
        </w:rPr>
        <w:t>ars</w:t>
      </w:r>
      <w:r>
        <w:rPr>
          <w:b w:val="false"/>
          <w:bCs w:val="false"/>
          <w:sz w:val="26"/>
          <w:szCs w:val="26"/>
        </w:rPr>
        <w:t>.</w:t>
      </w:r>
      <w:r>
        <w:rPr>
          <w:b w:val="false"/>
          <w:bCs w:val="false"/>
          <w:sz w:val="26"/>
          <w:szCs w:val="26"/>
          <w:lang w:val="en-US"/>
        </w:rPr>
        <w:t>town</w:t>
      </w:r>
      <w:r>
        <w:rPr>
          <w:b w:val="false"/>
          <w:bCs w:val="false"/>
          <w:sz w:val="26"/>
          <w:szCs w:val="26"/>
        </w:rPr>
        <w:t xml:space="preserve"> не позднее </w:t>
      </w:r>
      <w:r>
        <w:rPr>
          <w:b w:val="false"/>
          <w:bCs w:val="false"/>
          <w:sz w:val="26"/>
          <w:szCs w:val="26"/>
        </w:rPr>
        <w:t xml:space="preserve">09 сентября </w:t>
      </w:r>
      <w:r>
        <w:rPr>
          <w:b w:val="false"/>
          <w:bCs w:val="false"/>
          <w:sz w:val="26"/>
          <w:szCs w:val="26"/>
        </w:rPr>
        <w:t>20</w:t>
      </w:r>
      <w:bookmarkStart w:id="0" w:name="_GoBack"/>
      <w:bookmarkEnd w:id="0"/>
      <w:r>
        <w:rPr>
          <w:b w:val="false"/>
          <w:bCs w:val="false"/>
          <w:sz w:val="26"/>
          <w:szCs w:val="26"/>
        </w:rPr>
        <w:t>19</w:t>
      </w:r>
      <w:r>
        <w:rPr>
          <w:b w:val="false"/>
          <w:bCs w:val="false"/>
          <w:sz w:val="26"/>
          <w:szCs w:val="26"/>
        </w:rPr>
        <w:t xml:space="preserve"> года.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Разработчик проекта муниципального нормативного правового акта Арсеньевского городского округа, поправок к проекту муниципального нормативного правового акта городского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Контактная информация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Укажите: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Наименование организации 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Сферу деятельности организации 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Ф.И.О. контактного лица ________________________________________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Номер контактного телефона 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Адрес электронной почты _______________________________________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2. Какие полезные эффекты (для Арсеньевского 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Какие негативные эффекты (для Арсеньевского 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10. Иные предложения и замечания по проекту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2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f60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832f60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2" w:customStyle="1">
    <w:name w:val="Знак2"/>
    <w:basedOn w:val="Normal"/>
    <w:uiPriority w:val="99"/>
    <w:qFormat/>
    <w:rsid w:val="00832f60"/>
    <w:pPr>
      <w:spacing w:lineRule="exact" w:line="240" w:before="0" w:after="160"/>
      <w:ind w:hanging="0"/>
      <w:jc w:val="right"/>
    </w:pPr>
    <w:rPr>
      <w:sz w:val="20"/>
      <w:szCs w:val="20"/>
      <w:lang w:val="en-GB" w:eastAsia="en-US"/>
    </w:rPr>
  </w:style>
  <w:style w:type="paragraph" w:styleId="ConsPlusTitle" w:customStyle="1">
    <w:name w:val="ConsPlusTitle"/>
    <w:uiPriority w:val="99"/>
    <w:qFormat/>
    <w:rsid w:val="0017781c"/>
    <w:pPr>
      <w:widowControl w:val="false"/>
      <w:suppressAutoHyphens w:val="true"/>
      <w:bidi w:val="0"/>
      <w:jc w:val="left"/>
    </w:pPr>
    <w:rPr>
      <w:rFonts w:cs="Calibri" w:ascii="Calibri" w:hAnsi="Calibri" w:eastAsia="Calibri"/>
      <w:b/>
      <w:bCs/>
      <w:color w:val="auto"/>
      <w:kern w:val="0"/>
      <w:sz w:val="22"/>
      <w:szCs w:val="22"/>
      <w:lang w:eastAsia="zh-CN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LibreOffice/6.1.3.2$Windows_X86_64 LibreOffice_project/86daf60bf00efa86ad547e59e09d6bb77c699acb</Application>
  <Pages>2</Pages>
  <Words>365</Words>
  <Characters>2740</Characters>
  <CharactersWithSpaces>3081</CharactersWithSpaces>
  <Paragraphs>24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2017-07-07T02:04:00Z</dcterms:created>
  <dc:creator>Филимонова Анастасия Сергеевна</dc:creator>
  <dc:description/>
  <dc:language>ru-RU</dc:language>
  <cp:lastModifiedBy/>
  <dcterms:modified xsi:type="dcterms:W3CDTF">2019-08-28T13:29:27Z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