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BC7FA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6.65pt;height:57.35pt;visibility:visible">
                  <v:imagedata r:id="rId7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BC7FA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C7FA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апреля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C7FA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О внесении изменения в постановление администрации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Арсеньевского городского округа от 10 декабря 2019 года № 906-па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  <w:lang w:eastAsia="zh-CN"/>
        </w:rPr>
      </w:pPr>
      <w:r w:rsidRPr="00613BCF">
        <w:rPr>
          <w:b/>
          <w:szCs w:val="26"/>
        </w:rPr>
        <w:t>«</w:t>
      </w:r>
      <w:r w:rsidRPr="00613BCF">
        <w:rPr>
          <w:b/>
          <w:spacing w:val="-1"/>
          <w:szCs w:val="26"/>
          <w:lang w:eastAsia="zh-CN"/>
        </w:rPr>
        <w:t>Об утверждении Порядков включения территорий в подпрограмму «</w:t>
      </w:r>
      <w:r w:rsidRPr="00613BCF">
        <w:rPr>
          <w:b/>
          <w:szCs w:val="26"/>
          <w:lang w:eastAsia="zh-CN"/>
        </w:rPr>
        <w:t xml:space="preserve">Благоустройство территорий, детских и спортивных площадок на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  <w:lang w:eastAsia="zh-CN"/>
        </w:rPr>
      </w:pPr>
      <w:r w:rsidRPr="00613BCF">
        <w:rPr>
          <w:b/>
          <w:szCs w:val="26"/>
          <w:lang w:eastAsia="zh-CN"/>
        </w:rPr>
        <w:t xml:space="preserve">территории Арсеньевского городского округа» на 2020 год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  <w:r w:rsidRPr="002A7AF5">
        <w:rPr>
          <w:b/>
          <w:spacing w:val="-1"/>
          <w:szCs w:val="26"/>
          <w:lang w:eastAsia="zh-CN"/>
        </w:rPr>
        <w:t xml:space="preserve">муниципальной программы «Формирование современной городской </w:t>
      </w:r>
    </w:p>
    <w:p w:rsidR="002A7AF5" w:rsidRP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2A7AF5">
        <w:rPr>
          <w:b/>
          <w:spacing w:val="-1"/>
          <w:szCs w:val="26"/>
          <w:lang w:eastAsia="zh-CN"/>
        </w:rPr>
        <w:t>среды Арсеньевского городского округа» на 2018 - 2024 годы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>На основании Федерального закона от 06</w:t>
      </w:r>
      <w:r w:rsidR="00613BCF">
        <w:rPr>
          <w:szCs w:val="26"/>
        </w:rPr>
        <w:t xml:space="preserve"> октября </w:t>
      </w:r>
      <w:r w:rsidRPr="00613BCF">
        <w:rPr>
          <w:szCs w:val="26"/>
        </w:rPr>
        <w:t xml:space="preserve">2003 </w:t>
      </w:r>
      <w:r w:rsidR="005D39EC">
        <w:rPr>
          <w:szCs w:val="26"/>
        </w:rPr>
        <w:t xml:space="preserve">года </w:t>
      </w:r>
      <w:r w:rsidRPr="00613BCF">
        <w:rPr>
          <w:szCs w:val="26"/>
        </w:rPr>
        <w:t>№ 131 – 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spacing w:line="276" w:lineRule="auto"/>
        <w:rPr>
          <w:spacing w:val="-1"/>
          <w:szCs w:val="26"/>
        </w:rPr>
      </w:pPr>
      <w:r w:rsidRPr="00613BCF">
        <w:rPr>
          <w:szCs w:val="26"/>
        </w:rPr>
        <w:t xml:space="preserve">1. Внести изменение </w:t>
      </w:r>
      <w:r w:rsidR="00613BCF" w:rsidRPr="00613BCF">
        <w:rPr>
          <w:szCs w:val="26"/>
        </w:rPr>
        <w:t xml:space="preserve">в </w:t>
      </w:r>
      <w:r w:rsidRPr="00613BCF">
        <w:rPr>
          <w:bCs/>
          <w:szCs w:val="26"/>
        </w:rPr>
        <w:t xml:space="preserve">Порядок включения дворовых территорий многоквартирных домов </w:t>
      </w:r>
      <w:r w:rsidRPr="00613BCF">
        <w:rPr>
          <w:spacing w:val="-1"/>
          <w:szCs w:val="26"/>
        </w:rPr>
        <w:t>в подпрограмму «</w:t>
      </w:r>
      <w:r w:rsidRPr="00613BCF">
        <w:rPr>
          <w:szCs w:val="26"/>
        </w:rPr>
        <w:t xml:space="preserve">Благоустройство территорий, детских и спортивных площадок на </w:t>
      </w:r>
      <w:r w:rsidRPr="00613BCF">
        <w:rPr>
          <w:szCs w:val="26"/>
        </w:rPr>
        <w:lastRenderedPageBreak/>
        <w:t xml:space="preserve">территории Арсеньевского городского округа» на 2020 год </w:t>
      </w:r>
      <w:r w:rsidRPr="00613BCF">
        <w:rPr>
          <w:spacing w:val="-1"/>
          <w:szCs w:val="26"/>
        </w:rPr>
        <w:t>муниципальной программы «Формирование современной городской среды Арсеньевского городского округа» на 2018 - 2024 годы</w:t>
      </w:r>
      <w:r w:rsidRPr="00613BCF">
        <w:rPr>
          <w:szCs w:val="26"/>
        </w:rPr>
        <w:t>, утвержденный постановлением администрации Арсеньевского городского округа от 10</w:t>
      </w:r>
      <w:r w:rsidR="00613BCF">
        <w:rPr>
          <w:szCs w:val="26"/>
        </w:rPr>
        <w:t xml:space="preserve"> декабря 2019 года </w:t>
      </w:r>
      <w:r w:rsidRPr="00613BCF">
        <w:rPr>
          <w:szCs w:val="26"/>
        </w:rPr>
        <w:t xml:space="preserve">№ 906 – па, дополнив пункт 6 </w:t>
      </w:r>
      <w:r w:rsidR="00613BCF" w:rsidRPr="00613BCF">
        <w:rPr>
          <w:szCs w:val="26"/>
        </w:rPr>
        <w:t>после слов «</w:t>
      </w:r>
      <w:r w:rsidR="00613BCF" w:rsidRPr="00613BCF">
        <w:rPr>
          <w:spacing w:val="-1"/>
          <w:szCs w:val="26"/>
        </w:rPr>
        <w:t>заявок» словами «, а также по поручению Губернатора Приморского края».</w:t>
      </w:r>
    </w:p>
    <w:p w:rsidR="00613BCF" w:rsidRPr="00613BCF" w:rsidRDefault="00091640" w:rsidP="00613BCF">
      <w:pPr>
        <w:suppressAutoHyphens/>
        <w:autoSpaceDN/>
        <w:adjustRightInd/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городского округа (Абрамова) </w:t>
      </w:r>
      <w:r w:rsidR="005D39EC">
        <w:rPr>
          <w:bCs/>
          <w:szCs w:val="26"/>
          <w:lang w:eastAsia="zh-CN"/>
        </w:rPr>
        <w:t>обеспечить 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150032" w:rsidRPr="00160D34" w:rsidRDefault="00150032" w:rsidP="00613BCF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Pr="00C73E0F" w:rsidRDefault="00613BC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C73E0F">
        <w:rPr>
          <w:szCs w:val="26"/>
        </w:rPr>
        <w:t>Врио Главы городского округа</w:t>
      </w:r>
      <w:r w:rsidR="00C73E0F" w:rsidRPr="00C73E0F">
        <w:rPr>
          <w:szCs w:val="26"/>
        </w:rPr>
        <w:t xml:space="preserve">                                                               </w:t>
      </w:r>
      <w:r w:rsidR="00C73E0F">
        <w:rPr>
          <w:szCs w:val="26"/>
        </w:rPr>
        <w:t xml:space="preserve">           </w:t>
      </w:r>
      <w:r w:rsidR="00C73E0F" w:rsidRPr="00C73E0F">
        <w:rPr>
          <w:szCs w:val="26"/>
        </w:rPr>
        <w:t>В.С. Пивень</w:t>
      </w:r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C3" w:rsidRDefault="00B424C3">
      <w:r>
        <w:separator/>
      </w:r>
    </w:p>
  </w:endnote>
  <w:endnote w:type="continuationSeparator" w:id="0">
    <w:p w:rsidR="00B424C3" w:rsidRDefault="00B4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C3" w:rsidRDefault="00B424C3">
      <w:r>
        <w:separator/>
      </w:r>
    </w:p>
  </w:footnote>
  <w:footnote w:type="continuationSeparator" w:id="0">
    <w:p w:rsidR="00B424C3" w:rsidRDefault="00B4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725"/>
    <w:rsid w:val="00012E93"/>
    <w:rsid w:val="00014DFB"/>
    <w:rsid w:val="0008485B"/>
    <w:rsid w:val="00091640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86612"/>
    <w:rsid w:val="002A7AF5"/>
    <w:rsid w:val="002F5299"/>
    <w:rsid w:val="00300FA4"/>
    <w:rsid w:val="00303407"/>
    <w:rsid w:val="0032700A"/>
    <w:rsid w:val="003C7484"/>
    <w:rsid w:val="003E0725"/>
    <w:rsid w:val="003F5F54"/>
    <w:rsid w:val="00403018"/>
    <w:rsid w:val="00451C35"/>
    <w:rsid w:val="00454238"/>
    <w:rsid w:val="00471E00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D3EDF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24C3"/>
    <w:rsid w:val="00B4356A"/>
    <w:rsid w:val="00B53139"/>
    <w:rsid w:val="00B90291"/>
    <w:rsid w:val="00B945F8"/>
    <w:rsid w:val="00BA10C1"/>
    <w:rsid w:val="00BB5081"/>
    <w:rsid w:val="00BC3DC5"/>
    <w:rsid w:val="00BC7FA7"/>
    <w:rsid w:val="00BE6D8D"/>
    <w:rsid w:val="00C53553"/>
    <w:rsid w:val="00C73E0F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E0D248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5</cp:revision>
  <cp:lastPrinted>2020-04-17T05:15:00Z</cp:lastPrinted>
  <dcterms:created xsi:type="dcterms:W3CDTF">2020-04-09T04:00:00Z</dcterms:created>
  <dcterms:modified xsi:type="dcterms:W3CDTF">2020-04-22T04:00:00Z</dcterms:modified>
</cp:coreProperties>
</file>