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31E9" w14:textId="77777777" w:rsidR="00435839" w:rsidRPr="00484271" w:rsidRDefault="00435839" w:rsidP="0043583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 возможности</w:t>
      </w:r>
      <w:r w:rsidRPr="00484271">
        <w:rPr>
          <w:b/>
          <w:sz w:val="26"/>
          <w:szCs w:val="26"/>
        </w:rPr>
        <w:t xml:space="preserve"> подключения объекта к сетям инженерно-технического обеспечения и плата за подключение</w:t>
      </w:r>
      <w:r>
        <w:rPr>
          <w:b/>
          <w:sz w:val="26"/>
          <w:szCs w:val="26"/>
        </w:rPr>
        <w:t xml:space="preserve"> по лотам №№ 2, 3</w:t>
      </w:r>
      <w:r w:rsidRPr="00484271">
        <w:rPr>
          <w:b/>
          <w:sz w:val="26"/>
          <w:szCs w:val="26"/>
        </w:rPr>
        <w:t>.</w:t>
      </w:r>
    </w:p>
    <w:p w14:paraId="360CB90C" w14:textId="77777777" w:rsidR="00435839" w:rsidRPr="00484271" w:rsidRDefault="00435839" w:rsidP="00435839">
      <w:pPr>
        <w:ind w:firstLine="570"/>
        <w:jc w:val="both"/>
        <w:rPr>
          <w:sz w:val="26"/>
          <w:szCs w:val="26"/>
        </w:rPr>
      </w:pPr>
      <w:r w:rsidRPr="00484271">
        <w:rPr>
          <w:sz w:val="26"/>
          <w:szCs w:val="26"/>
        </w:rPr>
        <w:t>1</w:t>
      </w:r>
      <w:r w:rsidRPr="00E47A40">
        <w:rPr>
          <w:sz w:val="26"/>
          <w:szCs w:val="26"/>
        </w:rPr>
        <w:t xml:space="preserve">. </w:t>
      </w:r>
      <w:r w:rsidRPr="00E47A40">
        <w:rPr>
          <w:b/>
          <w:bCs/>
          <w:sz w:val="26"/>
          <w:szCs w:val="26"/>
        </w:rPr>
        <w:t>Электрические сети:</w:t>
      </w:r>
      <w:r w:rsidRPr="00E47A40">
        <w:rPr>
          <w:sz w:val="26"/>
          <w:szCs w:val="26"/>
        </w:rPr>
        <w:t xml:space="preserve"> </w:t>
      </w:r>
      <w:r>
        <w:rPr>
          <w:sz w:val="26"/>
          <w:szCs w:val="26"/>
        </w:rPr>
        <w:t>т</w:t>
      </w:r>
      <w:r w:rsidRPr="00484271">
        <w:rPr>
          <w:sz w:val="26"/>
          <w:szCs w:val="26"/>
        </w:rPr>
        <w:t xml:space="preserve">ехническая возможность подключения к электрическим сетям </w:t>
      </w:r>
      <w:r>
        <w:rPr>
          <w:sz w:val="26"/>
          <w:szCs w:val="26"/>
        </w:rPr>
        <w:t>имеется в пределах резервной мощности действующей трансформаторной подстанции, при условии выполнения заявителем всех необходимых технических мероприятий</w:t>
      </w:r>
      <w:r w:rsidRPr="00484271">
        <w:rPr>
          <w:sz w:val="26"/>
          <w:szCs w:val="26"/>
        </w:rPr>
        <w:t xml:space="preserve">. </w:t>
      </w:r>
    </w:p>
    <w:p w14:paraId="2123CF83" w14:textId="77777777" w:rsidR="00435839" w:rsidRPr="00E3768A" w:rsidRDefault="00435839" w:rsidP="00435839">
      <w:pPr>
        <w:ind w:firstLine="709"/>
        <w:jc w:val="both"/>
        <w:rPr>
          <w:sz w:val="26"/>
          <w:szCs w:val="26"/>
        </w:rPr>
      </w:pPr>
      <w:r w:rsidRPr="00FD5DEF">
        <w:rPr>
          <w:sz w:val="26"/>
          <w:szCs w:val="26"/>
        </w:rPr>
        <w:t xml:space="preserve">2. </w:t>
      </w:r>
      <w:r w:rsidRPr="00FD5DEF">
        <w:rPr>
          <w:b/>
          <w:bCs/>
          <w:sz w:val="26"/>
          <w:szCs w:val="26"/>
        </w:rPr>
        <w:t>Теплоснабжение:</w:t>
      </w:r>
      <w:r w:rsidRPr="00E24283">
        <w:rPr>
          <w:color w:val="FF0000"/>
          <w:sz w:val="26"/>
          <w:szCs w:val="26"/>
        </w:rPr>
        <w:t xml:space="preserve"> </w:t>
      </w:r>
      <w:r w:rsidRPr="004972CA">
        <w:rPr>
          <w:sz w:val="26"/>
          <w:szCs w:val="26"/>
        </w:rPr>
        <w:t>тех</w:t>
      </w:r>
      <w:r w:rsidRPr="00E3768A">
        <w:rPr>
          <w:sz w:val="26"/>
          <w:szCs w:val="26"/>
        </w:rPr>
        <w:t xml:space="preserve">ническая возможность </w:t>
      </w:r>
      <w:r>
        <w:rPr>
          <w:sz w:val="26"/>
          <w:szCs w:val="26"/>
        </w:rPr>
        <w:t>подключения</w:t>
      </w:r>
      <w:r w:rsidRPr="00E3768A">
        <w:rPr>
          <w:sz w:val="26"/>
          <w:szCs w:val="26"/>
        </w:rPr>
        <w:t xml:space="preserve"> к </w:t>
      </w:r>
      <w:r>
        <w:rPr>
          <w:sz w:val="26"/>
          <w:szCs w:val="26"/>
        </w:rPr>
        <w:t>системам</w:t>
      </w:r>
      <w:r w:rsidRPr="00E3768A">
        <w:rPr>
          <w:sz w:val="26"/>
          <w:szCs w:val="26"/>
        </w:rPr>
        <w:t xml:space="preserve"> </w:t>
      </w:r>
      <w:r>
        <w:rPr>
          <w:sz w:val="26"/>
          <w:szCs w:val="26"/>
        </w:rPr>
        <w:t>теплоснабжения</w:t>
      </w:r>
      <w:r w:rsidRPr="00E3768A">
        <w:rPr>
          <w:sz w:val="26"/>
          <w:szCs w:val="26"/>
        </w:rPr>
        <w:t xml:space="preserve"> отсутствует, так как </w:t>
      </w:r>
      <w:r>
        <w:rPr>
          <w:sz w:val="26"/>
          <w:szCs w:val="26"/>
        </w:rPr>
        <w:t xml:space="preserve">в районе предполагаемого строительства отсутствуют тепловые источники и тепловые сети. </w:t>
      </w:r>
    </w:p>
    <w:p w14:paraId="75DC995F" w14:textId="77777777" w:rsidR="00435839" w:rsidRPr="00A161C0" w:rsidRDefault="00435839" w:rsidP="00435839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3B36">
        <w:rPr>
          <w:sz w:val="26"/>
          <w:szCs w:val="26"/>
        </w:rPr>
        <w:t>3.</w:t>
      </w:r>
      <w:r>
        <w:rPr>
          <w:b/>
          <w:bCs/>
          <w:sz w:val="26"/>
          <w:szCs w:val="26"/>
        </w:rPr>
        <w:t xml:space="preserve"> </w:t>
      </w:r>
      <w:r w:rsidRPr="00E47A40">
        <w:rPr>
          <w:b/>
          <w:bCs/>
          <w:sz w:val="26"/>
          <w:szCs w:val="26"/>
        </w:rPr>
        <w:t>Водоснабжение:</w:t>
      </w:r>
      <w:r>
        <w:rPr>
          <w:sz w:val="26"/>
          <w:szCs w:val="26"/>
        </w:rPr>
        <w:t xml:space="preserve"> техническая возможность подключения</w:t>
      </w:r>
      <w:r w:rsidRPr="00A161C0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A161C0">
        <w:rPr>
          <w:sz w:val="26"/>
          <w:szCs w:val="26"/>
        </w:rPr>
        <w:t xml:space="preserve"> системе водоснабжения имеется</w:t>
      </w:r>
      <w:r w:rsidRPr="00166F24">
        <w:rPr>
          <w:sz w:val="26"/>
          <w:szCs w:val="26"/>
        </w:rPr>
        <w:t xml:space="preserve"> </w:t>
      </w:r>
      <w:r>
        <w:rPr>
          <w:sz w:val="26"/>
          <w:szCs w:val="26"/>
        </w:rPr>
        <w:t>от существующей сети, в пределах резервной мощности, при условии выполнения заявителем всех необходимых технических мероприятий.</w:t>
      </w:r>
    </w:p>
    <w:p w14:paraId="2AF4C7FA" w14:textId="77777777" w:rsidR="00435839" w:rsidRDefault="00435839" w:rsidP="00435839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5125">
        <w:rPr>
          <w:sz w:val="26"/>
          <w:szCs w:val="26"/>
        </w:rPr>
        <w:t xml:space="preserve">4. </w:t>
      </w:r>
      <w:r w:rsidRPr="00D615C4">
        <w:rPr>
          <w:b/>
          <w:bCs/>
          <w:sz w:val="26"/>
          <w:szCs w:val="26"/>
        </w:rPr>
        <w:t>Канализация:</w:t>
      </w:r>
      <w:r>
        <w:rPr>
          <w:sz w:val="26"/>
          <w:szCs w:val="26"/>
        </w:rPr>
        <w:t xml:space="preserve"> техническая возможность присоединения к сетям</w:t>
      </w:r>
      <w:r w:rsidRPr="00A161C0">
        <w:rPr>
          <w:sz w:val="26"/>
          <w:szCs w:val="26"/>
        </w:rPr>
        <w:t xml:space="preserve"> </w:t>
      </w:r>
      <w:r w:rsidRPr="00FF5125">
        <w:rPr>
          <w:sz w:val="26"/>
          <w:szCs w:val="26"/>
        </w:rPr>
        <w:t xml:space="preserve">водоотведения </w:t>
      </w:r>
      <w:r>
        <w:rPr>
          <w:sz w:val="26"/>
          <w:szCs w:val="26"/>
        </w:rPr>
        <w:t>отсутствует</w:t>
      </w:r>
      <w:r w:rsidRPr="00FF5125">
        <w:rPr>
          <w:sz w:val="26"/>
          <w:szCs w:val="26"/>
        </w:rPr>
        <w:t xml:space="preserve">. </w:t>
      </w:r>
    </w:p>
    <w:p w14:paraId="0BA87C0B" w14:textId="77777777" w:rsidR="00435839" w:rsidRDefault="00435839" w:rsidP="00435839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DD2">
        <w:rPr>
          <w:color w:val="FF0000"/>
          <w:sz w:val="26"/>
          <w:szCs w:val="26"/>
        </w:rPr>
        <w:t xml:space="preserve">. </w:t>
      </w:r>
      <w:r w:rsidRPr="00914E4A">
        <w:rPr>
          <w:b/>
          <w:bCs/>
          <w:sz w:val="26"/>
          <w:szCs w:val="26"/>
        </w:rPr>
        <w:t>Сети ливневой канализации:</w:t>
      </w:r>
      <w:r w:rsidRPr="00914E4A">
        <w:rPr>
          <w:sz w:val="26"/>
          <w:szCs w:val="26"/>
        </w:rPr>
        <w:t xml:space="preserve"> </w:t>
      </w:r>
      <w:r>
        <w:rPr>
          <w:sz w:val="26"/>
          <w:szCs w:val="26"/>
        </w:rPr>
        <w:t>централизованная система ливневой канализации отсутствует, поверхностные воды могут быть отведены в кюветы вдоль ул. Абрикосовая.</w:t>
      </w:r>
    </w:p>
    <w:p w14:paraId="3FF6A279" w14:textId="77777777" w:rsidR="00D3461D" w:rsidRPr="00435839" w:rsidRDefault="00D3461D" w:rsidP="00435839"/>
    <w:sectPr w:rsidR="00D3461D" w:rsidRPr="00435839" w:rsidSect="00D3461D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2"/>
    <w:rsid w:val="00006E99"/>
    <w:rsid w:val="000B667A"/>
    <w:rsid w:val="0023397C"/>
    <w:rsid w:val="00275F36"/>
    <w:rsid w:val="00391CBA"/>
    <w:rsid w:val="003A530E"/>
    <w:rsid w:val="0040562C"/>
    <w:rsid w:val="00435839"/>
    <w:rsid w:val="004A113D"/>
    <w:rsid w:val="004F2965"/>
    <w:rsid w:val="005A266C"/>
    <w:rsid w:val="006625C1"/>
    <w:rsid w:val="006B0F5A"/>
    <w:rsid w:val="008D037D"/>
    <w:rsid w:val="0094411D"/>
    <w:rsid w:val="00977EB6"/>
    <w:rsid w:val="00A3120A"/>
    <w:rsid w:val="00AC044B"/>
    <w:rsid w:val="00B0794A"/>
    <w:rsid w:val="00B122C3"/>
    <w:rsid w:val="00B317A8"/>
    <w:rsid w:val="00CD3668"/>
    <w:rsid w:val="00D3461D"/>
    <w:rsid w:val="00D47F72"/>
    <w:rsid w:val="00DE3771"/>
    <w:rsid w:val="00E46DDD"/>
    <w:rsid w:val="00EB7055"/>
    <w:rsid w:val="00F52718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B43A"/>
  <w15:chartTrackingRefBased/>
  <w15:docId w15:val="{B2D77B92-51EE-4B45-B59C-FB85C6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F5A"/>
    <w:pPr>
      <w:keepNext/>
      <w:widowControl w:val="0"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6B0F5A"/>
    <w:pPr>
      <w:keepNext/>
      <w:widowControl w:val="0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6B0F5A"/>
    <w:pPr>
      <w:keepNext/>
      <w:widowControl w:val="0"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Обычный/цC"/>
    <w:rsid w:val="00405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0F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0F5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0F5A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character" w:customStyle="1" w:styleId="11">
    <w:name w:val="Гиперссылка1"/>
    <w:rsid w:val="006B0F5A"/>
    <w:rPr>
      <w:color w:val="0000FF"/>
      <w:u w:val="single"/>
    </w:rPr>
  </w:style>
  <w:style w:type="paragraph" w:styleId="a3">
    <w:name w:val="Body Text Indent"/>
    <w:basedOn w:val="a"/>
    <w:link w:val="a4"/>
    <w:rsid w:val="006B0F5A"/>
    <w:pPr>
      <w:widowControl w:val="0"/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6B0F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6B0F5A"/>
    <w:pPr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6B0F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6B0F5A"/>
    <w:pPr>
      <w:widowControl w:val="0"/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6B0F5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6B0F5A"/>
    <w:pPr>
      <w:ind w:firstLine="567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6B0F5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Hyperlink"/>
    <w:uiPriority w:val="99"/>
    <w:rsid w:val="006B0F5A"/>
    <w:rPr>
      <w:color w:val="0000FF"/>
      <w:u w:val="single"/>
    </w:rPr>
  </w:style>
  <w:style w:type="paragraph" w:styleId="a8">
    <w:name w:val="Balloon Text"/>
    <w:basedOn w:val="a"/>
    <w:link w:val="a9"/>
    <w:semiHidden/>
    <w:rsid w:val="006B0F5A"/>
    <w:pPr>
      <w:widowControl w:val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B0F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B0F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6B0F5A"/>
    <w:rPr>
      <w:i/>
      <w:iCs/>
    </w:rPr>
  </w:style>
  <w:style w:type="character" w:customStyle="1" w:styleId="23">
    <w:name w:val="Гиперссылка2"/>
    <w:rsid w:val="00A31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22</cp:revision>
  <dcterms:created xsi:type="dcterms:W3CDTF">2016-07-26T08:41:00Z</dcterms:created>
  <dcterms:modified xsi:type="dcterms:W3CDTF">2021-12-22T05:20:00Z</dcterms:modified>
</cp:coreProperties>
</file>