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D8D" w:rsidRDefault="00601E0F">
      <w:pPr>
        <w:pStyle w:val="Standard"/>
        <w:tabs>
          <w:tab w:val="left" w:pos="15"/>
          <w:tab w:val="left" w:pos="660"/>
          <w:tab w:val="left" w:pos="8041"/>
        </w:tabs>
        <w:ind w:firstLine="3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АДМИНИСТРАЦИЯ</w:t>
      </w:r>
    </w:p>
    <w:p w:rsidR="00E74D8D" w:rsidRDefault="00601E0F">
      <w:pPr>
        <w:pStyle w:val="Standard"/>
        <w:tabs>
          <w:tab w:val="left" w:pos="8041"/>
        </w:tabs>
        <w:ind w:hanging="15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ГОРОДСКОГО ОКРУГА</w:t>
      </w:r>
    </w:p>
    <w:p w:rsidR="00E74D8D" w:rsidRDefault="00E74D8D">
      <w:pPr>
        <w:pStyle w:val="Standard"/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74D8D" w:rsidRDefault="00E74D8D">
      <w:pPr>
        <w:pStyle w:val="Standard"/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74D8D" w:rsidRDefault="00601E0F">
      <w:pPr>
        <w:pStyle w:val="Standard"/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74D8D" w:rsidRDefault="00E74D8D">
      <w:pPr>
        <w:pStyle w:val="Standard"/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74D8D" w:rsidRDefault="00E74D8D">
      <w:pPr>
        <w:pStyle w:val="Standard"/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01E0F" w:rsidRDefault="00601E0F">
      <w:pPr>
        <w:rPr>
          <w:rFonts w:cs="Mangal"/>
          <w:szCs w:val="21"/>
        </w:rPr>
        <w:sectPr w:rsidR="00601E0F">
          <w:headerReference w:type="default" r:id="rId7"/>
          <w:headerReference w:type="first" r:id="rId8"/>
          <w:footerReference w:type="first" r:id="rId9"/>
          <w:pgSz w:w="11906" w:h="16838"/>
          <w:pgMar w:top="568" w:right="851" w:bottom="1134" w:left="1418" w:header="585" w:footer="720" w:gutter="0"/>
          <w:cols w:space="720"/>
          <w:titlePg/>
        </w:sectPr>
      </w:pPr>
    </w:p>
    <w:tbl>
      <w:tblPr>
        <w:tblW w:w="87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74D8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D8D" w:rsidRDefault="00F32C4D">
            <w:pPr>
              <w:pStyle w:val="Standard"/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 сентября 2025 г.</w:t>
            </w:r>
          </w:p>
        </w:tc>
        <w:tc>
          <w:tcPr>
            <w:tcW w:w="5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D8D" w:rsidRDefault="00601E0F">
            <w:pPr>
              <w:pStyle w:val="Standard"/>
              <w:ind w:left="-295" w:firstLine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D8D" w:rsidRDefault="00601E0F">
            <w:pPr>
              <w:pStyle w:val="Standard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D8D" w:rsidRDefault="00F32C4D">
            <w:pPr>
              <w:pStyle w:val="Standard"/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653-па</w:t>
            </w:r>
          </w:p>
        </w:tc>
      </w:tr>
    </w:tbl>
    <w:p w:rsidR="00601E0F" w:rsidRDefault="00601E0F">
      <w:pPr>
        <w:rPr>
          <w:rFonts w:cs="Mangal"/>
          <w:szCs w:val="21"/>
        </w:rPr>
        <w:sectPr w:rsidR="00601E0F">
          <w:type w:val="continuous"/>
          <w:pgSz w:w="11906" w:h="16838"/>
          <w:pgMar w:top="568" w:right="851" w:bottom="1134" w:left="1418" w:header="585" w:footer="720" w:gutter="0"/>
          <w:cols w:space="720"/>
          <w:titlePg/>
        </w:sectPr>
      </w:pPr>
    </w:p>
    <w:p w:rsidR="00E74D8D" w:rsidRDefault="00601E0F">
      <w:pPr>
        <w:pStyle w:val="Standard"/>
        <w:tabs>
          <w:tab w:val="left" w:pos="8041"/>
        </w:tabs>
        <w:ind w:firstLine="0"/>
      </w:pPr>
      <w:r>
        <w:lastRenderedPageBreak/>
        <w:t xml:space="preserve">                                </w:t>
      </w:r>
    </w:p>
    <w:p w:rsidR="00A80A05" w:rsidRDefault="00A80A05">
      <w:pPr>
        <w:pStyle w:val="Standard"/>
        <w:tabs>
          <w:tab w:val="left" w:pos="8041"/>
        </w:tabs>
        <w:ind w:firstLine="0"/>
      </w:pPr>
    </w:p>
    <w:p w:rsidR="00A80A05" w:rsidRDefault="00A80A05">
      <w:pPr>
        <w:pStyle w:val="Standard"/>
        <w:tabs>
          <w:tab w:val="left" w:pos="8041"/>
        </w:tabs>
        <w:ind w:firstLine="0"/>
      </w:pPr>
    </w:p>
    <w:p w:rsidR="00E74D8D" w:rsidRDefault="00601E0F">
      <w:pPr>
        <w:pStyle w:val="Standard"/>
        <w:tabs>
          <w:tab w:val="left" w:pos="8041"/>
        </w:tabs>
        <w:ind w:firstLine="0"/>
        <w:jc w:val="center"/>
      </w:pPr>
      <w:bookmarkStart w:id="0" w:name="_GoBack"/>
      <w:r>
        <w:rPr>
          <w:b/>
          <w:szCs w:val="26"/>
        </w:rPr>
        <w:t>О проведении ярмарки на территории Арсеньевского городского округа</w:t>
      </w:r>
    </w:p>
    <w:bookmarkEnd w:id="0"/>
    <w:p w:rsidR="00601E0F" w:rsidRDefault="00601E0F">
      <w:pPr>
        <w:rPr>
          <w:rFonts w:cs="Mangal"/>
          <w:szCs w:val="21"/>
        </w:rPr>
        <w:sectPr w:rsidR="00601E0F">
          <w:type w:val="continuous"/>
          <w:pgSz w:w="11906" w:h="16838"/>
          <w:pgMar w:top="568" w:right="851" w:bottom="1134" w:left="1418" w:header="585" w:footer="720" w:gutter="0"/>
          <w:cols w:space="720"/>
          <w:titlePg/>
        </w:sectPr>
      </w:pPr>
    </w:p>
    <w:p w:rsidR="00E74D8D" w:rsidRDefault="00E74D8D">
      <w:pPr>
        <w:pStyle w:val="Standard"/>
        <w:tabs>
          <w:tab w:val="left" w:pos="8041"/>
        </w:tabs>
        <w:ind w:firstLine="0"/>
        <w:rPr>
          <w:szCs w:val="26"/>
        </w:rPr>
      </w:pPr>
    </w:p>
    <w:p w:rsidR="00E74D8D" w:rsidRDefault="00E74D8D">
      <w:pPr>
        <w:pStyle w:val="Standard"/>
        <w:tabs>
          <w:tab w:val="left" w:pos="8041"/>
        </w:tabs>
        <w:spacing w:line="360" w:lineRule="auto"/>
        <w:ind w:firstLine="0"/>
        <w:rPr>
          <w:szCs w:val="26"/>
        </w:rPr>
      </w:pPr>
    </w:p>
    <w:p w:rsidR="00E74D8D" w:rsidRDefault="00601E0F">
      <w:pPr>
        <w:pStyle w:val="Standard"/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    На основании заявления организатора ярмарки, в соответствии с  Федеральным законом от 28 декабря 2009 года № 381-ФЗ «Об основах государственного регулирования торговой деятельности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Приморского края от 29 сентября 2017 года № 390-па «Об утверждении Порядка организации ярмарок и продажи товаров на ярмарках на территории Приморского края и требований к организации продажи товаров (выполнения работ, оказания услуг) на ярмарках на территории Приморского края», постановлением администрации Арсеньевского городского округа от 21 мая 2015 года  № 405-па «Об осуществлении функций уполномоченного органа по организации и проведении ярмарок на территории Арсеньевского городского округа», руководствуясь Уставом Арсеньевского городского округа</w:t>
      </w:r>
      <w:r w:rsidR="00A80A05">
        <w:rPr>
          <w:szCs w:val="26"/>
        </w:rPr>
        <w:t xml:space="preserve"> Приморского края</w:t>
      </w:r>
      <w:r>
        <w:rPr>
          <w:szCs w:val="26"/>
        </w:rPr>
        <w:t>, администрация Арсеньевского городского округа</w:t>
      </w:r>
    </w:p>
    <w:p w:rsidR="00E74D8D" w:rsidRDefault="00E74D8D">
      <w:pPr>
        <w:pStyle w:val="Standard"/>
        <w:tabs>
          <w:tab w:val="left" w:pos="8041"/>
        </w:tabs>
        <w:spacing w:line="360" w:lineRule="auto"/>
        <w:ind w:firstLine="0"/>
        <w:rPr>
          <w:szCs w:val="26"/>
        </w:rPr>
      </w:pPr>
    </w:p>
    <w:p w:rsidR="00E74D8D" w:rsidRDefault="00601E0F">
      <w:pPr>
        <w:pStyle w:val="Standard"/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:rsidR="00E74D8D" w:rsidRDefault="00E74D8D">
      <w:pPr>
        <w:pStyle w:val="Standard"/>
        <w:spacing w:line="360" w:lineRule="auto"/>
        <w:ind w:firstLine="0"/>
        <w:rPr>
          <w:szCs w:val="26"/>
        </w:rPr>
      </w:pPr>
    </w:p>
    <w:p w:rsidR="00E74D8D" w:rsidRDefault="00601E0F">
      <w:pPr>
        <w:pStyle w:val="Standard"/>
        <w:numPr>
          <w:ilvl w:val="0"/>
          <w:numId w:val="1"/>
        </w:numPr>
        <w:spacing w:line="360" w:lineRule="auto"/>
        <w:ind w:left="0" w:firstLine="993"/>
        <w:rPr>
          <w:szCs w:val="26"/>
        </w:rPr>
      </w:pPr>
      <w:r>
        <w:rPr>
          <w:szCs w:val="26"/>
        </w:rPr>
        <w:t>Организовать на территории Арсеньевского городского округа универсальную ярмарку с 08 по 19 сентября 2025 года согласно приложению к настоящему постановлению.</w:t>
      </w:r>
    </w:p>
    <w:p w:rsidR="00E74D8D" w:rsidRDefault="00601E0F">
      <w:pPr>
        <w:pStyle w:val="Standard"/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 2. Отделу предпринимательства и потребительского рынка управления экономики и инвестиций администрации Арсеньевского городского округа (Исаенко) в </w:t>
      </w:r>
      <w:r>
        <w:rPr>
          <w:szCs w:val="26"/>
        </w:rPr>
        <w:lastRenderedPageBreak/>
        <w:t>течение трех дней со дня вступления в силу настоящего постановления выдать организатору ярмарки ИП Худолий Алле Леонидовне разрешение на организацию и проведение ярмарки.</w:t>
      </w:r>
    </w:p>
    <w:p w:rsidR="00E74D8D" w:rsidRDefault="00601E0F">
      <w:pPr>
        <w:pStyle w:val="Standard"/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3.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E74D8D" w:rsidRDefault="00E74D8D">
      <w:pPr>
        <w:pStyle w:val="Standard"/>
        <w:spacing w:line="360" w:lineRule="auto"/>
        <w:ind w:firstLine="0"/>
        <w:rPr>
          <w:szCs w:val="26"/>
        </w:rPr>
      </w:pPr>
    </w:p>
    <w:p w:rsidR="00E74D8D" w:rsidRDefault="00E74D8D">
      <w:pPr>
        <w:pStyle w:val="Standard"/>
        <w:tabs>
          <w:tab w:val="left" w:pos="8041"/>
        </w:tabs>
        <w:spacing w:line="360" w:lineRule="auto"/>
        <w:ind w:firstLine="0"/>
        <w:rPr>
          <w:szCs w:val="26"/>
        </w:rPr>
      </w:pPr>
    </w:p>
    <w:p w:rsidR="00E74D8D" w:rsidRDefault="00601E0F">
      <w:pPr>
        <w:pStyle w:val="Standard"/>
        <w:tabs>
          <w:tab w:val="left" w:pos="8041"/>
        </w:tabs>
        <w:spacing w:line="288" w:lineRule="auto"/>
        <w:ind w:firstLine="0"/>
        <w:rPr>
          <w:szCs w:val="26"/>
        </w:rPr>
      </w:pPr>
      <w:r>
        <w:rPr>
          <w:szCs w:val="26"/>
        </w:rPr>
        <w:t>Глава городского округа                                                                                     С.С. Угаров</w:t>
      </w:r>
    </w:p>
    <w:p w:rsidR="00601E0F" w:rsidRDefault="00601E0F">
      <w:pPr>
        <w:rPr>
          <w:rFonts w:cs="Mangal"/>
          <w:szCs w:val="21"/>
        </w:rPr>
        <w:sectPr w:rsidR="00601E0F">
          <w:type w:val="continuous"/>
          <w:pgSz w:w="11906" w:h="16838"/>
          <w:pgMar w:top="568" w:right="851" w:bottom="1134" w:left="1418" w:header="585" w:footer="720" w:gutter="0"/>
          <w:cols w:space="720"/>
          <w:titlePg/>
        </w:sectPr>
      </w:pPr>
    </w:p>
    <w:p w:rsidR="00E74D8D" w:rsidRDefault="00601E0F">
      <w:pPr>
        <w:pStyle w:val="Standard"/>
      </w:pPr>
      <w:r>
        <w:t xml:space="preserve">                                                                                                                                                                           Приложение</w:t>
      </w:r>
    </w:p>
    <w:p w:rsidR="00E74D8D" w:rsidRDefault="00601E0F">
      <w:pPr>
        <w:pStyle w:val="Standard"/>
      </w:pPr>
      <w:r>
        <w:t xml:space="preserve">                                                                                                                                                            к постановлению администрации</w:t>
      </w:r>
    </w:p>
    <w:p w:rsidR="00E74D8D" w:rsidRDefault="00601E0F">
      <w:pPr>
        <w:pStyle w:val="Standard"/>
      </w:pPr>
      <w:r>
        <w:t xml:space="preserve">                                                                                                                                                            Арсеньевского городского округа  </w:t>
      </w:r>
    </w:p>
    <w:p w:rsidR="00E74D8D" w:rsidRDefault="00601E0F">
      <w:pPr>
        <w:pStyle w:val="Standard"/>
      </w:pPr>
      <w:r>
        <w:t xml:space="preserve">                                                                                                                                                           </w:t>
      </w:r>
      <w:r w:rsidR="00F32C4D">
        <w:t>о</w:t>
      </w:r>
      <w:r>
        <w:t>т</w:t>
      </w:r>
      <w:r w:rsidR="00F32C4D">
        <w:t xml:space="preserve"> </w:t>
      </w:r>
      <w:r w:rsidR="00F32C4D">
        <w:rPr>
          <w:u w:val="single"/>
        </w:rPr>
        <w:t xml:space="preserve">5 сентября </w:t>
      </w:r>
      <w:r>
        <w:t>2025 г.  №</w:t>
      </w:r>
      <w:r w:rsidR="00F32C4D">
        <w:t xml:space="preserve"> </w:t>
      </w:r>
      <w:r w:rsidR="00F32C4D">
        <w:rPr>
          <w:u w:val="single"/>
        </w:rPr>
        <w:t>653-па</w:t>
      </w:r>
    </w:p>
    <w:p w:rsidR="00A80A05" w:rsidRDefault="00601E0F">
      <w:pPr>
        <w:pStyle w:val="Standard"/>
      </w:pPr>
      <w:r>
        <w:t xml:space="preserve">                                                                                         </w:t>
      </w:r>
    </w:p>
    <w:p w:rsidR="00E74D8D" w:rsidRDefault="00601E0F">
      <w:pPr>
        <w:pStyle w:val="Standard"/>
      </w:pPr>
      <w:r>
        <w:t xml:space="preserve">                                                            </w:t>
      </w:r>
    </w:p>
    <w:p w:rsidR="00E74D8D" w:rsidRDefault="00E74D8D">
      <w:pPr>
        <w:pStyle w:val="Standard"/>
        <w:jc w:val="center"/>
      </w:pPr>
    </w:p>
    <w:p w:rsidR="00E74D8D" w:rsidRPr="00A80A05" w:rsidRDefault="00601E0F">
      <w:pPr>
        <w:pStyle w:val="Standard"/>
        <w:jc w:val="center"/>
        <w:rPr>
          <w:b/>
        </w:rPr>
      </w:pPr>
      <w:r w:rsidRPr="00A80A05">
        <w:rPr>
          <w:b/>
        </w:rPr>
        <w:t xml:space="preserve">Ярмарка, проводимая на территории Арсеньевского городского округа </w:t>
      </w:r>
    </w:p>
    <w:p w:rsidR="00E74D8D" w:rsidRDefault="00E74D8D">
      <w:pPr>
        <w:pStyle w:val="Standard"/>
        <w:jc w:val="center"/>
      </w:pPr>
    </w:p>
    <w:p w:rsidR="00A80A05" w:rsidRDefault="00A80A05">
      <w:pPr>
        <w:pStyle w:val="Standard"/>
        <w:jc w:val="center"/>
      </w:pPr>
    </w:p>
    <w:tbl>
      <w:tblPr>
        <w:tblW w:w="15027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1701"/>
        <w:gridCol w:w="1984"/>
        <w:gridCol w:w="1782"/>
        <w:gridCol w:w="1980"/>
        <w:gridCol w:w="1228"/>
        <w:gridCol w:w="1701"/>
        <w:gridCol w:w="1106"/>
        <w:gridCol w:w="1701"/>
      </w:tblGrid>
      <w:tr w:rsidR="00E74D8D" w:rsidTr="00A80A0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D8D" w:rsidRDefault="00601E0F">
            <w:pPr>
              <w:pStyle w:val="Standar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организатора ярмарки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D8D" w:rsidRDefault="00601E0F">
            <w:pPr>
              <w:pStyle w:val="Standar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организатора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D8D" w:rsidRDefault="00601E0F">
            <w:pPr>
              <w:pStyle w:val="Standard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Телефон, факс, адрес электронной почты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D8D" w:rsidRDefault="00601E0F">
            <w:pPr>
              <w:pStyle w:val="Standar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организации ярмарки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D8D" w:rsidRDefault="00601E0F">
            <w:pPr>
              <w:pStyle w:val="Standar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ярмарки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D8D" w:rsidRDefault="00601E0F">
            <w:pPr>
              <w:pStyle w:val="Standar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проведе-ния ярмарки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D8D" w:rsidRDefault="00601E0F">
            <w:pPr>
              <w:pStyle w:val="Standard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ярмарки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D8D" w:rsidRDefault="00601E0F">
            <w:pPr>
              <w:pStyle w:val="Standard"/>
              <w:ind w:right="-17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Плани-руемое кол-во участни-ков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D8D" w:rsidRDefault="00601E0F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Ассортимент реализуемых на ярмарке товаров</w:t>
            </w:r>
          </w:p>
        </w:tc>
      </w:tr>
      <w:tr w:rsidR="00E74D8D" w:rsidTr="00A80A0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D8D" w:rsidRDefault="00601E0F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Худолий Алла Леонидовна</w:t>
            </w:r>
          </w:p>
          <w:p w:rsidR="00E74D8D" w:rsidRDefault="00601E0F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(выполняет функции организатора ярмарки)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D8D" w:rsidRDefault="00601E0F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Московская область, </w:t>
            </w:r>
          </w:p>
          <w:p w:rsidR="00E74D8D" w:rsidRDefault="00601E0F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Балашиха, ул. Свердлова, 32, кв. 186.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D8D" w:rsidRDefault="00601E0F">
            <w:pPr>
              <w:pStyle w:val="Standard"/>
              <w:ind w:firstLine="0"/>
            </w:pP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906</w:t>
            </w:r>
            <w:r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  <w:lang w:val="en-US"/>
              </w:rPr>
              <w:t>5192695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D8D" w:rsidRDefault="00601E0F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Сбыт и продвижение товаров российского и белорусского производства</w:t>
            </w:r>
          </w:p>
          <w:p w:rsidR="00E74D8D" w:rsidRDefault="00E74D8D">
            <w:pPr>
              <w:pStyle w:val="Standard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D8D" w:rsidRDefault="00601E0F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Арсеньев</w:t>
            </w:r>
            <w:r w:rsidR="00A80A05">
              <w:rPr>
                <w:sz w:val="24"/>
                <w:szCs w:val="24"/>
              </w:rPr>
              <w:t>,</w:t>
            </w:r>
          </w:p>
          <w:p w:rsidR="00E74D8D" w:rsidRDefault="00601E0F" w:rsidP="00A80A05">
            <w:pPr>
              <w:pStyle w:val="Standard"/>
              <w:ind w:left="-67" w:right="-10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Калининская,1,</w:t>
            </w:r>
          </w:p>
          <w:p w:rsidR="00E74D8D" w:rsidRDefault="00601E0F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 ДК «Прогресс»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D8D" w:rsidRDefault="00601E0F" w:rsidP="00A80A05">
            <w:pPr>
              <w:pStyle w:val="Standard"/>
              <w:ind w:right="-10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08 по 19 сентября </w:t>
            </w:r>
          </w:p>
          <w:p w:rsidR="00E74D8D" w:rsidRDefault="00601E0F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D8D" w:rsidRDefault="00601E0F" w:rsidP="00A80A05">
            <w:pPr>
              <w:pStyle w:val="Standard"/>
              <w:ind w:left="-79" w:right="-11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Универсальная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D8D" w:rsidRDefault="00601E0F" w:rsidP="00A80A05">
            <w:pPr>
              <w:pStyle w:val="Standard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4D8D" w:rsidRDefault="00601E0F">
            <w:pPr>
              <w:pStyle w:val="Standard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колбасная продукция, молочная продукция, бакалейные изделия, чай, трикотаж, текстиль                </w:t>
            </w:r>
          </w:p>
        </w:tc>
      </w:tr>
    </w:tbl>
    <w:p w:rsidR="00E74D8D" w:rsidRDefault="00601E0F">
      <w:pPr>
        <w:pStyle w:val="Standard"/>
        <w:tabs>
          <w:tab w:val="left" w:pos="8041"/>
        </w:tabs>
        <w:spacing w:after="200" w:line="360" w:lineRule="auto"/>
        <w:ind w:firstLine="0"/>
        <w:jc w:val="left"/>
      </w:pPr>
      <w:r>
        <w:t xml:space="preserve"> </w:t>
      </w:r>
    </w:p>
    <w:sectPr w:rsidR="00E74D8D" w:rsidSect="00A80A05">
      <w:headerReference w:type="default" r:id="rId10"/>
      <w:pgSz w:w="16838" w:h="11906" w:orient="landscape"/>
      <w:pgMar w:top="1135" w:right="851" w:bottom="426" w:left="1418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273" w:rsidRDefault="00F02273">
      <w:r>
        <w:separator/>
      </w:r>
    </w:p>
  </w:endnote>
  <w:endnote w:type="continuationSeparator" w:id="0">
    <w:p w:rsidR="00F02273" w:rsidRDefault="00F0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 PL KaitiM GB">
    <w:altName w:val="MS Mincho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E0F" w:rsidRDefault="00601E0F">
    <w:pPr>
      <w:pStyle w:val="a6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273" w:rsidRDefault="00F02273">
      <w:r>
        <w:rPr>
          <w:color w:val="000000"/>
        </w:rPr>
        <w:separator/>
      </w:r>
    </w:p>
  </w:footnote>
  <w:footnote w:type="continuationSeparator" w:id="0">
    <w:p w:rsidR="00F02273" w:rsidRDefault="00F02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E0F" w:rsidRDefault="00601E0F">
    <w:pPr>
      <w:pStyle w:val="a5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E0F" w:rsidRDefault="00702D53">
    <w:pPr>
      <w:pStyle w:val="Standard"/>
      <w:shd w:val="clear" w:color="auto" w:fill="FFFFFF"/>
      <w:ind w:firstLine="0"/>
      <w:jc w:val="center"/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-101600</wp:posOffset>
          </wp:positionV>
          <wp:extent cx="632460" cy="782320"/>
          <wp:effectExtent l="0" t="0" r="0" b="0"/>
          <wp:wrapSquare wrapText="bothSides"/>
          <wp:docPr id="1" name="Графический объект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Графический объект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1E0F" w:rsidRDefault="00601E0F">
    <w:pPr>
      <w:pStyle w:val="Standard"/>
      <w:shd w:val="clear" w:color="auto" w:fill="FFFFFF"/>
      <w:ind w:firstLine="0"/>
      <w:jc w:val="center"/>
      <w:rPr>
        <w:color w:val="000000"/>
        <w:sz w:val="24"/>
        <w:szCs w:val="24"/>
      </w:rPr>
    </w:pPr>
  </w:p>
  <w:p w:rsidR="00601E0F" w:rsidRDefault="00601E0F">
    <w:pPr>
      <w:pStyle w:val="Standard"/>
      <w:shd w:val="clear" w:color="auto" w:fill="FFFFFF"/>
      <w:ind w:firstLine="0"/>
      <w:jc w:val="center"/>
      <w:rPr>
        <w:color w:val="000000"/>
        <w:sz w:val="24"/>
        <w:szCs w:val="24"/>
      </w:rPr>
    </w:pPr>
  </w:p>
  <w:p w:rsidR="00601E0F" w:rsidRDefault="00601E0F">
    <w:pPr>
      <w:pStyle w:val="Standard"/>
      <w:shd w:val="clear" w:color="auto" w:fill="FFFFFF"/>
      <w:ind w:firstLine="0"/>
      <w:jc w:val="center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E0F" w:rsidRDefault="00601E0F">
    <w:pPr>
      <w:pStyle w:val="a5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96C78"/>
    <w:multiLevelType w:val="multilevel"/>
    <w:tmpl w:val="10A854BA"/>
    <w:lvl w:ilvl="0">
      <w:start w:val="1"/>
      <w:numFmt w:val="decimal"/>
      <w:lvlText w:val="%1."/>
      <w:lvlJc w:val="left"/>
      <w:pPr>
        <w:ind w:left="1150" w:hanging="360"/>
      </w:pPr>
    </w:lvl>
    <w:lvl w:ilvl="1">
      <w:start w:val="1"/>
      <w:numFmt w:val="lowerLetter"/>
      <w:lvlText w:val="%2."/>
      <w:lvlJc w:val="left"/>
      <w:pPr>
        <w:ind w:left="1870" w:hanging="360"/>
      </w:pPr>
    </w:lvl>
    <w:lvl w:ilvl="2">
      <w:start w:val="1"/>
      <w:numFmt w:val="lowerRoman"/>
      <w:lvlText w:val="%3."/>
      <w:lvlJc w:val="right"/>
      <w:pPr>
        <w:ind w:left="2590" w:hanging="180"/>
      </w:pPr>
    </w:lvl>
    <w:lvl w:ilvl="3">
      <w:start w:val="1"/>
      <w:numFmt w:val="decimal"/>
      <w:lvlText w:val="%4."/>
      <w:lvlJc w:val="left"/>
      <w:pPr>
        <w:ind w:left="3310" w:hanging="360"/>
      </w:pPr>
    </w:lvl>
    <w:lvl w:ilvl="4">
      <w:start w:val="1"/>
      <w:numFmt w:val="lowerLetter"/>
      <w:lvlText w:val="%5."/>
      <w:lvlJc w:val="left"/>
      <w:pPr>
        <w:ind w:left="4030" w:hanging="360"/>
      </w:pPr>
    </w:lvl>
    <w:lvl w:ilvl="5">
      <w:start w:val="1"/>
      <w:numFmt w:val="lowerRoman"/>
      <w:lvlText w:val="%6."/>
      <w:lvlJc w:val="right"/>
      <w:pPr>
        <w:ind w:left="4750" w:hanging="180"/>
      </w:pPr>
    </w:lvl>
    <w:lvl w:ilvl="6">
      <w:start w:val="1"/>
      <w:numFmt w:val="decimal"/>
      <w:lvlText w:val="%7."/>
      <w:lvlJc w:val="left"/>
      <w:pPr>
        <w:ind w:left="5470" w:hanging="360"/>
      </w:pPr>
    </w:lvl>
    <w:lvl w:ilvl="7">
      <w:start w:val="1"/>
      <w:numFmt w:val="lowerLetter"/>
      <w:lvlText w:val="%8."/>
      <w:lvlJc w:val="left"/>
      <w:pPr>
        <w:ind w:left="6190" w:hanging="360"/>
      </w:pPr>
    </w:lvl>
    <w:lvl w:ilvl="8">
      <w:start w:val="1"/>
      <w:numFmt w:val="lowerRoman"/>
      <w:lvlText w:val="%9."/>
      <w:lvlJc w:val="right"/>
      <w:pPr>
        <w:ind w:left="69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EE"/>
    <w:rsid w:val="000D7671"/>
    <w:rsid w:val="00256537"/>
    <w:rsid w:val="003634EC"/>
    <w:rsid w:val="005B605C"/>
    <w:rsid w:val="00601E0F"/>
    <w:rsid w:val="00702D53"/>
    <w:rsid w:val="00A80A05"/>
    <w:rsid w:val="00A841B9"/>
    <w:rsid w:val="00BB51EE"/>
    <w:rsid w:val="00E74D8D"/>
    <w:rsid w:val="00F02273"/>
    <w:rsid w:val="00F3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492E11-CEBB-4F5A-8112-25029F7B4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AR PL KaitiM GB" w:hAnsi="Liberation Serif" w:cs="Lohit Hin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E w:val="0"/>
      <w:autoSpaceDN w:val="0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6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AR PL KaitiM GB" w:hAnsi="Liberation Sans" w:cs="Lohit Hindi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ohit Hindi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Hindi"/>
      <w:sz w:val="24"/>
    </w:rPr>
  </w:style>
  <w:style w:type="paragraph" w:styleId="a5">
    <w:name w:val="header"/>
    <w:basedOn w:val="Standard"/>
    <w:pPr>
      <w:tabs>
        <w:tab w:val="center" w:pos="4677"/>
        <w:tab w:val="right" w:pos="9355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 w:firstLine="0"/>
    </w:pPr>
  </w:style>
  <w:style w:type="paragraph" w:styleId="a7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8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a9">
    <w:name w:val="Balloon Text"/>
    <w:basedOn w:val="a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4\&#1092;&#1072;&#1081;&#1083;&#1086;&#1074;&#1086;&#1077;%20&#1093;&#1088;&#1072;&#1085;&#1080;&#1083;&#1080;&#1097;&#1077;\&#1059;&#1087;&#1088;&#1072;&#1074;&#1083;&#1077;&#1085;&#1080;&#1077;%20&#1101;&#1082;&#1086;&#1085;&#1086;&#1084;&#1080;&#1082;&#1080;%20&#1080;%20&#1080;&#1085;&#1074;&#1077;&#1089;&#1090;&#1080;&#1094;&#1080;&#1081;\&#1054;&#1090;&#1076;&#1077;&#1083;%20&#1087;&#1088;&#1077;&#1076;&#1087;&#1088;&#1080;&#1085;&#1080;&#1084;&#1072;&#1090;&#1077;&#1083;&#1100;&#1089;&#1090;&#1074;&#1072;%20&#1080;%20&#1087;&#1086;&#1090;&#1088;&#1077;&#1073;&#1080;&#1090;&#1077;&#1083;&#1100;&#1089;&#1082;&#1086;&#1075;&#1086;%20&#1088;&#1099;&#1085;&#1082;&#1072;\&#1054;&#1090;&#1082;&#1088;&#1099;&#1090;&#1086;\&#1058;&#1086;&#1083;&#1084;&#1072;&#1095;&#1077;&#1074;&#1072;\&#1054;&#1058;&#1063;&#1045;&#1058;&#1067;,&#1077;&#1078;&#1077;&#1084;&#1077;&#1089;&#1103;&#1095;&#1085;&#1099;&#1077;,&#1077;&#1078;&#1077;&#1082;&#1074;&#1072;&#1088;&#1090;&#1072;&#1083;&#1100;&#1085;&#1099;&#1077;\&#1055;&#1086;&#1089;&#1090;&#1072;&#1085;&#1086;&#1074;&#1083;&#1077;&#1085;&#1080;&#1077;%20&#1072;&#1076;&#1084;&#1080;&#1085;&#1080;&#1089;&#1090;&#1088;&#1072;&#1094;&#1080;&#1080;\2025\&#1055;&#1086;&#1089;&#1090;&#1072;&#1085;&#1086;&#1074;&#1083;&#1077;&#1085;&#1080;&#1077;%20&#1071;&#1088;&#1084;&#1072;&#1088;&#1082;&#1080;%20-%20&#1061;&#1091;&#1076;&#1086;&#1083;&#1077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Ярмарки - Худолей</Template>
  <TotalTime>0</TotalTime>
  <Pages>3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Криволапова Ирина Николаевна</dc:creator>
  <cp:keywords/>
  <cp:lastModifiedBy>Диденко Ольга Петровна</cp:lastModifiedBy>
  <cp:revision>2</cp:revision>
  <cp:lastPrinted>2025-09-05T02:17:00Z</cp:lastPrinted>
  <dcterms:created xsi:type="dcterms:W3CDTF">2025-09-08T06:43:00Z</dcterms:created>
  <dcterms:modified xsi:type="dcterms:W3CDTF">2025-09-08T06:43:00Z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