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3"/>
      </w:tblGrid>
      <w:tr w:rsidR="00E14B76" w:rsidRPr="00E14B76" w:rsidTr="003352C6">
        <w:tc>
          <w:tcPr>
            <w:tcW w:w="9853" w:type="dxa"/>
            <w:shd w:val="clear" w:color="auto" w:fill="auto"/>
          </w:tcPr>
          <w:p w:rsidR="00E14B76" w:rsidRPr="00E14B76" w:rsidRDefault="00E14B76" w:rsidP="00E14B76">
            <w:pPr>
              <w:widowControl w:val="0"/>
              <w:tabs>
                <w:tab w:val="left" w:pos="8041"/>
              </w:tabs>
              <w:suppressAutoHyphens/>
              <w:spacing w:after="0" w:line="240" w:lineRule="auto"/>
              <w:jc w:val="center"/>
              <w:rPr>
                <w:rFonts w:ascii="Times New Roman" w:eastAsia="AR PL KaitiM GB" w:hAnsi="Times New Roman" w:cs="Lohit Hindi"/>
                <w:b/>
                <w:bCs/>
                <w:color w:val="000000"/>
                <w:spacing w:val="20"/>
                <w:kern w:val="1"/>
                <w:sz w:val="32"/>
                <w:szCs w:val="32"/>
                <w:lang w:eastAsia="zh-CN" w:bidi="hi-IN"/>
              </w:rPr>
            </w:pPr>
            <w:r>
              <w:rPr>
                <w:rFonts w:ascii="Times New Roman" w:eastAsia="AR PL KaitiM GB" w:hAnsi="Times New Roman" w:cs="Lohit Hindi"/>
                <w:b/>
                <w:noProof/>
                <w:color w:val="000000"/>
                <w:spacing w:val="20"/>
                <w:kern w:val="1"/>
                <w:sz w:val="32"/>
                <w:szCs w:val="32"/>
                <w:lang w:eastAsia="ru-RU"/>
              </w:rPr>
              <w:drawing>
                <wp:inline distT="0" distB="0" distL="0" distR="0">
                  <wp:extent cx="59055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solidFill>
                            <a:srgbClr val="FFFFFF"/>
                          </a:solidFill>
                          <a:ln>
                            <a:noFill/>
                          </a:ln>
                        </pic:spPr>
                      </pic:pic>
                    </a:graphicData>
                  </a:graphic>
                </wp:inline>
              </w:drawing>
            </w:r>
          </w:p>
        </w:tc>
      </w:tr>
    </w:tbl>
    <w:p w:rsidR="00E14B76" w:rsidRPr="00E14B76" w:rsidRDefault="00E14B76" w:rsidP="00E14B76">
      <w:pPr>
        <w:widowControl w:val="0"/>
        <w:tabs>
          <w:tab w:val="left" w:pos="8041"/>
        </w:tabs>
        <w:suppressAutoHyphens/>
        <w:spacing w:after="0" w:line="240" w:lineRule="auto"/>
        <w:jc w:val="center"/>
        <w:rPr>
          <w:rFonts w:ascii="Times New Roman" w:eastAsia="AR PL KaitiM GB" w:hAnsi="Times New Roman" w:cs="Lohit Hindi"/>
          <w:b/>
          <w:bCs/>
          <w:color w:val="000000"/>
          <w:spacing w:val="20"/>
          <w:kern w:val="1"/>
          <w:sz w:val="32"/>
          <w:szCs w:val="32"/>
          <w:lang w:eastAsia="zh-CN" w:bidi="hi-IN"/>
        </w:rPr>
      </w:pPr>
      <w:r w:rsidRPr="00E14B76">
        <w:rPr>
          <w:rFonts w:ascii="Times New Roman" w:eastAsia="AR PL KaitiM GB" w:hAnsi="Times New Roman" w:cs="Lohit Hindi"/>
          <w:b/>
          <w:bCs/>
          <w:color w:val="000000"/>
          <w:spacing w:val="20"/>
          <w:kern w:val="1"/>
          <w:sz w:val="32"/>
          <w:szCs w:val="32"/>
          <w:lang w:eastAsia="zh-CN" w:bidi="hi-IN"/>
        </w:rPr>
        <w:t xml:space="preserve">АДМИНИСТРАЦИЯ </w:t>
      </w:r>
    </w:p>
    <w:p w:rsidR="00E14B76" w:rsidRPr="00E14B76" w:rsidRDefault="00E14B76" w:rsidP="00E14B76">
      <w:pPr>
        <w:widowControl w:val="0"/>
        <w:tabs>
          <w:tab w:val="left" w:pos="8041"/>
        </w:tabs>
        <w:suppressAutoHyphens/>
        <w:spacing w:after="0" w:line="240" w:lineRule="auto"/>
        <w:jc w:val="center"/>
        <w:rPr>
          <w:rFonts w:ascii="Arial" w:eastAsia="AR PL KaitiM GB" w:hAnsi="Arial" w:cs="Arial"/>
          <w:kern w:val="1"/>
          <w:sz w:val="16"/>
          <w:szCs w:val="16"/>
          <w:lang w:eastAsia="zh-CN" w:bidi="hi-IN"/>
        </w:rPr>
      </w:pPr>
      <w:r w:rsidRPr="00E14B76">
        <w:rPr>
          <w:rFonts w:ascii="Times New Roman" w:eastAsia="AR PL KaitiM GB" w:hAnsi="Times New Roman" w:cs="Lohit Hindi"/>
          <w:b/>
          <w:bCs/>
          <w:color w:val="000000"/>
          <w:spacing w:val="20"/>
          <w:kern w:val="1"/>
          <w:sz w:val="32"/>
          <w:szCs w:val="32"/>
          <w:lang w:eastAsia="zh-CN" w:bidi="hi-IN"/>
        </w:rPr>
        <w:t xml:space="preserve">АРСЕНЬЕВСКОГО ГОРОДСКОГО ОКРУГА </w:t>
      </w:r>
    </w:p>
    <w:p w:rsidR="00E14B76" w:rsidRPr="00E14B76" w:rsidRDefault="00E14B76" w:rsidP="00E14B76">
      <w:pPr>
        <w:widowControl w:val="0"/>
        <w:shd w:val="clear" w:color="auto" w:fill="FFFFFF"/>
        <w:tabs>
          <w:tab w:val="left" w:pos="5050"/>
        </w:tabs>
        <w:suppressAutoHyphens/>
        <w:spacing w:after="0" w:line="240" w:lineRule="auto"/>
        <w:jc w:val="center"/>
        <w:rPr>
          <w:rFonts w:ascii="Arial" w:eastAsia="AR PL KaitiM GB" w:hAnsi="Arial" w:cs="Arial"/>
          <w:kern w:val="1"/>
          <w:sz w:val="16"/>
          <w:szCs w:val="16"/>
          <w:lang w:eastAsia="zh-CN" w:bidi="hi-IN"/>
        </w:rPr>
      </w:pPr>
    </w:p>
    <w:p w:rsidR="00E14B76" w:rsidRPr="00E14B76" w:rsidRDefault="00E14B76" w:rsidP="00E14B76">
      <w:pPr>
        <w:widowControl w:val="0"/>
        <w:shd w:val="clear" w:color="auto" w:fill="FFFFFF"/>
        <w:tabs>
          <w:tab w:val="left" w:pos="5050"/>
        </w:tabs>
        <w:suppressAutoHyphens/>
        <w:spacing w:after="0" w:line="240" w:lineRule="auto"/>
        <w:jc w:val="center"/>
        <w:rPr>
          <w:rFonts w:ascii="Arial" w:eastAsia="AR PL KaitiM GB" w:hAnsi="Arial" w:cs="Arial"/>
          <w:kern w:val="1"/>
          <w:sz w:val="16"/>
          <w:szCs w:val="16"/>
          <w:lang w:eastAsia="zh-CN" w:bidi="hi-IN"/>
        </w:rPr>
      </w:pPr>
    </w:p>
    <w:p w:rsidR="00E14B76" w:rsidRPr="00E14B76" w:rsidRDefault="00E14B76" w:rsidP="00E14B76">
      <w:pPr>
        <w:widowControl w:val="0"/>
        <w:shd w:val="clear" w:color="auto" w:fill="FFFFFF"/>
        <w:suppressAutoHyphens/>
        <w:spacing w:after="0" w:line="240" w:lineRule="auto"/>
        <w:jc w:val="center"/>
        <w:rPr>
          <w:rFonts w:ascii="Times New Roman" w:eastAsia="AR PL KaitiM GB" w:hAnsi="Times New Roman" w:cs="Lohit Hindi"/>
          <w:color w:val="000000"/>
          <w:kern w:val="1"/>
          <w:sz w:val="16"/>
          <w:szCs w:val="16"/>
          <w:lang w:eastAsia="zh-CN" w:bidi="hi-IN"/>
        </w:rPr>
      </w:pPr>
      <w:r w:rsidRPr="00E14B76">
        <w:rPr>
          <w:rFonts w:ascii="Times New Roman" w:eastAsia="AR PL KaitiM GB" w:hAnsi="Times New Roman" w:cs="Lohit Hindi"/>
          <w:color w:val="000000"/>
          <w:kern w:val="1"/>
          <w:sz w:val="28"/>
          <w:szCs w:val="28"/>
          <w:lang w:eastAsia="zh-CN" w:bidi="hi-IN"/>
        </w:rPr>
        <w:t>П О С Т А Н О В Л Е Н И Е</w:t>
      </w:r>
    </w:p>
    <w:p w:rsidR="00E14B76" w:rsidRPr="00E14B76" w:rsidRDefault="00E14B76" w:rsidP="00E14B76">
      <w:pPr>
        <w:widowControl w:val="0"/>
        <w:shd w:val="clear" w:color="auto" w:fill="FFFFFF"/>
        <w:suppressAutoHyphens/>
        <w:spacing w:after="0" w:line="240" w:lineRule="auto"/>
        <w:jc w:val="center"/>
        <w:rPr>
          <w:rFonts w:ascii="Times New Roman" w:eastAsia="AR PL KaitiM GB" w:hAnsi="Times New Roman" w:cs="Lohit Hindi"/>
          <w:color w:val="000000"/>
          <w:kern w:val="1"/>
          <w:sz w:val="16"/>
          <w:szCs w:val="16"/>
          <w:lang w:eastAsia="zh-CN" w:bidi="hi-IN"/>
        </w:rPr>
      </w:pPr>
    </w:p>
    <w:tbl>
      <w:tblPr>
        <w:tblW w:w="0" w:type="auto"/>
        <w:tblInd w:w="108" w:type="dxa"/>
        <w:tblLayout w:type="fixed"/>
        <w:tblLook w:val="0000" w:firstRow="0" w:lastRow="0" w:firstColumn="0" w:lastColumn="0" w:noHBand="0" w:noVBand="0"/>
      </w:tblPr>
      <w:tblGrid>
        <w:gridCol w:w="2009"/>
        <w:gridCol w:w="5101"/>
        <w:gridCol w:w="509"/>
        <w:gridCol w:w="1174"/>
      </w:tblGrid>
      <w:tr w:rsidR="00E14B76" w:rsidRPr="00E14B76" w:rsidTr="003352C6">
        <w:tc>
          <w:tcPr>
            <w:tcW w:w="2009" w:type="dxa"/>
            <w:tcBorders>
              <w:bottom w:val="single" w:sz="4" w:space="0" w:color="000000"/>
            </w:tcBorders>
            <w:shd w:val="clear" w:color="auto" w:fill="auto"/>
          </w:tcPr>
          <w:p w:rsidR="00E14B76" w:rsidRPr="00E14B76" w:rsidRDefault="00DC5FE2" w:rsidP="00E14B76">
            <w:pPr>
              <w:widowControl w:val="0"/>
              <w:suppressAutoHyphens/>
              <w:snapToGrid w:val="0"/>
              <w:spacing w:after="0" w:line="240" w:lineRule="auto"/>
              <w:ind w:left="-124" w:right="-108"/>
              <w:jc w:val="center"/>
              <w:rPr>
                <w:rFonts w:ascii="Times New Roman" w:eastAsia="AR PL KaitiM GB" w:hAnsi="Times New Roman" w:cs="Lohit Hindi"/>
                <w:color w:val="000000"/>
                <w:kern w:val="1"/>
                <w:sz w:val="24"/>
                <w:szCs w:val="24"/>
                <w:lang w:eastAsia="zh-CN" w:bidi="hi-IN"/>
              </w:rPr>
            </w:pPr>
            <w:r>
              <w:rPr>
                <w:rFonts w:ascii="Times New Roman" w:eastAsia="AR PL KaitiM GB" w:hAnsi="Times New Roman" w:cs="Lohit Hindi"/>
                <w:color w:val="000000"/>
                <w:kern w:val="1"/>
                <w:sz w:val="24"/>
                <w:szCs w:val="24"/>
                <w:lang w:eastAsia="zh-CN" w:bidi="hi-IN"/>
              </w:rPr>
              <w:t>21 февраля 2019 г.</w:t>
            </w:r>
          </w:p>
        </w:tc>
        <w:tc>
          <w:tcPr>
            <w:tcW w:w="5101" w:type="dxa"/>
            <w:shd w:val="clear" w:color="auto" w:fill="auto"/>
          </w:tcPr>
          <w:p w:rsidR="00E14B76" w:rsidRPr="00E14B76" w:rsidRDefault="00E14B76" w:rsidP="00E14B76">
            <w:pPr>
              <w:widowControl w:val="0"/>
              <w:suppressAutoHyphens/>
              <w:spacing w:after="0" w:line="240" w:lineRule="auto"/>
              <w:ind w:left="-295"/>
              <w:jc w:val="center"/>
              <w:rPr>
                <w:rFonts w:ascii="Times New Roman" w:eastAsia="AR PL KaitiM GB" w:hAnsi="Times New Roman" w:cs="Lohit Hindi"/>
                <w:color w:val="000000"/>
                <w:kern w:val="1"/>
                <w:sz w:val="24"/>
                <w:szCs w:val="24"/>
                <w:lang w:eastAsia="zh-CN" w:bidi="hi-IN"/>
              </w:rPr>
            </w:pPr>
            <w:r w:rsidRPr="00E14B76">
              <w:rPr>
                <w:rFonts w:ascii="Times New Roman" w:eastAsia="AR PL KaitiM GB" w:hAnsi="Times New Roman" w:cs="Lohit Hindi"/>
                <w:color w:val="000000"/>
                <w:kern w:val="1"/>
                <w:sz w:val="24"/>
                <w:szCs w:val="24"/>
                <w:lang w:eastAsia="zh-CN" w:bidi="hi-IN"/>
              </w:rPr>
              <w:t>г.Арсеньев</w:t>
            </w:r>
          </w:p>
        </w:tc>
        <w:tc>
          <w:tcPr>
            <w:tcW w:w="509" w:type="dxa"/>
            <w:shd w:val="clear" w:color="auto" w:fill="auto"/>
          </w:tcPr>
          <w:p w:rsidR="00E14B76" w:rsidRPr="00E14B76" w:rsidRDefault="00E14B76" w:rsidP="00E14B76">
            <w:pPr>
              <w:widowControl w:val="0"/>
              <w:suppressAutoHyphens/>
              <w:spacing w:after="0" w:line="240" w:lineRule="auto"/>
              <w:rPr>
                <w:rFonts w:ascii="Times New Roman" w:eastAsia="AR PL KaitiM GB" w:hAnsi="Times New Roman" w:cs="Lohit Hindi"/>
                <w:color w:val="000000"/>
                <w:kern w:val="1"/>
                <w:sz w:val="24"/>
                <w:szCs w:val="24"/>
                <w:lang w:eastAsia="zh-CN" w:bidi="hi-IN"/>
              </w:rPr>
            </w:pPr>
            <w:r w:rsidRPr="00E14B76">
              <w:rPr>
                <w:rFonts w:ascii="Times New Roman" w:eastAsia="AR PL KaitiM GB" w:hAnsi="Times New Roman" w:cs="Lohit Hindi"/>
                <w:color w:val="000000"/>
                <w:kern w:val="1"/>
                <w:sz w:val="24"/>
                <w:szCs w:val="24"/>
                <w:lang w:eastAsia="zh-CN" w:bidi="hi-IN"/>
              </w:rPr>
              <w:t>№</w:t>
            </w:r>
          </w:p>
        </w:tc>
        <w:tc>
          <w:tcPr>
            <w:tcW w:w="1174" w:type="dxa"/>
            <w:tcBorders>
              <w:bottom w:val="single" w:sz="4" w:space="0" w:color="000000"/>
            </w:tcBorders>
            <w:shd w:val="clear" w:color="auto" w:fill="auto"/>
          </w:tcPr>
          <w:p w:rsidR="00E14B76" w:rsidRPr="00E14B76" w:rsidRDefault="00DC5FE2" w:rsidP="00E14B76">
            <w:pPr>
              <w:widowControl w:val="0"/>
              <w:suppressAutoHyphens/>
              <w:snapToGrid w:val="0"/>
              <w:spacing w:after="0" w:line="240" w:lineRule="auto"/>
              <w:ind w:left="-108" w:right="-132"/>
              <w:jc w:val="center"/>
              <w:rPr>
                <w:rFonts w:ascii="Times New Roman" w:eastAsia="AR PL KaitiM GB" w:hAnsi="Times New Roman" w:cs="Lohit Hindi"/>
                <w:color w:val="000000"/>
                <w:kern w:val="1"/>
                <w:sz w:val="24"/>
                <w:szCs w:val="24"/>
                <w:lang w:eastAsia="zh-CN" w:bidi="hi-IN"/>
              </w:rPr>
            </w:pPr>
            <w:r>
              <w:rPr>
                <w:rFonts w:ascii="Times New Roman" w:eastAsia="AR PL KaitiM GB" w:hAnsi="Times New Roman" w:cs="Lohit Hindi"/>
                <w:color w:val="000000"/>
                <w:kern w:val="1"/>
                <w:sz w:val="24"/>
                <w:szCs w:val="24"/>
                <w:lang w:eastAsia="zh-CN" w:bidi="hi-IN"/>
              </w:rPr>
              <w:t>124-па</w:t>
            </w:r>
          </w:p>
        </w:tc>
      </w:tr>
    </w:tbl>
    <w:p w:rsidR="00E14B76" w:rsidRPr="00E14B76" w:rsidRDefault="00E14B76" w:rsidP="00E14B76">
      <w:pPr>
        <w:widowControl w:val="0"/>
        <w:tabs>
          <w:tab w:val="left" w:pos="8041"/>
        </w:tabs>
        <w:suppressAutoHyphens/>
        <w:spacing w:after="0"/>
        <w:rPr>
          <w:rFonts w:ascii="Times New Roman" w:eastAsia="AR PL KaitiM GB" w:hAnsi="Times New Roman" w:cs="Lohit Hindi"/>
          <w:b/>
          <w:kern w:val="1"/>
          <w:sz w:val="28"/>
          <w:szCs w:val="28"/>
          <w:lang w:eastAsia="zh-CN" w:bidi="hi-IN"/>
        </w:rPr>
      </w:pPr>
    </w:p>
    <w:p w:rsidR="00E14B76" w:rsidRPr="00E14B76" w:rsidRDefault="00E14B76" w:rsidP="00E14B76">
      <w:pPr>
        <w:widowControl w:val="0"/>
        <w:tabs>
          <w:tab w:val="left" w:pos="8041"/>
        </w:tabs>
        <w:suppressAutoHyphens/>
        <w:spacing w:after="0"/>
        <w:rPr>
          <w:rFonts w:ascii="Times New Roman" w:eastAsia="AR PL KaitiM GB" w:hAnsi="Times New Roman" w:cs="Lohit Hindi"/>
          <w:b/>
          <w:kern w:val="1"/>
          <w:sz w:val="28"/>
          <w:szCs w:val="28"/>
          <w:lang w:eastAsia="zh-CN" w:bidi="hi-IN"/>
        </w:rPr>
      </w:pPr>
    </w:p>
    <w:p w:rsidR="00E14B76" w:rsidRPr="00E14B76" w:rsidRDefault="00E14B76" w:rsidP="00E14B76">
      <w:pPr>
        <w:widowControl w:val="0"/>
        <w:tabs>
          <w:tab w:val="left" w:pos="8041"/>
        </w:tabs>
        <w:suppressAutoHyphens/>
        <w:spacing w:after="0" w:line="240" w:lineRule="auto"/>
        <w:jc w:val="center"/>
        <w:rPr>
          <w:rFonts w:ascii="Times New Roman" w:eastAsia="AR PL KaitiM GB" w:hAnsi="Times New Roman" w:cs="Lohit Hindi"/>
          <w:b/>
          <w:kern w:val="1"/>
          <w:sz w:val="26"/>
          <w:szCs w:val="26"/>
          <w:lang w:eastAsia="zh-CN" w:bidi="hi-IN"/>
        </w:rPr>
      </w:pPr>
      <w:r w:rsidRPr="00E14B76">
        <w:rPr>
          <w:rFonts w:ascii="Times New Roman" w:eastAsia="AR PL KaitiM GB" w:hAnsi="Times New Roman" w:cs="Lohit Hindi"/>
          <w:b/>
          <w:kern w:val="1"/>
          <w:sz w:val="26"/>
          <w:szCs w:val="26"/>
          <w:lang w:eastAsia="zh-CN" w:bidi="hi-IN"/>
        </w:rPr>
        <w:t>Об утверждении Порядка осуществления главными распорядителями (распорядителями) средств бюджета Арсеньевского городского округа, главными администраторами (администраторами) доходов бюджета Арсеньевского городского округа, главными администраторами (администраторами) источников финансирования дефицита бюджета Арсеньевского городского округа внутреннего финансового контроля и внутреннего финансового аудита</w:t>
      </w:r>
    </w:p>
    <w:p w:rsidR="00E14B76" w:rsidRPr="00E14B76" w:rsidRDefault="00E14B76" w:rsidP="00E14B76">
      <w:pPr>
        <w:widowControl w:val="0"/>
        <w:tabs>
          <w:tab w:val="left" w:pos="8041"/>
        </w:tabs>
        <w:suppressAutoHyphens/>
        <w:spacing w:after="0" w:line="240" w:lineRule="auto"/>
        <w:rPr>
          <w:rFonts w:ascii="Times New Roman" w:eastAsia="AR PL KaitiM GB" w:hAnsi="Times New Roman" w:cs="Lohit Hindi"/>
          <w:b/>
          <w:kern w:val="1"/>
          <w:sz w:val="28"/>
          <w:szCs w:val="28"/>
          <w:lang w:eastAsia="zh-CN" w:bidi="hi-IN"/>
        </w:rPr>
      </w:pPr>
    </w:p>
    <w:p w:rsidR="00E14B76" w:rsidRPr="00E14B76" w:rsidRDefault="00E14B76" w:rsidP="00E14B76">
      <w:pPr>
        <w:widowControl w:val="0"/>
        <w:tabs>
          <w:tab w:val="left" w:pos="8041"/>
        </w:tabs>
        <w:suppressAutoHyphens/>
        <w:spacing w:after="0" w:line="360" w:lineRule="auto"/>
        <w:ind w:firstLine="709"/>
        <w:jc w:val="both"/>
        <w:rPr>
          <w:rFonts w:ascii="Times New Roman" w:eastAsia="AR PL KaitiM GB" w:hAnsi="Times New Roman" w:cs="Lohit Hindi"/>
          <w:kern w:val="1"/>
          <w:sz w:val="26"/>
          <w:szCs w:val="26"/>
          <w:lang w:eastAsia="zh-CN" w:bidi="hi-IN"/>
        </w:rPr>
      </w:pPr>
      <w:r w:rsidRPr="00E14B76">
        <w:rPr>
          <w:rFonts w:ascii="Times New Roman" w:eastAsia="AR PL KaitiM GB" w:hAnsi="Times New Roman" w:cs="Lohit Hindi"/>
          <w:kern w:val="1"/>
          <w:sz w:val="26"/>
          <w:szCs w:val="26"/>
          <w:lang w:eastAsia="zh-CN" w:bidi="hi-IN"/>
        </w:rPr>
        <w:t>В соответствии со статьей 160.2-1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Арсеньевского городского округа, администрация Арсеньевского городского округа</w:t>
      </w:r>
    </w:p>
    <w:p w:rsidR="00E14B76" w:rsidRPr="00E14B76" w:rsidRDefault="00E14B76" w:rsidP="00E14B76">
      <w:pPr>
        <w:widowControl w:val="0"/>
        <w:tabs>
          <w:tab w:val="left" w:pos="8041"/>
        </w:tabs>
        <w:suppressAutoHyphens/>
        <w:spacing w:after="0" w:line="240" w:lineRule="auto"/>
        <w:rPr>
          <w:rFonts w:ascii="Times New Roman" w:eastAsia="AR PL KaitiM GB" w:hAnsi="Times New Roman" w:cs="Lohit Hindi"/>
          <w:kern w:val="1"/>
          <w:sz w:val="26"/>
          <w:szCs w:val="26"/>
          <w:lang w:eastAsia="zh-CN" w:bidi="hi-IN"/>
        </w:rPr>
      </w:pPr>
    </w:p>
    <w:p w:rsidR="00E14B76" w:rsidRPr="00E14B76" w:rsidRDefault="00E14B76" w:rsidP="00E14B76">
      <w:pPr>
        <w:widowControl w:val="0"/>
        <w:tabs>
          <w:tab w:val="left" w:pos="8041"/>
        </w:tabs>
        <w:suppressAutoHyphens/>
        <w:spacing w:after="0" w:line="360" w:lineRule="auto"/>
        <w:rPr>
          <w:rFonts w:ascii="Times New Roman" w:eastAsia="AR PL KaitiM GB" w:hAnsi="Times New Roman" w:cs="Lohit Hindi"/>
          <w:kern w:val="1"/>
          <w:sz w:val="26"/>
          <w:szCs w:val="26"/>
          <w:lang w:eastAsia="zh-CN" w:bidi="hi-IN"/>
        </w:rPr>
      </w:pPr>
      <w:r w:rsidRPr="00E14B76">
        <w:rPr>
          <w:rFonts w:ascii="Times New Roman" w:eastAsia="AR PL KaitiM GB" w:hAnsi="Times New Roman" w:cs="Lohit Hindi"/>
          <w:kern w:val="1"/>
          <w:sz w:val="26"/>
          <w:szCs w:val="26"/>
          <w:lang w:eastAsia="zh-CN" w:bidi="hi-IN"/>
        </w:rPr>
        <w:t>ПОСТАНОВЛЯЕТ:</w:t>
      </w:r>
    </w:p>
    <w:p w:rsidR="00E14B76" w:rsidRPr="00E14B76" w:rsidRDefault="00E14B76" w:rsidP="00E14B76">
      <w:pPr>
        <w:widowControl w:val="0"/>
        <w:tabs>
          <w:tab w:val="left" w:pos="8041"/>
        </w:tabs>
        <w:suppressAutoHyphens/>
        <w:spacing w:after="0" w:line="240" w:lineRule="auto"/>
        <w:rPr>
          <w:rFonts w:ascii="Times New Roman" w:eastAsia="AR PL KaitiM GB" w:hAnsi="Times New Roman" w:cs="Lohit Hindi"/>
          <w:kern w:val="1"/>
          <w:sz w:val="26"/>
          <w:szCs w:val="26"/>
          <w:lang w:eastAsia="zh-CN" w:bidi="hi-IN"/>
        </w:rPr>
      </w:pPr>
    </w:p>
    <w:p w:rsidR="00E14B76" w:rsidRPr="00E14B76" w:rsidRDefault="00E14B76" w:rsidP="00E14B76">
      <w:pPr>
        <w:widowControl w:val="0"/>
        <w:numPr>
          <w:ilvl w:val="2"/>
          <w:numId w:val="1"/>
        </w:numPr>
        <w:tabs>
          <w:tab w:val="left" w:pos="8041"/>
        </w:tabs>
        <w:suppressAutoHyphens/>
        <w:autoSpaceDE w:val="0"/>
        <w:spacing w:after="0" w:line="360" w:lineRule="auto"/>
        <w:ind w:left="0" w:firstLine="709"/>
        <w:jc w:val="both"/>
        <w:rPr>
          <w:rFonts w:ascii="Times New Roman" w:eastAsia="AR PL KaitiM GB" w:hAnsi="Times New Roman" w:cs="Lohit Hindi"/>
          <w:kern w:val="1"/>
          <w:sz w:val="26"/>
          <w:szCs w:val="26"/>
          <w:lang w:eastAsia="zh-CN" w:bidi="hi-IN"/>
        </w:rPr>
      </w:pPr>
      <w:r w:rsidRPr="00E14B76">
        <w:rPr>
          <w:rFonts w:ascii="Times New Roman" w:eastAsia="AR PL KaitiM GB" w:hAnsi="Times New Roman" w:cs="Lohit Hindi"/>
          <w:kern w:val="1"/>
          <w:sz w:val="26"/>
          <w:szCs w:val="26"/>
          <w:lang w:eastAsia="zh-CN" w:bidi="hi-IN"/>
        </w:rPr>
        <w:t>1. Утвердить прилагаемый Порядок осуществления главными распорядителями (распорядителями) средств бюджета Арсеньевского городского округа, главными администраторами (администраторами) доходов бюджета Арсеньевского городского округа, главными администраторами (администраторами) источников финансирования дефицита бюджета Арсеньевского городского округа внутреннего финансового контроля и внутреннего финансового аудита.</w:t>
      </w:r>
    </w:p>
    <w:p w:rsidR="00E14B76" w:rsidRPr="00E14B76" w:rsidRDefault="00E14B76" w:rsidP="00E14B76">
      <w:pPr>
        <w:widowControl w:val="0"/>
        <w:numPr>
          <w:ilvl w:val="2"/>
          <w:numId w:val="1"/>
        </w:numPr>
        <w:tabs>
          <w:tab w:val="num" w:pos="1440"/>
          <w:tab w:val="left" w:pos="8041"/>
        </w:tabs>
        <w:suppressAutoHyphens/>
        <w:autoSpaceDE w:val="0"/>
        <w:spacing w:after="0" w:line="360" w:lineRule="auto"/>
        <w:ind w:left="0" w:firstLine="709"/>
        <w:jc w:val="both"/>
        <w:rPr>
          <w:rFonts w:ascii="Times New Roman" w:eastAsia="AR PL KaitiM GB" w:hAnsi="Times New Roman" w:cs="Lohit Hindi"/>
          <w:kern w:val="1"/>
          <w:sz w:val="26"/>
          <w:szCs w:val="26"/>
          <w:lang w:eastAsia="zh-CN" w:bidi="hi-IN"/>
        </w:rPr>
      </w:pPr>
      <w:r w:rsidRPr="00E14B76">
        <w:rPr>
          <w:rFonts w:ascii="Times New Roman" w:eastAsia="AR PL KaitiM GB" w:hAnsi="Times New Roman" w:cs="Lohit Hindi"/>
          <w:kern w:val="1"/>
          <w:sz w:val="26"/>
          <w:szCs w:val="26"/>
          <w:lang w:eastAsia="zh-CN" w:bidi="hi-IN"/>
        </w:rPr>
        <w:t xml:space="preserve">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rsidR="00E14B76" w:rsidRPr="00E14B76" w:rsidRDefault="00E14B76" w:rsidP="00E14B76">
      <w:pPr>
        <w:widowControl w:val="0"/>
        <w:numPr>
          <w:ilvl w:val="2"/>
          <w:numId w:val="1"/>
        </w:numPr>
        <w:tabs>
          <w:tab w:val="num" w:pos="1440"/>
          <w:tab w:val="left" w:pos="8041"/>
        </w:tabs>
        <w:suppressAutoHyphens/>
        <w:autoSpaceDE w:val="0"/>
        <w:spacing w:after="0" w:line="360" w:lineRule="auto"/>
        <w:ind w:left="0" w:firstLine="709"/>
        <w:jc w:val="both"/>
        <w:rPr>
          <w:rFonts w:ascii="Times New Roman" w:eastAsia="AR PL KaitiM GB" w:hAnsi="Times New Roman" w:cs="Lohit Hindi"/>
          <w:kern w:val="1"/>
          <w:sz w:val="26"/>
          <w:szCs w:val="26"/>
          <w:lang w:eastAsia="zh-CN" w:bidi="hi-IN"/>
        </w:rPr>
      </w:pPr>
      <w:r w:rsidRPr="00E14B76">
        <w:rPr>
          <w:rFonts w:ascii="Times New Roman" w:eastAsia="AR PL KaitiM GB" w:hAnsi="Times New Roman" w:cs="Lohit Hindi"/>
          <w:kern w:val="1"/>
          <w:sz w:val="26"/>
          <w:szCs w:val="26"/>
          <w:lang w:eastAsia="zh-CN" w:bidi="hi-IN"/>
        </w:rPr>
        <w:t xml:space="preserve">3. Настоящее постановление вступает в силу после его официального </w:t>
      </w:r>
      <w:r w:rsidRPr="00E14B76">
        <w:rPr>
          <w:rFonts w:ascii="Times New Roman" w:eastAsia="AR PL KaitiM GB" w:hAnsi="Times New Roman" w:cs="Lohit Hindi"/>
          <w:kern w:val="1"/>
          <w:sz w:val="26"/>
          <w:szCs w:val="26"/>
          <w:lang w:eastAsia="zh-CN" w:bidi="hi-IN"/>
        </w:rPr>
        <w:lastRenderedPageBreak/>
        <w:t>опубликования.</w:t>
      </w:r>
    </w:p>
    <w:p w:rsidR="00E14B76" w:rsidRPr="00E14B76" w:rsidRDefault="00E14B76" w:rsidP="00E14B76">
      <w:pPr>
        <w:widowControl w:val="0"/>
        <w:numPr>
          <w:ilvl w:val="2"/>
          <w:numId w:val="1"/>
        </w:numPr>
        <w:tabs>
          <w:tab w:val="num" w:pos="1440"/>
          <w:tab w:val="left" w:pos="8041"/>
        </w:tabs>
        <w:suppressAutoHyphens/>
        <w:autoSpaceDE w:val="0"/>
        <w:spacing w:after="0" w:line="360" w:lineRule="auto"/>
        <w:ind w:left="0" w:firstLine="709"/>
        <w:jc w:val="both"/>
        <w:rPr>
          <w:rFonts w:ascii="Times New Roman" w:eastAsia="AR PL KaitiM GB" w:hAnsi="Times New Roman" w:cs="Lohit Hindi"/>
          <w:kern w:val="1"/>
          <w:sz w:val="26"/>
          <w:szCs w:val="26"/>
          <w:lang w:eastAsia="zh-CN" w:bidi="hi-IN"/>
        </w:rPr>
      </w:pPr>
      <w:r w:rsidRPr="00E14B76">
        <w:rPr>
          <w:rFonts w:ascii="Times New Roman" w:eastAsia="AR PL KaitiM GB" w:hAnsi="Times New Roman" w:cs="Lohit Hindi"/>
          <w:kern w:val="1"/>
          <w:sz w:val="26"/>
          <w:szCs w:val="26"/>
          <w:lang w:eastAsia="zh-CN" w:bidi="hi-IN"/>
        </w:rPr>
        <w:t>4. Контроль за исполнением настоящего постановления возложить на заместителя главы администрации городского округа С.Л.Черных.</w:t>
      </w:r>
    </w:p>
    <w:p w:rsidR="00E14B76" w:rsidRPr="00E14B76" w:rsidRDefault="00E14B76" w:rsidP="00E14B76">
      <w:pPr>
        <w:widowControl w:val="0"/>
        <w:tabs>
          <w:tab w:val="left" w:pos="8041"/>
        </w:tabs>
        <w:suppressAutoHyphens/>
        <w:spacing w:after="0" w:line="200" w:lineRule="atLeast"/>
        <w:ind w:firstLine="900"/>
        <w:rPr>
          <w:rFonts w:ascii="Times New Roman" w:eastAsia="AR PL KaitiM GB" w:hAnsi="Times New Roman" w:cs="Lohit Hindi"/>
          <w:kern w:val="1"/>
          <w:sz w:val="26"/>
          <w:szCs w:val="26"/>
          <w:lang w:eastAsia="zh-CN" w:bidi="hi-IN"/>
        </w:rPr>
      </w:pPr>
    </w:p>
    <w:p w:rsidR="00E14B76" w:rsidRPr="00E14B76" w:rsidRDefault="00E14B76" w:rsidP="00E14B76">
      <w:pPr>
        <w:widowControl w:val="0"/>
        <w:tabs>
          <w:tab w:val="left" w:pos="8041"/>
        </w:tabs>
        <w:suppressAutoHyphens/>
        <w:spacing w:after="0" w:line="200" w:lineRule="atLeast"/>
        <w:ind w:firstLine="900"/>
        <w:rPr>
          <w:rFonts w:ascii="Times New Roman" w:eastAsia="AR PL KaitiM GB" w:hAnsi="Times New Roman" w:cs="Lohit Hindi"/>
          <w:kern w:val="1"/>
          <w:sz w:val="26"/>
          <w:szCs w:val="26"/>
          <w:lang w:eastAsia="zh-CN" w:bidi="hi-IN"/>
        </w:rPr>
      </w:pPr>
    </w:p>
    <w:p w:rsidR="00E14B76" w:rsidRPr="00E14B76" w:rsidRDefault="00E14B76" w:rsidP="00E14B76">
      <w:pPr>
        <w:widowControl w:val="0"/>
        <w:tabs>
          <w:tab w:val="left" w:pos="8041"/>
        </w:tabs>
        <w:suppressAutoHyphens/>
        <w:spacing w:after="0" w:line="200" w:lineRule="atLeast"/>
        <w:ind w:firstLine="900"/>
        <w:rPr>
          <w:rFonts w:ascii="Times New Roman" w:eastAsia="AR PL KaitiM GB" w:hAnsi="Times New Roman" w:cs="Lohit Hindi"/>
          <w:kern w:val="1"/>
          <w:sz w:val="26"/>
          <w:szCs w:val="26"/>
          <w:lang w:eastAsia="zh-CN" w:bidi="hi-IN"/>
        </w:rPr>
      </w:pPr>
    </w:p>
    <w:p w:rsidR="00E14B76" w:rsidRPr="00E14B76" w:rsidRDefault="00E14B76" w:rsidP="00E14B76">
      <w:pPr>
        <w:widowControl w:val="0"/>
        <w:tabs>
          <w:tab w:val="left" w:pos="8041"/>
        </w:tabs>
        <w:suppressAutoHyphens/>
        <w:spacing w:after="0" w:line="360" w:lineRule="auto"/>
        <w:rPr>
          <w:rFonts w:ascii="Times New Roman" w:eastAsia="AR PL KaitiM GB" w:hAnsi="Times New Roman" w:cs="Lohit Hindi"/>
          <w:kern w:val="1"/>
          <w:sz w:val="26"/>
          <w:szCs w:val="26"/>
          <w:lang w:eastAsia="zh-CN" w:bidi="hi-IN"/>
        </w:rPr>
      </w:pPr>
      <w:r w:rsidRPr="00E14B76">
        <w:rPr>
          <w:rFonts w:ascii="Times New Roman" w:eastAsia="AR PL KaitiM GB" w:hAnsi="Times New Roman" w:cs="Lohit Hindi"/>
          <w:kern w:val="1"/>
          <w:sz w:val="26"/>
          <w:szCs w:val="26"/>
          <w:lang w:eastAsia="zh-CN" w:bidi="hi-IN"/>
        </w:rPr>
        <w:t>Врио Главы городского округа</w:t>
      </w:r>
      <w:r w:rsidRPr="00E14B76">
        <w:rPr>
          <w:rFonts w:ascii="Times New Roman" w:eastAsia="AR PL KaitiM GB" w:hAnsi="Times New Roman" w:cs="Lohit Hindi"/>
          <w:kern w:val="1"/>
          <w:sz w:val="26"/>
          <w:szCs w:val="26"/>
          <w:lang w:eastAsia="zh-CN" w:bidi="hi-IN"/>
        </w:rPr>
        <w:tab/>
        <w:t xml:space="preserve"> В.С. Пивень</w:t>
      </w:r>
    </w:p>
    <w:p w:rsidR="00E14B76" w:rsidRPr="00E14B76" w:rsidRDefault="00E14B76" w:rsidP="00E14B76">
      <w:pPr>
        <w:widowControl w:val="0"/>
        <w:tabs>
          <w:tab w:val="left" w:pos="8041"/>
        </w:tabs>
        <w:suppressAutoHyphens/>
        <w:spacing w:after="0" w:line="360" w:lineRule="auto"/>
        <w:rPr>
          <w:rFonts w:ascii="Times New Roman" w:eastAsia="AR PL KaitiM GB" w:hAnsi="Times New Roman" w:cs="Lohit Hindi"/>
          <w:kern w:val="1"/>
          <w:sz w:val="26"/>
          <w:szCs w:val="26"/>
          <w:lang w:eastAsia="zh-CN" w:bidi="hi-IN"/>
        </w:rPr>
      </w:pPr>
    </w:p>
    <w:p w:rsidR="00E14B76" w:rsidRPr="00E14B76" w:rsidRDefault="00E14B76" w:rsidP="00E14B76">
      <w:pPr>
        <w:widowControl w:val="0"/>
        <w:shd w:val="clear" w:color="auto" w:fill="FFFFFF"/>
        <w:suppressAutoHyphens/>
        <w:spacing w:after="0" w:line="360" w:lineRule="auto"/>
        <w:ind w:left="5103"/>
        <w:jc w:val="center"/>
        <w:rPr>
          <w:rFonts w:ascii="Times New Roman" w:eastAsia="AR PL KaitiM GB" w:hAnsi="Times New Roman" w:cs="Lohit Hindi"/>
          <w:kern w:val="1"/>
          <w:sz w:val="26"/>
          <w:szCs w:val="26"/>
          <w:lang w:eastAsia="zh-CN" w:bidi="hi-IN"/>
        </w:rPr>
      </w:pPr>
    </w:p>
    <w:p w:rsidR="00E14B76" w:rsidRDefault="00E14B76" w:rsidP="00E14B76">
      <w:pPr>
        <w:widowControl w:val="0"/>
        <w:shd w:val="clear" w:color="auto" w:fill="FFFFFF"/>
        <w:suppressAutoHyphens/>
        <w:spacing w:after="0" w:line="240" w:lineRule="auto"/>
        <w:rPr>
          <w:rFonts w:ascii="Times New Roman" w:eastAsia="AR PL KaitiM GB" w:hAnsi="Times New Roman" w:cs="Times New Roman"/>
          <w:kern w:val="1"/>
          <w:sz w:val="28"/>
          <w:szCs w:val="28"/>
          <w:lang w:eastAsia="ru-RU" w:bidi="hi-IN"/>
        </w:rPr>
      </w:pPr>
    </w:p>
    <w:p w:rsidR="00E14B76" w:rsidRDefault="00E14B76" w:rsidP="00E14B76">
      <w:pPr>
        <w:widowControl w:val="0"/>
        <w:shd w:val="clear" w:color="auto" w:fill="FFFFFF"/>
        <w:suppressAutoHyphens/>
        <w:spacing w:after="0" w:line="240" w:lineRule="auto"/>
        <w:rPr>
          <w:rFonts w:ascii="Times New Roman" w:eastAsia="AR PL KaitiM GB" w:hAnsi="Times New Roman" w:cs="Times New Roman"/>
          <w:kern w:val="1"/>
          <w:sz w:val="28"/>
          <w:szCs w:val="28"/>
          <w:lang w:eastAsia="ru-RU" w:bidi="hi-IN"/>
        </w:rPr>
      </w:pPr>
    </w:p>
    <w:p w:rsidR="00E14B76" w:rsidRDefault="00E14B76" w:rsidP="00E14B76">
      <w:pPr>
        <w:widowControl w:val="0"/>
        <w:shd w:val="clear" w:color="auto" w:fill="FFFFFF"/>
        <w:suppressAutoHyphens/>
        <w:spacing w:after="0" w:line="240" w:lineRule="auto"/>
        <w:rPr>
          <w:rFonts w:ascii="Times New Roman" w:eastAsia="AR PL KaitiM GB" w:hAnsi="Times New Roman" w:cs="Times New Roman"/>
          <w:kern w:val="1"/>
          <w:sz w:val="28"/>
          <w:szCs w:val="28"/>
          <w:lang w:eastAsia="ru-RU" w:bidi="hi-IN"/>
        </w:rPr>
      </w:pPr>
    </w:p>
    <w:p w:rsidR="00E14B76" w:rsidRDefault="00E14B76" w:rsidP="00E14B76">
      <w:pPr>
        <w:widowControl w:val="0"/>
        <w:shd w:val="clear" w:color="auto" w:fill="FFFFFF"/>
        <w:suppressAutoHyphens/>
        <w:spacing w:after="0" w:line="240" w:lineRule="auto"/>
        <w:rPr>
          <w:rFonts w:ascii="Times New Roman" w:eastAsia="AR PL KaitiM GB" w:hAnsi="Times New Roman" w:cs="Times New Roman"/>
          <w:kern w:val="1"/>
          <w:sz w:val="28"/>
          <w:szCs w:val="28"/>
          <w:lang w:eastAsia="ru-RU" w:bidi="hi-IN"/>
        </w:rPr>
      </w:pPr>
    </w:p>
    <w:p w:rsidR="00E14B76" w:rsidRDefault="00E14B76" w:rsidP="00E14B76">
      <w:pPr>
        <w:widowControl w:val="0"/>
        <w:shd w:val="clear" w:color="auto" w:fill="FFFFFF"/>
        <w:suppressAutoHyphens/>
        <w:spacing w:after="0" w:line="240" w:lineRule="auto"/>
        <w:rPr>
          <w:rFonts w:ascii="Times New Roman" w:eastAsia="AR PL KaitiM GB" w:hAnsi="Times New Roman" w:cs="Times New Roman"/>
          <w:kern w:val="1"/>
          <w:sz w:val="28"/>
          <w:szCs w:val="28"/>
          <w:lang w:eastAsia="ru-RU" w:bidi="hi-IN"/>
        </w:rPr>
      </w:pPr>
    </w:p>
    <w:p w:rsidR="00E14B76" w:rsidRPr="00E830E7" w:rsidRDefault="00E14B76" w:rsidP="00E14B76">
      <w:pPr>
        <w:pageBreakBefore/>
        <w:widowControl w:val="0"/>
        <w:shd w:val="clear" w:color="auto" w:fill="FFFFFF"/>
        <w:suppressAutoHyphens/>
        <w:spacing w:after="0" w:line="240" w:lineRule="auto"/>
        <w:ind w:left="5245"/>
        <w:jc w:val="center"/>
        <w:rPr>
          <w:rFonts w:ascii="Times New Roman" w:eastAsia="AR PL KaitiM GB" w:hAnsi="Times New Roman" w:cs="Lohit Hindi"/>
          <w:kern w:val="1"/>
          <w:sz w:val="26"/>
          <w:szCs w:val="26"/>
          <w:lang w:eastAsia="zh-CN" w:bidi="hi-IN"/>
        </w:rPr>
      </w:pPr>
      <w:r w:rsidRPr="00E830E7">
        <w:rPr>
          <w:rFonts w:ascii="Times New Roman" w:eastAsia="AR PL KaitiM GB" w:hAnsi="Times New Roman" w:cs="Lohit Hindi"/>
          <w:kern w:val="1"/>
          <w:sz w:val="26"/>
          <w:szCs w:val="26"/>
          <w:lang w:eastAsia="zh-CN" w:bidi="hi-IN"/>
        </w:rPr>
        <w:lastRenderedPageBreak/>
        <w:t>УТВЕРЖДЕН</w:t>
      </w:r>
    </w:p>
    <w:p w:rsidR="00E14B76" w:rsidRPr="00E830E7" w:rsidRDefault="00E14B76" w:rsidP="00E14B76">
      <w:pPr>
        <w:widowControl w:val="0"/>
        <w:shd w:val="clear" w:color="auto" w:fill="FFFFFF"/>
        <w:suppressAutoHyphens/>
        <w:spacing w:after="0" w:line="240" w:lineRule="auto"/>
        <w:ind w:left="5245"/>
        <w:jc w:val="center"/>
        <w:rPr>
          <w:rFonts w:ascii="Times New Roman" w:eastAsia="AR PL KaitiM GB" w:hAnsi="Times New Roman" w:cs="Lohit Hindi"/>
          <w:kern w:val="1"/>
          <w:sz w:val="26"/>
          <w:szCs w:val="26"/>
          <w:lang w:eastAsia="zh-CN" w:bidi="hi-IN"/>
        </w:rPr>
      </w:pPr>
      <w:r w:rsidRPr="00E830E7">
        <w:rPr>
          <w:rFonts w:ascii="Times New Roman" w:eastAsia="AR PL KaitiM GB" w:hAnsi="Times New Roman" w:cs="Lohit Hindi"/>
          <w:kern w:val="1"/>
          <w:sz w:val="26"/>
          <w:szCs w:val="26"/>
          <w:lang w:eastAsia="zh-CN" w:bidi="hi-IN"/>
        </w:rPr>
        <w:t>постановлением администрации</w:t>
      </w:r>
      <w:r w:rsidRPr="00E830E7">
        <w:rPr>
          <w:rFonts w:ascii="Times New Roman" w:eastAsia="AR PL KaitiM GB" w:hAnsi="Times New Roman" w:cs="Lohit Hindi"/>
          <w:kern w:val="1"/>
          <w:sz w:val="26"/>
          <w:szCs w:val="26"/>
          <w:lang w:eastAsia="zh-CN" w:bidi="hi-IN"/>
        </w:rPr>
        <w:br/>
        <w:t>Арсеньевского городского округа</w:t>
      </w:r>
    </w:p>
    <w:p w:rsidR="00E14B76" w:rsidRPr="00E830E7" w:rsidRDefault="00DC5FE2" w:rsidP="00E14B76">
      <w:pPr>
        <w:widowControl w:val="0"/>
        <w:shd w:val="clear" w:color="auto" w:fill="FFFFFF"/>
        <w:suppressAutoHyphens/>
        <w:spacing w:after="0" w:line="240" w:lineRule="auto"/>
        <w:ind w:left="4962" w:firstLine="283"/>
        <w:rPr>
          <w:rFonts w:ascii="Times New Roman" w:eastAsia="AR PL KaitiM GB" w:hAnsi="Times New Roman" w:cs="Lohit Hindi"/>
          <w:kern w:val="1"/>
          <w:sz w:val="28"/>
          <w:szCs w:val="28"/>
          <w:u w:val="single"/>
          <w:lang w:eastAsia="zh-CN" w:bidi="hi-IN"/>
        </w:rPr>
      </w:pPr>
      <w:r>
        <w:rPr>
          <w:rFonts w:ascii="Times New Roman" w:eastAsia="AR PL KaitiM GB" w:hAnsi="Times New Roman" w:cs="Lohit Hindi"/>
          <w:kern w:val="1"/>
          <w:sz w:val="26"/>
          <w:szCs w:val="26"/>
          <w:lang w:eastAsia="zh-CN" w:bidi="hi-IN"/>
        </w:rPr>
        <w:t xml:space="preserve">    </w:t>
      </w:r>
      <w:r w:rsidRPr="00E830E7">
        <w:rPr>
          <w:rFonts w:ascii="Times New Roman" w:eastAsia="AR PL KaitiM GB" w:hAnsi="Times New Roman" w:cs="Lohit Hindi"/>
          <w:kern w:val="1"/>
          <w:sz w:val="26"/>
          <w:szCs w:val="26"/>
          <w:lang w:eastAsia="zh-CN" w:bidi="hi-IN"/>
        </w:rPr>
        <w:t>от</w:t>
      </w:r>
      <w:r>
        <w:rPr>
          <w:rFonts w:ascii="Times New Roman" w:eastAsia="AR PL KaitiM GB" w:hAnsi="Times New Roman" w:cs="Lohit Hindi"/>
          <w:kern w:val="1"/>
          <w:sz w:val="26"/>
          <w:szCs w:val="26"/>
          <w:lang w:eastAsia="zh-CN" w:bidi="hi-IN"/>
        </w:rPr>
        <w:t xml:space="preserve"> 21 февраля 2019 г.</w:t>
      </w:r>
      <w:r w:rsidR="00E14B76" w:rsidRPr="00E830E7">
        <w:rPr>
          <w:rFonts w:ascii="Times New Roman" w:eastAsia="AR PL KaitiM GB" w:hAnsi="Times New Roman" w:cs="Lohit Hindi"/>
          <w:kern w:val="1"/>
          <w:sz w:val="26"/>
          <w:szCs w:val="26"/>
          <w:lang w:eastAsia="zh-CN" w:bidi="hi-IN"/>
        </w:rPr>
        <w:t xml:space="preserve">  </w:t>
      </w:r>
      <w:r w:rsidR="00E14B76" w:rsidRPr="00DC5FE2">
        <w:rPr>
          <w:rFonts w:ascii="Times New Roman" w:eastAsia="AR PL KaitiM GB" w:hAnsi="Times New Roman" w:cs="Lohit Hindi"/>
          <w:kern w:val="1"/>
          <w:sz w:val="26"/>
          <w:szCs w:val="26"/>
          <w:lang w:eastAsia="zh-CN" w:bidi="hi-IN"/>
        </w:rPr>
        <w:t xml:space="preserve">№  </w:t>
      </w:r>
      <w:r w:rsidRPr="00DC5FE2">
        <w:rPr>
          <w:rFonts w:ascii="Times New Roman" w:eastAsia="AR PL KaitiM GB" w:hAnsi="Times New Roman" w:cs="Lohit Hindi"/>
          <w:kern w:val="1"/>
          <w:sz w:val="26"/>
          <w:szCs w:val="26"/>
          <w:lang w:eastAsia="zh-CN" w:bidi="hi-IN"/>
        </w:rPr>
        <w:t>124-па</w:t>
      </w:r>
      <w:r w:rsidR="00E14B76" w:rsidRPr="00E830E7">
        <w:rPr>
          <w:rFonts w:ascii="Times New Roman" w:eastAsia="AR PL KaitiM GB" w:hAnsi="Times New Roman" w:cs="Lohit Hindi"/>
          <w:kern w:val="1"/>
          <w:sz w:val="26"/>
          <w:szCs w:val="26"/>
          <w:u w:val="single"/>
          <w:lang w:eastAsia="zh-CN" w:bidi="hi-IN"/>
        </w:rPr>
        <w:t xml:space="preserve">               </w:t>
      </w:r>
    </w:p>
    <w:p w:rsidR="00E14B76" w:rsidRDefault="00E14B76" w:rsidP="00E14B76">
      <w:pPr>
        <w:autoSpaceDE w:val="0"/>
        <w:autoSpaceDN w:val="0"/>
        <w:adjustRightInd w:val="0"/>
        <w:spacing w:after="0" w:line="240" w:lineRule="auto"/>
        <w:jc w:val="both"/>
        <w:outlineLvl w:val="0"/>
        <w:rPr>
          <w:rFonts w:ascii="Times New Roman" w:hAnsi="Times New Roman" w:cs="Times New Roman"/>
          <w:sz w:val="26"/>
          <w:szCs w:val="26"/>
        </w:rPr>
      </w:pPr>
    </w:p>
    <w:p w:rsidR="00DC5FE2" w:rsidRDefault="00DC5FE2" w:rsidP="00E14B76">
      <w:pPr>
        <w:autoSpaceDE w:val="0"/>
        <w:autoSpaceDN w:val="0"/>
        <w:adjustRightInd w:val="0"/>
        <w:spacing w:after="0" w:line="240" w:lineRule="auto"/>
        <w:jc w:val="center"/>
        <w:rPr>
          <w:rFonts w:ascii="Times New Roman" w:hAnsi="Times New Roman" w:cs="Times New Roman"/>
          <w:b/>
          <w:bCs/>
          <w:sz w:val="26"/>
          <w:szCs w:val="26"/>
        </w:rPr>
      </w:pPr>
    </w:p>
    <w:p w:rsidR="00E14B76" w:rsidRDefault="00E14B76" w:rsidP="00E14B76">
      <w:pPr>
        <w:autoSpaceDE w:val="0"/>
        <w:autoSpaceDN w:val="0"/>
        <w:adjustRightInd w:val="0"/>
        <w:spacing w:after="0" w:line="240" w:lineRule="auto"/>
        <w:jc w:val="center"/>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ПОРЯДОК</w:t>
      </w:r>
    </w:p>
    <w:p w:rsidR="00E14B76" w:rsidRDefault="00E14B76" w:rsidP="00E14B76">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ОСУЩЕСТВЛЕНИЯ ГЛАВНЫМИ РАСПОРЯДИТЕЛЯМИ (РАСПОРЯДИТЕЛЯМИ) СРЕДСТВ БЮДЖЕТА АРСЕНЬЕВСКОГО ГОРОДСКОГО ОКРУГА, ГЛАВНЫМИ АДМИНИСТРАТОРАМИ (АДМИНИСТРАТОРАМИ) ДОХОДОВ БЮДЖЕТА АРСЕНЬЕВСКОГО ГОРОДСКОГО ОКРУГА, ГЛАВНЫМИ АДМИНИСТРАТОРАМИ (АДМИНИСТРАТОРАМИ) ИСТОЧНИКОВ ФИНАНСИРОВАНИЯ ДЕФИЦИТА БЮДЖЕТА АРСЕНЬЕВСКОГО ГОРОДСКОГО ОКРУГА ВНУТРЕННЕГО ФИНАНСОВОГО КОНТРОЛЯ И ВНУТРЕННЕГО ФИНАНСОВОГО АУДИТА</w:t>
      </w:r>
    </w:p>
    <w:p w:rsidR="00E14B76" w:rsidRDefault="00E14B76" w:rsidP="00E14B76">
      <w:pPr>
        <w:autoSpaceDE w:val="0"/>
        <w:autoSpaceDN w:val="0"/>
        <w:adjustRightInd w:val="0"/>
        <w:spacing w:after="0" w:line="240" w:lineRule="auto"/>
        <w:rPr>
          <w:rFonts w:ascii="Times New Roman" w:hAnsi="Times New Roman" w:cs="Times New Roman"/>
          <w:sz w:val="24"/>
          <w:szCs w:val="24"/>
        </w:rPr>
      </w:pPr>
    </w:p>
    <w:p w:rsidR="00E14B76" w:rsidRDefault="00E14B76" w:rsidP="00E14B76">
      <w:pPr>
        <w:autoSpaceDE w:val="0"/>
        <w:autoSpaceDN w:val="0"/>
        <w:adjustRightInd w:val="0"/>
        <w:spacing w:after="0" w:line="240" w:lineRule="auto"/>
        <w:jc w:val="both"/>
        <w:rPr>
          <w:rFonts w:ascii="Times New Roman" w:hAnsi="Times New Roman" w:cs="Times New Roman"/>
          <w:sz w:val="26"/>
          <w:szCs w:val="26"/>
        </w:rPr>
      </w:pPr>
    </w:p>
    <w:p w:rsidR="00E14B76" w:rsidRDefault="00E14B76" w:rsidP="00E14B76">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I. Общие положения</w:t>
      </w:r>
    </w:p>
    <w:p w:rsidR="00E14B76" w:rsidRDefault="00E14B76" w:rsidP="00E14B76">
      <w:pPr>
        <w:autoSpaceDE w:val="0"/>
        <w:autoSpaceDN w:val="0"/>
        <w:adjustRightInd w:val="0"/>
        <w:spacing w:after="0" w:line="240" w:lineRule="auto"/>
        <w:jc w:val="both"/>
        <w:rPr>
          <w:rFonts w:ascii="Times New Roman" w:hAnsi="Times New Roman" w:cs="Times New Roman"/>
          <w:sz w:val="26"/>
          <w:szCs w:val="26"/>
        </w:rPr>
      </w:pP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Настоящий Порядок осуществления главными распорядителями (распорядителями) средств бюджета Арсеньевского городского округа, главными администраторами (администраторами) доходов бюджета Арсеньевского городского округа, главными администраторами (администраторами) источников финансирования дефицита бюджета Арсеньевского городского округа внутреннего финансового контроля и внутреннего финансового аудита (далее - Порядок) устанавливает правила осуществления главными распорядителями (распорядителями) средств бюджета Арсеньевского городского округа, главными администраторами (администраторами) доходов бюджета Арсеньевского городского округа, главными администраторами (администраторами) источников финансирования дефицита бюджета Арсеньевского городского округа (далее - главный администратор бюджетных средств, администратор бюджетных средств) внутреннего финансового контроля и на основе функциональной независимости внутреннего финансового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sidRPr="00BE27B3">
        <w:rPr>
          <w:rFonts w:ascii="Times New Roman" w:hAnsi="Times New Roman" w:cs="Times New Roman"/>
          <w:sz w:val="26"/>
          <w:szCs w:val="26"/>
        </w:rPr>
        <w:t>2.</w:t>
      </w:r>
      <w:r>
        <w:rPr>
          <w:rFonts w:ascii="Times New Roman" w:hAnsi="Times New Roman" w:cs="Times New Roman"/>
          <w:color w:val="FF0000"/>
          <w:sz w:val="26"/>
          <w:szCs w:val="26"/>
        </w:rPr>
        <w:t xml:space="preserve"> </w:t>
      </w:r>
      <w:r>
        <w:rPr>
          <w:rFonts w:ascii="Times New Roman" w:hAnsi="Times New Roman" w:cs="Times New Roman"/>
          <w:sz w:val="26"/>
          <w:szCs w:val="26"/>
        </w:rPr>
        <w:t>Главные администраторы бюджетных средств, администраторы бюджетных средств в целях обеспечения осуществления внутреннего финансового контроля и внутреннего финансового аудита принимают правовые акты по вопросам, определенным настоящим Порядком.</w:t>
      </w:r>
    </w:p>
    <w:p w:rsidR="00E14B76" w:rsidRDefault="00E14B76" w:rsidP="00E14B76">
      <w:pPr>
        <w:autoSpaceDE w:val="0"/>
        <w:autoSpaceDN w:val="0"/>
        <w:adjustRightInd w:val="0"/>
        <w:spacing w:after="0" w:line="240" w:lineRule="auto"/>
        <w:jc w:val="both"/>
        <w:rPr>
          <w:rFonts w:ascii="Times New Roman" w:hAnsi="Times New Roman" w:cs="Times New Roman"/>
          <w:sz w:val="26"/>
          <w:szCs w:val="26"/>
        </w:rPr>
      </w:pPr>
    </w:p>
    <w:p w:rsidR="00E14B76" w:rsidRDefault="00E14B76" w:rsidP="00E14B76">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II. Осуществление внутреннего финансового контроля</w:t>
      </w:r>
    </w:p>
    <w:p w:rsidR="00E14B76" w:rsidRDefault="00E14B76" w:rsidP="00E14B76">
      <w:pPr>
        <w:autoSpaceDE w:val="0"/>
        <w:autoSpaceDN w:val="0"/>
        <w:adjustRightInd w:val="0"/>
        <w:spacing w:after="0" w:line="240" w:lineRule="auto"/>
        <w:jc w:val="both"/>
        <w:rPr>
          <w:rFonts w:ascii="Times New Roman" w:hAnsi="Times New Roman" w:cs="Times New Roman"/>
          <w:sz w:val="26"/>
          <w:szCs w:val="26"/>
        </w:rPr>
      </w:pP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Внутренний финансовый контроль является непрерывным процессом, реализуемым руководителем (заместителями руководителя), иными должностными лицами главного администратора бюджетных средств, администратора бюджетных средств, организующими и выполняющими, а также обеспечивающими соблюдение внутренних процедур составления и исполнения бюджета, ведения бюджетного учета и составления бюджетной отчетности (далее - внутренние бюджетные процедуры), направленным на: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а)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и исполнения бюджета этим главным администратором бюджетных средств, администратором бюджетных средств и подведомственными ему администраторами бюджетных средств и (или) получателями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соблюдение установленных в соответствии с бюджетным законодательством Российской Федерации и иными нормативными правовыми актами, регулирующими бюджетные правоотношения, внутренних стандартов и процедур составления бюджетной отчетности и ведения бюджетного учета (обеспечение достоверности бюджетной отчетности) этими главным администратором бюджетных средств, администратором бюджетных средств и подведомственными ему администраторами бюджетных средств и (или) получателями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подготовку и реализацию мер по повышению экономности и результативности использования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Внутренний финансовый контроль осуществляется главным администратором бюджетных средств, администратором бюджетных средств и получателем средств бюджета, исполняющих бюджетные полномочия.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Должностные лица главного администратора бюджетных средств, администратора бюджетных средств осуществляют внутренний финансовый контроль в отношении следующих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составление и представление в финансовое управление администрации Арсеньевского городского округа документов, необходимых для составления и рассмотрения проекта бюджета Арсеньевского городского округа, в том числе реестров расходных обязательств и обоснований бюджетных ассигнований;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составление и предоставление документов главному администратору бюджетных средств, администратору бюджетных средств, необходимых для составления и рассмотрения проекта бюджета Арсеньевского городского округа;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составление и предоставление в финансовое управление администрации Арсеньевского городского округа документов, необходимых для составления и ведения кассового плана по доходам бюджета, расходам бюджета и источникам финансирования дефицита бюджета Арсеньевского городского округа;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составление, утверждение и ведение бюджетной росписи главного распорядителя (распорядителя)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составление и направление документов в финансовое управление администрации Арсеньевского городского округа, необходимых для формирования и ведения сводной бюджетной росписи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 составление, утверждение и ведение бюджетных смет и (или) составление (утверждение) свода бюджетных смет;</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 формирование и утверждение муниципальных заданий в отношении подведомственных муниципальных учреждений;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 составление и исполнение бюджетной сметы;</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 принятие в пределах доведенных лимитов бюджетных обязательств и (или) бюджетных ассигнований бюджетных обязательств;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к)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Арсеньевского городского округа, </w:t>
      </w:r>
      <w:r>
        <w:rPr>
          <w:rFonts w:ascii="Times New Roman" w:hAnsi="Times New Roman" w:cs="Times New Roman"/>
          <w:sz w:val="26"/>
          <w:szCs w:val="26"/>
        </w:rPr>
        <w:lastRenderedPageBreak/>
        <w:t>пеней и штрафов по ним (за исключением операций, осуществляемых в соответствии с законодательством Российской Федерации о налогах и сборах);</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 принятие решений о возврате излишне уплаченных (взысканных) платежей в бюджет Арсеньевского городского округа,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 принятие решений о зачете (об уточнении) платежей в бюджет Арсеньевского городского округа (за исключением операций, осуществляемых в соответствии с законодательством Российской Федерации о налогах и сборах);</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 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 составление и предоставление бюджетной отчетности и сводной бюджетной отчетности;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 исполнение судебных актов по искам к Арсеньевскому городскому округу, а также судебных актов, предусматривающих обращение взыскания на средства бюджета Арсеньевского городского округа по денежным обязательствам подведомственных казенных учреждений;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 распределение лимитов бюджетных обязательств по подведомственным распорядителям и получателям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sidRPr="00BE27B3">
        <w:rPr>
          <w:rFonts w:ascii="Times New Roman" w:hAnsi="Times New Roman" w:cs="Times New Roman"/>
          <w:sz w:val="26"/>
          <w:szCs w:val="26"/>
        </w:rPr>
        <w:t>6.</w:t>
      </w:r>
      <w:r w:rsidRPr="009D368C">
        <w:rPr>
          <w:rFonts w:ascii="Times New Roman" w:hAnsi="Times New Roman" w:cs="Times New Roman"/>
          <w:color w:val="FF0000"/>
          <w:sz w:val="26"/>
          <w:szCs w:val="26"/>
        </w:rPr>
        <w:t xml:space="preserve"> </w:t>
      </w:r>
      <w:r>
        <w:rPr>
          <w:rFonts w:ascii="Times New Roman" w:hAnsi="Times New Roman" w:cs="Times New Roman"/>
          <w:sz w:val="26"/>
          <w:szCs w:val="26"/>
        </w:rPr>
        <w:t>Внутренний финансовый контроль осуществляется путем осуществления контрольных действий, а также принятия мер по повышению качества выполнения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bookmarkStart w:id="1" w:name="Par52"/>
      <w:bookmarkEnd w:id="1"/>
      <w:r>
        <w:rPr>
          <w:rFonts w:ascii="Times New Roman" w:hAnsi="Times New Roman" w:cs="Times New Roman"/>
          <w:sz w:val="26"/>
          <w:szCs w:val="26"/>
        </w:rPr>
        <w:t>7. К контрольным действиям относятся: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проверка соответствия документов требованиям нормативных правовых актов Российской Федерации, регулирующих бюджетные правоотношения и (или) обусловливающих расходные (бюджетные) обязательства бюджета Арсеньевского городского округа, а также требованиям внутренних стандартов и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подтверждение (согласование) операций (действий по формированию документов, необходимых для выполнения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сверка данных;</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сбор (запрос), анализ и оценка (мониторинг) информации о выполнении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д) контрольные действия по изучению фактического наличия и состояния объектов имущества (денежных средств, материальных ценностей), в том числе осмотры, замеры, экспертизы, инвентаризации, пересчет;</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 иные контрольные действия.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8. Контрольные действия, указанные в </w:t>
      </w:r>
      <w:hyperlink w:anchor="Par52" w:history="1">
        <w:r w:rsidRPr="009D368C">
          <w:rPr>
            <w:rFonts w:ascii="Times New Roman" w:hAnsi="Times New Roman" w:cs="Times New Roman"/>
            <w:sz w:val="26"/>
            <w:szCs w:val="26"/>
          </w:rPr>
          <w:t xml:space="preserve">пункте </w:t>
        </w:r>
        <w:r>
          <w:rPr>
            <w:rFonts w:ascii="Times New Roman" w:hAnsi="Times New Roman" w:cs="Times New Roman"/>
            <w:sz w:val="26"/>
            <w:szCs w:val="26"/>
          </w:rPr>
          <w:t>7</w:t>
        </w:r>
      </w:hyperlink>
      <w:r>
        <w:rPr>
          <w:rFonts w:ascii="Times New Roman" w:hAnsi="Times New Roman" w:cs="Times New Roman"/>
          <w:sz w:val="26"/>
          <w:szCs w:val="26"/>
        </w:rPr>
        <w:t xml:space="preserve"> настоящего Порядка (далее - контрольные действия), применяются в ходе самоконтроля и (или) контроля по уровню подчиненности (подведомственности), смежного контроля (далее - методы контроля).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 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 К способам осуществления контрольных действий относятся: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Внутренний финансовый контроль осуществляется в соответствии с утвержденной картой внутреннего финансового контроля (Пример карты внутреннего финансового контроля – Приложение).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sidRPr="001857EB">
        <w:rPr>
          <w:rFonts w:ascii="Times New Roman" w:hAnsi="Times New Roman" w:cs="Times New Roman"/>
          <w:sz w:val="26"/>
          <w:szCs w:val="26"/>
        </w:rPr>
        <w:t>Карта внутреннего финансового контроля формируется до начала очередного финансового года.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а также способах проведения контрольных действий.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 Процесс формирования (актуализация) карты внутреннего финансового контроля включает следующие этапы:</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оценка операций (действий по формированию документов, необходимых для выполнения внутренних бюджетных процедур) с точки зрения вероятности возникновения событий, негативно влияющих на выполнение внутренних бюджетных процедур (далее - бюджетные риски), в целях определения применяемых к ним методов контроля, контрольных действий и способов их осуществления;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осуществления контрольных действий, определяемых по результатам оценки бюджетных рисков.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Утверждение карт внутреннего финансового контроля осуществляется руководителем (заместителем руководителя) главного администратора бюджетных средств, администратора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sidRPr="00BE27B3">
        <w:rPr>
          <w:rFonts w:ascii="Times New Roman" w:hAnsi="Times New Roman" w:cs="Times New Roman"/>
          <w:sz w:val="26"/>
          <w:szCs w:val="26"/>
        </w:rPr>
        <w:t>1</w:t>
      </w:r>
      <w:r>
        <w:rPr>
          <w:rFonts w:ascii="Times New Roman" w:hAnsi="Times New Roman" w:cs="Times New Roman"/>
          <w:sz w:val="26"/>
          <w:szCs w:val="26"/>
        </w:rPr>
        <w:t>5</w:t>
      </w:r>
      <w:r w:rsidRPr="00BE27B3">
        <w:rPr>
          <w:rFonts w:ascii="Times New Roman" w:hAnsi="Times New Roman" w:cs="Times New Roman"/>
          <w:sz w:val="26"/>
          <w:szCs w:val="26"/>
        </w:rPr>
        <w:t>.</w:t>
      </w:r>
      <w:r w:rsidRPr="008944EF">
        <w:rPr>
          <w:rFonts w:ascii="Times New Roman" w:hAnsi="Times New Roman" w:cs="Times New Roman"/>
          <w:color w:val="FF0000"/>
          <w:sz w:val="26"/>
          <w:szCs w:val="26"/>
        </w:rPr>
        <w:t xml:space="preserve"> </w:t>
      </w:r>
      <w:r>
        <w:rPr>
          <w:rFonts w:ascii="Times New Roman" w:hAnsi="Times New Roman" w:cs="Times New Roman"/>
          <w:sz w:val="26"/>
          <w:szCs w:val="26"/>
        </w:rPr>
        <w:t>Оценка бюджетного риска осуществляется по следующим критериям:</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вероятность - степень возможности наступления события, негативно влияющего на выполнение внутренней бюджетной процедуры;</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степень влияния - уровень негативного воздействия события на результат выполнения внутренней бюджетной процедуры, определяемый по величине отклонения от целевых значений показателей качества исполнения бюджетных полномочий (далее - качество финансового менеджмента), осуществляемых главным администратором бюджетных средств, величине ущерба, причиненного Российской Федерации, или величине искажения бюджетной отчетности и (или) величине отклонения от целевых значений показателей государственной программы Российской Федерации.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Значение каждого из указанных критериев оценивается как низкое, среднее или высокое.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Оценка значения критерия "вероятность" осуществляется с учетом результатов анализа имеющихся причин и условий (обстоятельств) реализации бюджетного риска.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Оценка значений критериев бюджетного риска осуществляется должностными лицами, ответственными за формирование карт внутреннего финансового контроля, на основании: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информации соответствующих структурных подразделений главного администратора бюджетных средств, администратора бюджетных средств о результатах внутреннего финансового контроля и отчетов о результатах аудиторских проверок;</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информации о выявленных контрольным органом осуществляющим функции по предварительному и текущему контролю за ведением операций со средствами бюджета Арсеньевского городского округа главными распорядителями, распорядителями и получателями средств бюджета Арсеньевского городского округа и функции по контролю и надзору в финансово-бюджетной сфере, нарушениях нормативных правовых актов Российской Федерации, Приморского края Арсеньевского городского округа, регулирующих бюджетные правоотношения и (или) обусловливающих расходные (бюджетные) обязательства Арсеньевского городского округа, а также требований внутренних стандартов и процедур (далее - нарушения), представляемой в установленном им порядке;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информации о возникновении коррупционно опасных операций.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 коррупционно опасным операциям для целей настоящего Порядка относятся операции (действия по формированию документов, необходимых для выполнения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выполнении которых может возникнуть конфликт интересов и в отношении которых внутренний финансовый контроль осуществляют должностные лица, замещающие должности, включенные в перечень должностей, замещение которых связано с коррупционными рисками;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необходимые для выполнения внутренней бюджетной процедуры, направленной на организацию исполнения функции муниципального органа, определенной в качестве коррупционно опасной;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отношении которых имеется информация о признаках, свидетельствующих о коррупционном поведении должностных лиц при их выполнении.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Бюджетный риск признается значимым, если значение хотя бы одного из критериев бюджетного риска оценивается как высокое, либо при одновременной оценке значений обоих критериев бюджетного риска как среднее.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В карты внутреннего финансового контроля включаются операции (действия по формированию документов, необходимых для выполнения внутренней бюджетной процедуры) со значимыми бюджетными рисками.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16.Формирование (актуализация) карты внутреннего финансового контроля осуществляется руководителем каждого отдела, ответственного за результаты выполнения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sidRPr="00BE27B3">
        <w:rPr>
          <w:rFonts w:ascii="Times New Roman" w:hAnsi="Times New Roman" w:cs="Times New Roman"/>
          <w:sz w:val="26"/>
          <w:szCs w:val="26"/>
        </w:rPr>
        <w:t>1</w:t>
      </w:r>
      <w:r>
        <w:rPr>
          <w:rFonts w:ascii="Times New Roman" w:hAnsi="Times New Roman" w:cs="Times New Roman"/>
          <w:sz w:val="26"/>
          <w:szCs w:val="26"/>
        </w:rPr>
        <w:t>7</w:t>
      </w:r>
      <w:r w:rsidRPr="00BE27B3">
        <w:rPr>
          <w:rFonts w:ascii="Times New Roman" w:hAnsi="Times New Roman" w:cs="Times New Roman"/>
          <w:sz w:val="26"/>
          <w:szCs w:val="26"/>
        </w:rPr>
        <w:t xml:space="preserve">. </w:t>
      </w:r>
      <w:r>
        <w:rPr>
          <w:rFonts w:ascii="Times New Roman" w:hAnsi="Times New Roman" w:cs="Times New Roman"/>
          <w:sz w:val="26"/>
          <w:szCs w:val="26"/>
        </w:rPr>
        <w:t>Актуализация карт внутреннего финансового контроля проводится: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sidRPr="00BC1D03">
        <w:rPr>
          <w:rFonts w:ascii="Times New Roman" w:hAnsi="Times New Roman" w:cs="Times New Roman"/>
          <w:sz w:val="26"/>
          <w:szCs w:val="26"/>
        </w:rPr>
        <w:t xml:space="preserve">а) </w:t>
      </w:r>
      <w:r>
        <w:rPr>
          <w:rFonts w:ascii="Times New Roman" w:hAnsi="Times New Roman" w:cs="Times New Roman"/>
          <w:sz w:val="26"/>
          <w:szCs w:val="26"/>
        </w:rPr>
        <w:t xml:space="preserve">при принятии решения руководителем (заместителем руководителя) главного администратора бюджетных средств, администратора бюджетных средств о внесении изменений в карты внутреннего финансового контроля в соответствии с </w:t>
      </w:r>
      <w:hyperlink w:anchor="Par137" w:history="1">
        <w:r w:rsidRPr="00BC1D03">
          <w:rPr>
            <w:rFonts w:ascii="Times New Roman" w:hAnsi="Times New Roman" w:cs="Times New Roman"/>
            <w:sz w:val="26"/>
            <w:szCs w:val="26"/>
          </w:rPr>
          <w:t>пунктом 29</w:t>
        </w:r>
      </w:hyperlink>
      <w:r w:rsidRPr="009A357A">
        <w:rPr>
          <w:rFonts w:ascii="Times New Roman" w:hAnsi="Times New Roman" w:cs="Times New Roman"/>
          <w:color w:val="FF0000"/>
          <w:sz w:val="26"/>
          <w:szCs w:val="26"/>
        </w:rPr>
        <w:t xml:space="preserve"> </w:t>
      </w:r>
      <w:r>
        <w:rPr>
          <w:rFonts w:ascii="Times New Roman" w:hAnsi="Times New Roman" w:cs="Times New Roman"/>
          <w:sz w:val="26"/>
          <w:szCs w:val="26"/>
        </w:rPr>
        <w:t>настоящего Порядка;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в случае внесения изменений в нормативные правовые акты Российской Федерации, регулирующие бюджетные правоотношения, определяющих необходимость изменения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sidRPr="00BE27B3">
        <w:rPr>
          <w:rFonts w:ascii="Times New Roman" w:hAnsi="Times New Roman" w:cs="Times New Roman"/>
          <w:sz w:val="26"/>
          <w:szCs w:val="26"/>
        </w:rPr>
        <w:t>1</w:t>
      </w:r>
      <w:r>
        <w:rPr>
          <w:rFonts w:ascii="Times New Roman" w:hAnsi="Times New Roman" w:cs="Times New Roman"/>
          <w:sz w:val="26"/>
          <w:szCs w:val="26"/>
        </w:rPr>
        <w:t>8</w:t>
      </w:r>
      <w:r w:rsidRPr="00BE27B3">
        <w:rPr>
          <w:rFonts w:ascii="Times New Roman" w:hAnsi="Times New Roman" w:cs="Times New Roman"/>
          <w:sz w:val="26"/>
          <w:szCs w:val="26"/>
        </w:rPr>
        <w:t>.</w:t>
      </w:r>
      <w:r w:rsidRPr="009A357A">
        <w:rPr>
          <w:rFonts w:ascii="Times New Roman" w:hAnsi="Times New Roman" w:cs="Times New Roman"/>
          <w:color w:val="FF0000"/>
          <w:sz w:val="26"/>
          <w:szCs w:val="26"/>
        </w:rPr>
        <w:t xml:space="preserve"> </w:t>
      </w:r>
      <w:r>
        <w:rPr>
          <w:rFonts w:ascii="Times New Roman" w:hAnsi="Times New Roman" w:cs="Times New Roman"/>
          <w:sz w:val="26"/>
          <w:szCs w:val="26"/>
        </w:rPr>
        <w:t>При формировании (актуализации) карты внутреннего финансового контроля составляется (уточняется) перечень мер по повышению качества выполнения внутренних бюджетных процедур, к которым в том числе относятся: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меры, направленные на совершенствование способов и уточнение сроков совершения операций (действий по формированию документов, необходимых для выполнения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меры, направленные на устранение недостатков используемых прикладных программных средств автоматизации операций (действий по формированию документов, необходимых для выполнения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меры, направленные на повышение квалификации должностных лиц, выполняющих внутренние бюджетные процедуры;</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проведение мониторинга изменений бюджетного законодательства и иных нормативных правовых актов, регулирующих бюджетные правоотношения, а также положений законов и иных нормативных правовых актов, обусловливающих расходные (бюджетные) обязательства Арсеньевского городского округа.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Указанный перечень мер составляется (уточняется) с учетом результатов оценки бюджетных рисков и утверждается руководителем (заместителями руководителя) главного администратора бюджетных средств, администратора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19. Формирование, утверждение и актуализация карты внутреннего финансового контроля, а также перечня мер по повышению качества выполнения внутренних бюджетных процедур осуществляются в порядке, установленном главным администратором бюджетных средств, администратором бюджетных средств, в том числе с применением автоматизированных информационных систем. Актуализация (формирование) карты внутреннего финансового контроля, а также перечня мер по повышению качества выполнения внутренних бюджетных процедур проводится не реже одного раза в год.</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20. Ответственность за организацию и осуществление внутреннего финансового контроля несут руководитель или заместитель руководителя главного администратора бюджетных средств, администратора бюджетных средств, в соответствии с распределением обязанностей, а также должностные лица, выполняющие внутренние бюджетные процедуры.</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21. При поступлении информации о выявленных нарушениях главный администратор бюджетных средств обязан представлять в направивший такую информацию орган муниципального финансового контроля сведения о мерах по повышению качества выполнения внутренних бюджетных процедур, сведения об </w:t>
      </w:r>
      <w:r>
        <w:rPr>
          <w:rFonts w:ascii="Times New Roman" w:hAnsi="Times New Roman" w:cs="Times New Roman"/>
          <w:sz w:val="26"/>
          <w:szCs w:val="26"/>
        </w:rPr>
        <w:lastRenderedPageBreak/>
        <w:t>актуализации карт внутреннего финансового контроля и копии документов, подтверждающих принятие соответствующих мер.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 Внутренний финансовый контроль в подразделениях главного администратора бюджетных средств, администратора бюджетных средств осуществляется с соблюдением периодичности, методов контроля и способов контроля, указанных в картах внутреннего финансового контроля.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 Самоконтроль осуществляется сплошным и (или) выборочным способом должностным лицом каждого структурного подразделения главного администратора бюджетных средств, администратора бюджетных средств путем проведения проверки выполняемой им операции (действия по формированию документов, необходимых для выполнения внутренних бюджетных процедур) на соответствие нормативным правовым актам Российской Федерации, Приморского края, Арсеньевского городского округа, регулирующим бюджетные правоотношения и (или) обусловливающим расходные (бюджетные) обязательства Арсеньевского городского округа, требованиям внутренних стандартов и процедур, должностным инструкциям, и (или) сверки данных.</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24. Контроль по уровню подчиненности осуществляется сплошным способом руководителем (заместителем руководителя) и (или) руководителем отдела главного администратора бюджетных средств, администратора бюджетных средств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 Контроль по уровню подведомственности осуществляется в целях реализации бюджетных полномочий сплошным и (или) выборочным способом главным администратором бюджетных средств, администратором бюджетных средств в отношении процедур и операций, совершенных подведомственными распорядителями и получателями бюджетных средств,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регулирующих бюджетные правоотношения, и внутренним стандартам и процедурам, и путем сбора (запроса), анализа и оценки (мониторинга) главным администратором бюджетных средств, администратором бюджетных средств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sidRPr="00BE27B3">
        <w:rPr>
          <w:rFonts w:ascii="Times New Roman" w:hAnsi="Times New Roman" w:cs="Times New Roman"/>
          <w:sz w:val="26"/>
          <w:szCs w:val="26"/>
        </w:rPr>
        <w:t>2</w:t>
      </w:r>
      <w:r>
        <w:rPr>
          <w:rFonts w:ascii="Times New Roman" w:hAnsi="Times New Roman" w:cs="Times New Roman"/>
          <w:sz w:val="26"/>
          <w:szCs w:val="26"/>
        </w:rPr>
        <w:t>6</w:t>
      </w:r>
      <w:r w:rsidRPr="00BE27B3">
        <w:rPr>
          <w:rFonts w:ascii="Times New Roman" w:hAnsi="Times New Roman" w:cs="Times New Roman"/>
          <w:sz w:val="26"/>
          <w:szCs w:val="26"/>
        </w:rPr>
        <w:t>.</w:t>
      </w:r>
      <w:r w:rsidRPr="009A357A">
        <w:rPr>
          <w:rFonts w:ascii="Times New Roman" w:hAnsi="Times New Roman" w:cs="Times New Roman"/>
          <w:color w:val="FF0000"/>
          <w:sz w:val="26"/>
          <w:szCs w:val="26"/>
        </w:rPr>
        <w:t xml:space="preserve"> </w:t>
      </w:r>
      <w:r>
        <w:rPr>
          <w:rFonts w:ascii="Times New Roman" w:hAnsi="Times New Roman" w:cs="Times New Roman"/>
          <w:sz w:val="26"/>
          <w:szCs w:val="26"/>
        </w:rPr>
        <w:t>Смежный контроль осуществляется сплошным и (или) выборочным способом руководителем подразделения главного администратора бюджетных средств,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отделов главного администратора бюджетных средств, администратора бюджетных средств, и (или) проведения анализа и оценки информации о результатах выполнения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27. 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Ведение регистров (журналов) внутреннего финансового контроля осуществляется в каждом подразделении, ответственном за выполнение внутренних бюджетных процедур, в том числе с применением автоматизированных информационных систем.</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28. Регистры (журналы) внутреннего финансового контроля подлежат учету и хранению в установленном главным администратором бюджетных средств, администратором бюджетных средств порядке, в том числе с применением автоматизированных информационных систем.</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Порядок ведения регистров (журналов) внутреннего финансового контроля, перечни должностных лиц, ответственных за их ведение, устанавливаются главными администраторами бюджетных средств, администраторами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29. Информация о результатах внутреннего финансового контроля направляется подразделением, ответственным за результаты выполнения внутренних бюджетных процедур, или уполномоченным подразделением руководителю (заместителю руководителя) главного администратора бюджетных средств, администратора бюджетных средств с установленной руководителем главного администратора бюджетных средств, администратора бюджетных средств периодичностью.</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Порядок формирования и направления информации о результатах внутреннего финансового контроля на основе данных регистров (журналов) внутреннего финансового контроля устанавливается главным администратором бюджетных средств, администратором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bookmarkStart w:id="2" w:name="Par137"/>
      <w:bookmarkEnd w:id="2"/>
      <w:r>
        <w:rPr>
          <w:rFonts w:ascii="Times New Roman" w:hAnsi="Times New Roman" w:cs="Times New Roman"/>
          <w:sz w:val="26"/>
          <w:szCs w:val="26"/>
        </w:rPr>
        <w:t>30. Руководитель (заместитель руководителя) главного администратора бюджетных средств, администратора бюджетных средств по итогам рассмотрения результатов внутреннего финансового контроля принимает решения с указанием сроков их выполнения, направленные: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на изменение карт внутреннего финансового контроля в целях увеличения способности процедур внутреннего финансового контроля снижать бюджетные риски;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на актуализацию системы формуляров,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 главного администратора бюджетных средств, администратора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на изменение внутренних стандартов и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е) на уточнение прав по формированию финансовых и первичных учетных документов, а также прав доступа к записям в регистры бюджетного учета;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 на устранение конфликта интересов у должностных лиц, осуществляющих внутренние бюджетные процедуры;</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 на проведение служебных проверок и применение материальной и (или) дисциплинарной ответственности к виновным должностным лицам;</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 на ведение эффективной кадровой политики в отношении структурных подразделений главного администратора бюджетных средств, администратора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31. При принятии решений по итогам рассмотрения результатов внутреннего финансового контроля учитываются поступившая главному администратору бюджетных средств, администратору бюджетных средств информация, указанная в актах, заключениях, представлениях и предписаниях органов муниципального финансового контроля, информация о нарушениях, выявленных контрольным органом, осуществляющим функции по предварительному и текущему контролю за ведением операций со средствами бюджета Арсеньевского городского округа главными распорядителями, распорядителями и получателями средств бюджета Арсеньевского городского округа, а также результаты мониторинга качества финансового менеджмента, осуществляемого главными администраторами бюджетных средств и сводный рейтинг главных администраторов бюджетных средств за отчетный финансовый год по результатам мониторинга качества финансового менеджмента осуществляемого финансовым управлением администрации Арсеньевского городского округа.</w:t>
      </w:r>
    </w:p>
    <w:p w:rsidR="00E14B76" w:rsidRDefault="00E14B76" w:rsidP="00E14B76">
      <w:pPr>
        <w:autoSpaceDE w:val="0"/>
        <w:autoSpaceDN w:val="0"/>
        <w:adjustRightInd w:val="0"/>
        <w:spacing w:after="0" w:line="240" w:lineRule="auto"/>
        <w:jc w:val="both"/>
        <w:rPr>
          <w:rFonts w:ascii="Times New Roman" w:hAnsi="Times New Roman" w:cs="Times New Roman"/>
          <w:sz w:val="26"/>
          <w:szCs w:val="26"/>
        </w:rPr>
      </w:pPr>
    </w:p>
    <w:p w:rsidR="00E14B76" w:rsidRDefault="00E14B76" w:rsidP="00E14B76">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III. Осуществление внутреннего финансового аудита</w:t>
      </w:r>
    </w:p>
    <w:p w:rsidR="00E14B76" w:rsidRDefault="00E14B76" w:rsidP="00E14B76">
      <w:pPr>
        <w:autoSpaceDE w:val="0"/>
        <w:autoSpaceDN w:val="0"/>
        <w:adjustRightInd w:val="0"/>
        <w:spacing w:after="0" w:line="240" w:lineRule="auto"/>
        <w:jc w:val="both"/>
        <w:rPr>
          <w:rFonts w:ascii="Times New Roman" w:hAnsi="Times New Roman" w:cs="Times New Roman"/>
          <w:sz w:val="26"/>
          <w:szCs w:val="26"/>
        </w:rPr>
      </w:pP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 Внутренний финансовый аудит осуществляется уполномоченными должностными лицами, работниками главного администратора бюджетных средств, администратора бюджетных средств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 администратором бюджетных средств, направленной на повышение качества выполнения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Субъект внутреннего финансового аудита подчиняется непосредственно и исключительно руководителю главного администратора бюджетных средств, администратора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 Целями внутреннего финансового аудита являются: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оценка надежности внутреннего финансового контроля и подготовка рекомендаций по повышению его эффективности;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в) подготовка предложений о повышении экономности и результативности использования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 Структурные подразделения главного администратора бюджетных средств являются объектами внутреннего финансового аудита главного администратора бюджетных средств, структурные подразделения администратора бюджетных средств являются объектами внутреннего финансового аудита администратора бюджетных средств (далее - объекты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согласованию руководителей главных администраторов бюджетных средств, структурные подразделения одного главного администратора бюджетных средств (администратора бюджетных) средств могут являться объектами внутреннего финансового аудита другого главного администратора бюджетных (администратора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sidRPr="00BE27B3">
        <w:rPr>
          <w:rFonts w:ascii="Times New Roman" w:hAnsi="Times New Roman" w:cs="Times New Roman"/>
          <w:sz w:val="26"/>
          <w:szCs w:val="26"/>
        </w:rPr>
        <w:t>3</w:t>
      </w:r>
      <w:r>
        <w:rPr>
          <w:rFonts w:ascii="Times New Roman" w:hAnsi="Times New Roman" w:cs="Times New Roman"/>
          <w:sz w:val="26"/>
          <w:szCs w:val="26"/>
        </w:rPr>
        <w:t>5</w:t>
      </w:r>
      <w:r w:rsidRPr="00BE27B3">
        <w:rPr>
          <w:rFonts w:ascii="Times New Roman" w:hAnsi="Times New Roman" w:cs="Times New Roman"/>
          <w:sz w:val="26"/>
          <w:szCs w:val="26"/>
        </w:rPr>
        <w:t>.</w:t>
      </w:r>
      <w:r w:rsidRPr="00F61D05">
        <w:rPr>
          <w:rFonts w:ascii="Times New Roman" w:hAnsi="Times New Roman" w:cs="Times New Roman"/>
          <w:color w:val="FF0000"/>
          <w:sz w:val="26"/>
          <w:szCs w:val="26"/>
        </w:rPr>
        <w:t xml:space="preserve"> </w:t>
      </w:r>
      <w:r>
        <w:rPr>
          <w:rFonts w:ascii="Times New Roman" w:hAnsi="Times New Roman" w:cs="Times New Roman"/>
          <w:sz w:val="26"/>
          <w:szCs w:val="26"/>
        </w:rPr>
        <w:t>В рамках осуществления внутреннего финансового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оценивается надежность внутреннего финансового контроля;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подтверждаются законность выполнения внутренних бюджетных процедур и эффективность использования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подтверждается соответствие учетной политики и ведения бюджетного учета методологии и стандартам бюджетного учета, установленным Министерством финансов Российской Федерации;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оценивается эффективность применения объектом аудита автоматизированных информационных систем при выполнении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подтверждается наличие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 подтверждаются законность и полнота формирования финансовых и первичных учетных документов, а также наделения должностных лиц правами доступа к записям в регистрах бюджетного учета;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 подтверждается достоверность данных, содержащихся в регистрах бюджетного учета и включаемых в бюджетную отчетность.</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sidRPr="00BE27B3">
        <w:rPr>
          <w:rFonts w:ascii="Times New Roman" w:hAnsi="Times New Roman" w:cs="Times New Roman"/>
          <w:sz w:val="26"/>
          <w:szCs w:val="26"/>
        </w:rPr>
        <w:t>3</w:t>
      </w:r>
      <w:r>
        <w:rPr>
          <w:rFonts w:ascii="Times New Roman" w:hAnsi="Times New Roman" w:cs="Times New Roman"/>
          <w:sz w:val="26"/>
          <w:szCs w:val="26"/>
        </w:rPr>
        <w:t>6</w:t>
      </w:r>
      <w:r w:rsidRPr="00BE27B3">
        <w:rPr>
          <w:rFonts w:ascii="Times New Roman" w:hAnsi="Times New Roman" w:cs="Times New Roman"/>
          <w:sz w:val="26"/>
          <w:szCs w:val="26"/>
        </w:rPr>
        <w:t>.</w:t>
      </w:r>
      <w:r w:rsidRPr="00F61D05">
        <w:rPr>
          <w:rFonts w:ascii="Times New Roman" w:hAnsi="Times New Roman" w:cs="Times New Roman"/>
          <w:color w:val="FF0000"/>
          <w:sz w:val="26"/>
          <w:szCs w:val="26"/>
        </w:rPr>
        <w:t xml:space="preserve"> </w:t>
      </w:r>
      <w:r>
        <w:rPr>
          <w:rFonts w:ascii="Times New Roman" w:hAnsi="Times New Roman" w:cs="Times New Roman"/>
          <w:sz w:val="26"/>
          <w:szCs w:val="26"/>
        </w:rPr>
        <w:t>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 администратора бюджетных средств (далее - план).</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37.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бюджетных средств, администратора бюджетных средств, направляемых в финансовое управление администрации Арсеньевского городского округа в целях составления и рассмотрения проекта бюджета, в порядке, установленном главным администратором бюджетных средств, администратором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38. Аудиторские проверки подразделяются: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на выездные проверки, которые проводятся по месту нахождения объектов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в)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39. Должностные лица субъекта внутреннего финансового аудита при проведении аудиторских проверок имеют право:</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 письменные заявления и объяснения от должностных лиц и иных работников объектов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посещать помещения и территории, которые занимают объекты аудита, в отношении которых осуществляется аудиторская проверка;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привлекать независимых экспертов.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40. Субъект внутреннего финансового аудита обязан:</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соблюдать требования нормативных правовых актов в установленной сфере деятельности;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проводить аудиторские проверки в соответствии с программами аудиторских проверок, в том числе аудиторскую проверку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с применением в соответствии с пунктом 50</w:t>
      </w:r>
      <w:r w:rsidRPr="00F61D05">
        <w:rPr>
          <w:rFonts w:ascii="Times New Roman" w:hAnsi="Times New Roman" w:cs="Times New Roman"/>
          <w:color w:val="FF0000"/>
          <w:sz w:val="26"/>
          <w:szCs w:val="26"/>
        </w:rPr>
        <w:t xml:space="preserve"> </w:t>
      </w:r>
      <w:r>
        <w:rPr>
          <w:rFonts w:ascii="Times New Roman" w:hAnsi="Times New Roman" w:cs="Times New Roman"/>
          <w:sz w:val="26"/>
          <w:szCs w:val="26"/>
        </w:rPr>
        <w:t>настоящего Порядка основанного на оценке бюджетных рисков подхода по определению проверяемых данных и используемых в отношении них методов аудита, а также соблюдения главным администратором бюджетных средств порядка формирования сводной бюджетной отчетности;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не допускать к проведению аудиторских проверок должностных лиц субъекта внутреннего финансового аудита, которые в период, подлежащий аудиторской проверке, организовывали и выполняли внутренние бюджетные процедуры.</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41. Ответственность за организацию и осуществление внутреннего финансового аудита несет руководитель главного администратора бюджетных средств, администратора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Руководитель главного администратора бюджетных средств, администратора бюджетных средств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42. Составление, утверждение и ведение плана осуществляется в порядке, установленном главным администратором бюджетных средств, администратором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43. План представляет собой перечень аудиторских проверок, которые планируется провести в очередном финансовом году.</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каждой аудиторской проверке в плане указывается тема аудиторской проверки, объекты аудита, срок проведения аудиторской проверки и ответственные исполнители.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44. При планировании аудиторских проверок (составлении плана и (или) программы аудиторской проверки) учитываются: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а) значимость операций (действий по формированию документа, необходимого для выполнения внутренней бюджетной процедуры), групп однотипных операций </w:t>
      </w:r>
      <w:r>
        <w:rPr>
          <w:rFonts w:ascii="Times New Roman" w:hAnsi="Times New Roman" w:cs="Times New Roman"/>
          <w:sz w:val="26"/>
          <w:szCs w:val="26"/>
        </w:rPr>
        <w:lastRenderedPageBreak/>
        <w:t>объектов аудита, которые могут оказать значительное влияние на годовую и (или) квартальную бюджетную отчетность главного администратора бюджетных средств, администратора бюджетных средств в случае неправомерного исполнения этих операций;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результаты оценки бюджетных рисков;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степень обеспеченности подразделения внутреннего финансового аудита ресурсами (трудовыми, материальными и финансовыми);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возможность проведения аудиторских проверок в установленные сроки;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 наличие резерва времени для проведения внеплановых аудиторских проверок.</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45. В ходе планирования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осуществления внутреннего финансового контроля за период, подлежащий аудиторской проверке;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проведения в текущем и (или) отчетном финансовом году контрольных мероприятий органами муниципального финансового контроля в отношении финансово-хозяйственной деятельности объектов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46. План составляется и утверждается до начала очередного финансового года.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47.Аудиторская проверка назначается решением руководителя главного администратора бюджетных средств, администратора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48.Аудиторская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49. При составлении программы аудиторской проверки формируется аудиторская группа. Программа аудиторской проверки должна содержать:</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тему аудиторской проверки;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наименование объектов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перечень вопросов, подлежащих изучению в ходе аудиторской проверки, а также сроки ее проведения.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50. Аудиторская проверка проводится с применением следующих методов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инспектирование, представляющее собой изучение записей и документов, связанных с осуществлением операций (действий по формированию документа, необходимого для выполнения внутренней бюджетной процедуры) и (или) материальных активов;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наблюдение, представляющее собой систематическое изучение действий должностных лиц и работников объекта аудита, выполняемых ими в ходе исполнения операций (действий по формированию документа, необходимого для выполнения внутренней бюджетной процедуры);</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запрос, представляющий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подтверждение, представляющее собой ответ на запрос информации, содержащейся в регистрах бюджетного учета;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д) пересчет, представляющий собой проверку точности арифметических расчетов, произведенных объектом аудита, либо самостоятельный расчет работником подразделения внутреннего финансового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 аналитические процедуры, представляющие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51</w:t>
      </w:r>
      <w:r w:rsidRPr="00ED1644">
        <w:rPr>
          <w:rFonts w:ascii="Times New Roman" w:hAnsi="Times New Roman" w:cs="Times New Roman"/>
          <w:sz w:val="26"/>
          <w:szCs w:val="26"/>
        </w:rPr>
        <w:t>.</w:t>
      </w:r>
      <w:r w:rsidRPr="00F61D05">
        <w:rPr>
          <w:rFonts w:ascii="Times New Roman" w:hAnsi="Times New Roman" w:cs="Times New Roman"/>
          <w:color w:val="FF0000"/>
          <w:sz w:val="26"/>
          <w:szCs w:val="26"/>
        </w:rPr>
        <w:t xml:space="preserve"> </w:t>
      </w:r>
      <w:r>
        <w:rPr>
          <w:rFonts w:ascii="Times New Roman" w:hAnsi="Times New Roman" w:cs="Times New Roman"/>
          <w:sz w:val="26"/>
          <w:szCs w:val="26"/>
        </w:rPr>
        <w:t>В ходе аудиторской проверки достоверности бюджетной отчетности получателя бюджетных средств, сформированной главным администратором бюджетных средств, администратором бюджетных средств, субъект внутреннего финансового аудита применяет основанный на оценке бюджетных рисков подход по определению проверяемых данных и используемых в отношении них методов аудита в целях подтверждения наличия (отсутствия) выраженных в денежном выражении искажений показателей бюджетной отчетности, которые приводят к искажению информации об активах и обязательствах и (или) финансовом результате, а также влияют на принятие пользователями бюджетной отчетности управленческих решений.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Процесс определения проверяемых данных и используемых в отношении них методов аудита включает следующие этапы:</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осуществление оценки рисков искажения бюджетной отчетности;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определение подлежащих проверке показателей бюджетной отчетности, применяемых к ним соответствующих методов аудита, а также объема выборки данных, используемых для подтверждения достоверности информации, содержащейся в бюджетной отчетности.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Оценка риска искажения бюджетной отчетности осуществляется в отношении каждого показателя бюджетной отчетности по следующим критериям:</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существенность ошибки - величина искажения информации 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вероятность допущения ошибки - степень возможности неотражения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 установленных Министерством финансов Российской Федерации.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Оценка значения критерия "вероятность допущения ошибки" осуществляется с учетом результатов анализа имеющихся причин и условий (обстоятельств) реализации риска искажения бюджетной отчетности, в том числе анализа состояния контроля за ведением бюджетного учета и составлением бюджетной отчетности.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Значение каждого из указанных критериев оценивается как низкое, среднее или высокое.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Риск искажения бюджетной отчетности является высоким (риск существенного искажения бюджетной отчетности), если значение одного из критериев риска искажения бюджетной отчетности оценивается как высокое.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Риск искажения бюджетной отчетности является низким (риск несущественного искажения бюджетной отчетности), если значение каждого из критериев риска искажения бюджетной отчетности оценивается как низкое.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Риск искажения бюджетной отчетности является средним в случаях остальных сочетаний значений критериев риска искажения бюджетной отчетности.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 показателям бюджетной отчетности с рисками существенно) о искажения бюджетной отчетности применяется комбинация из 2 и более таких методов аудита, как инспектирование, пересчет, подтверждение и запрос.</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 показателям бюджетной отчетности со средними рисками искажения бюджетной отчетности применяются методы аудита по решению руководителя субъекта внутреннего финансового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(или) наблюдение либо аудит таких показателей отчетности не проводится.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проверяемому показателю бюджетной отчетности объем выборки данных, используемых для подтверждения достоверности информации, содержащейся в бюджетной отчетности, определяется в зависимости от значения риска искажения бюджетной отчетности с учетом методических рекомендаций Министерства финансов Российской Федерации.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52.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 При проведении аудиторской проверки формируется рабочая документация, которая содержит следующие документы и иные материалы, подготавливаемые в связи с проведением аудиторской проверки: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документы, отражающие подготовку аудиторской проверки, включая ее программу;</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сведения о характере, сроках, об объеме аудиторской проверки и о результатах ее выполнения;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сведения о выполнении внутреннего финансового контроля в отношении операций, связанных с темой аудиторской проверки;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письменные заявления и объяснения, полученные от должностных лиц и иных работников объектов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 копии обращений, направленных органам муниципального финансового контроля, экспертам и (или) третьим лицам в ходе аудиторской проверки, и полученные от них сведения;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 копии финансово-хозяйственных документов объекта аудита, подтверждающих выявленные нарушения;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 Предельные сроки проведения аудиторских проверок, основания для их приостановления и продления устанавливаются главным администратором бюджетных средств, администратором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55.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56. Формирование, направление и сроки рассмотрения акта аудиторской проверки объектом аудита осуществляются в порядке, устанавливаемом главным администратором бюджетных средств, администратором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57.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в целях принятия мер, предупреждающих их возникновение;</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информацию о наличии или об отсутствии возражений со стороны объектов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выводы о степени надежности внутреннего финансового контроля и достоверности представленной объектами аудита бюджетной отчетности;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выводы о достоверности бюджетной отчетности (о соответствии порядка ведения бюджетного учета и составления бюджетной отчетности получателя бюджетных средств, сформированной главным администратором бюджетных средств, администратором бюджетных средств, методологии и 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 а также о соблюдении главным администратором бюджетных средств порядка формирования сводной бюджетной отчетности;</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58. Отчет о результатах аудиторской проверки с приложением акта аудиторской проверки направляется руководителю главного администратора бюджетных средств, администратора бюджетных средств. По результатам рассмотрения указанного отчета руководитель главного администратора бюджетных средств, администратора бюджетных средств принимает одно или несколько из следующих решений: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bookmarkStart w:id="3" w:name="Par283"/>
      <w:bookmarkEnd w:id="3"/>
      <w:r>
        <w:rPr>
          <w:rFonts w:ascii="Times New Roman" w:hAnsi="Times New Roman" w:cs="Times New Roman"/>
          <w:sz w:val="26"/>
          <w:szCs w:val="26"/>
        </w:rPr>
        <w:t>а) о необходимости реализации аудиторских выводов, предложений и рекомендаций;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о недостаточной обоснованности аудиторских выводов, предложений и рекомендаций;</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о применении материальной и (или) дисциплинарной ответственности к виновным должностным лицам, а также о проведении служебных проверок;</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г) о направлении материалов в финансовое управление администрации Арсеньевского городского округа и (или) правоохранительные органы в случае наличия признаков нарушений, в отношении которых отсутствует возможность их устранения;</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д) о проведении мероприятий, предусмотренных </w:t>
      </w:r>
      <w:hyperlink w:anchor="Par137" w:history="1">
        <w:r w:rsidRPr="00ED1644">
          <w:rPr>
            <w:rFonts w:ascii="Times New Roman" w:hAnsi="Times New Roman" w:cs="Times New Roman"/>
            <w:sz w:val="26"/>
            <w:szCs w:val="26"/>
          </w:rPr>
          <w:t xml:space="preserve">пунктом </w:t>
        </w:r>
        <w:r>
          <w:rPr>
            <w:rFonts w:ascii="Times New Roman" w:hAnsi="Times New Roman" w:cs="Times New Roman"/>
            <w:sz w:val="26"/>
            <w:szCs w:val="26"/>
          </w:rPr>
          <w:t>30</w:t>
        </w:r>
      </w:hyperlink>
      <w:r w:rsidRPr="00F10115">
        <w:rPr>
          <w:rFonts w:ascii="Times New Roman" w:hAnsi="Times New Roman" w:cs="Times New Roman"/>
          <w:color w:val="FF0000"/>
          <w:sz w:val="26"/>
          <w:szCs w:val="26"/>
        </w:rPr>
        <w:t xml:space="preserve"> </w:t>
      </w:r>
      <w:r>
        <w:rPr>
          <w:rFonts w:ascii="Times New Roman" w:hAnsi="Times New Roman" w:cs="Times New Roman"/>
          <w:sz w:val="26"/>
          <w:szCs w:val="26"/>
        </w:rPr>
        <w:t>настоящего Порядка.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sidRPr="00ED1644">
        <w:rPr>
          <w:rFonts w:ascii="Times New Roman" w:hAnsi="Times New Roman" w:cs="Times New Roman"/>
          <w:sz w:val="26"/>
          <w:szCs w:val="26"/>
        </w:rPr>
        <w:t>5</w:t>
      </w:r>
      <w:r>
        <w:rPr>
          <w:rFonts w:ascii="Times New Roman" w:hAnsi="Times New Roman" w:cs="Times New Roman"/>
          <w:sz w:val="26"/>
          <w:szCs w:val="26"/>
        </w:rPr>
        <w:t>9</w:t>
      </w:r>
      <w:r w:rsidRPr="00ED1644">
        <w:rPr>
          <w:rFonts w:ascii="Times New Roman" w:hAnsi="Times New Roman" w:cs="Times New Roman"/>
          <w:sz w:val="26"/>
          <w:szCs w:val="26"/>
        </w:rPr>
        <w:t>.</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При принятии руководителем главного администратора бюджетных средств, администратора бюджетных средств решения, предусмотренного </w:t>
      </w:r>
      <w:hyperlink w:anchor="Par283" w:history="1">
        <w:r w:rsidRPr="00ED1644">
          <w:rPr>
            <w:rFonts w:ascii="Times New Roman" w:hAnsi="Times New Roman" w:cs="Times New Roman"/>
            <w:sz w:val="26"/>
            <w:szCs w:val="26"/>
          </w:rPr>
          <w:t>подпунктом "а" пункта 5</w:t>
        </w:r>
        <w:r>
          <w:rPr>
            <w:rFonts w:ascii="Times New Roman" w:hAnsi="Times New Roman" w:cs="Times New Roman"/>
            <w:sz w:val="26"/>
            <w:szCs w:val="26"/>
          </w:rPr>
          <w:t>8</w:t>
        </w:r>
      </w:hyperlink>
      <w:r w:rsidRPr="00ED1644">
        <w:rPr>
          <w:rFonts w:ascii="Times New Roman" w:hAnsi="Times New Roman" w:cs="Times New Roman"/>
          <w:sz w:val="26"/>
          <w:szCs w:val="26"/>
        </w:rPr>
        <w:t xml:space="preserve"> </w:t>
      </w:r>
      <w:r>
        <w:rPr>
          <w:rFonts w:ascii="Times New Roman" w:hAnsi="Times New Roman" w:cs="Times New Roman"/>
          <w:sz w:val="26"/>
          <w:szCs w:val="26"/>
        </w:rPr>
        <w:t>настоящего Порядка,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контроль за его выполнением.</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60. 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61.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бюджетных средств, администратора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а также к повышению эффективности использования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62. Порядок составления и предоставления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 администратором бюджетных средств.</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63. Финансовое управление администрации Арсеньевского городского округа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E14B76" w:rsidRDefault="00E14B76" w:rsidP="00E14B7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 Порядок анализа проведения главными администраторами бюджетных средств внутреннего финансового контроля и внутреннего финансового аудита, а также порядок направления главным администраторам бюджетных средств рекомендаций по организации внутреннего финансового контроля и внутреннего финансового аудита устанавливается финансовым управлением администрации Арсеньевского городского округа.</w:t>
      </w:r>
    </w:p>
    <w:p w:rsidR="00E14B76" w:rsidRPr="00976CBE" w:rsidRDefault="00E14B76" w:rsidP="00E14B76">
      <w:pPr>
        <w:shd w:val="clear" w:color="auto" w:fill="FFFFFF"/>
        <w:spacing w:after="0" w:line="240" w:lineRule="auto"/>
        <w:jc w:val="center"/>
        <w:rPr>
          <w:rFonts w:ascii="Times New Roman" w:hAnsi="Times New Roman" w:cs="Times New Roman"/>
          <w:sz w:val="26"/>
          <w:szCs w:val="26"/>
        </w:rPr>
      </w:pPr>
    </w:p>
    <w:p w:rsidR="00E14B76" w:rsidRDefault="00E14B76" w:rsidP="00E14B76">
      <w:pPr>
        <w:pageBreakBefore/>
        <w:widowControl w:val="0"/>
        <w:shd w:val="clear" w:color="auto" w:fill="FFFFFF"/>
        <w:suppressAutoHyphens/>
        <w:spacing w:after="0" w:line="240" w:lineRule="auto"/>
        <w:rPr>
          <w:rFonts w:ascii="Times New Roman" w:eastAsia="AR PL KaitiM GB" w:hAnsi="Times New Roman" w:cs="Times New Roman"/>
          <w:kern w:val="1"/>
          <w:sz w:val="28"/>
          <w:szCs w:val="28"/>
          <w:lang w:eastAsia="ru-RU" w:bidi="hi-IN"/>
        </w:rPr>
        <w:sectPr w:rsidR="00E14B76" w:rsidSect="00DC5FE2">
          <w:headerReference w:type="first" r:id="rId8"/>
          <w:footerReference w:type="first" r:id="rId9"/>
          <w:pgSz w:w="11906" w:h="16838"/>
          <w:pgMar w:top="1152" w:right="950" w:bottom="993" w:left="1368" w:header="720" w:footer="720" w:gutter="0"/>
          <w:cols w:space="720"/>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920"/>
      </w:tblGrid>
      <w:tr w:rsidR="00E14B76" w:rsidTr="003352C6">
        <w:tc>
          <w:tcPr>
            <w:tcW w:w="9747" w:type="dxa"/>
          </w:tcPr>
          <w:p w:rsidR="00E14B76" w:rsidRDefault="00E14B76" w:rsidP="003352C6">
            <w:pPr>
              <w:spacing w:line="360" w:lineRule="auto"/>
              <w:jc w:val="right"/>
              <w:rPr>
                <w:rFonts w:ascii="Times New Roman" w:hAnsi="Times New Roman" w:cs="Times New Roman"/>
                <w:sz w:val="26"/>
                <w:szCs w:val="26"/>
              </w:rPr>
            </w:pPr>
          </w:p>
        </w:tc>
        <w:tc>
          <w:tcPr>
            <w:tcW w:w="5920" w:type="dxa"/>
          </w:tcPr>
          <w:p w:rsidR="00E14B76" w:rsidRDefault="00E14B76" w:rsidP="003352C6">
            <w:pPr>
              <w:ind w:left="-57" w:right="-57"/>
              <w:jc w:val="center"/>
              <w:rPr>
                <w:rFonts w:ascii="Times New Roman" w:hAnsi="Times New Roman" w:cs="Times New Roman"/>
                <w:sz w:val="26"/>
                <w:szCs w:val="26"/>
              </w:rPr>
            </w:pPr>
            <w:r>
              <w:rPr>
                <w:rFonts w:ascii="Times New Roman" w:hAnsi="Times New Roman" w:cs="Times New Roman"/>
                <w:sz w:val="26"/>
                <w:szCs w:val="26"/>
              </w:rPr>
              <w:t>Приложение</w:t>
            </w:r>
          </w:p>
          <w:p w:rsidR="00E14B76" w:rsidRDefault="00E14B76" w:rsidP="003352C6">
            <w:pPr>
              <w:ind w:left="-57" w:right="-57"/>
              <w:jc w:val="center"/>
              <w:rPr>
                <w:rFonts w:ascii="Times New Roman" w:hAnsi="Times New Roman" w:cs="Times New Roman"/>
                <w:sz w:val="26"/>
                <w:szCs w:val="26"/>
              </w:rPr>
            </w:pPr>
            <w:r>
              <w:rPr>
                <w:rFonts w:ascii="Times New Roman" w:hAnsi="Times New Roman" w:cs="Times New Roman"/>
                <w:sz w:val="26"/>
                <w:szCs w:val="26"/>
              </w:rPr>
              <w:t>к</w:t>
            </w:r>
            <w:r w:rsidRPr="00A97FDA">
              <w:rPr>
                <w:rFonts w:ascii="Times New Roman" w:hAnsi="Times New Roman" w:cs="Times New Roman"/>
                <w:sz w:val="26"/>
                <w:szCs w:val="26"/>
              </w:rPr>
              <w:t xml:space="preserve"> Порядку осуществления главными распорядителями (распорядителями) средств бюджета Арсеньевского городского округа, главными администраторами (администраторами) доходов бюджета Арсеньевского городского округа, главными администраторами (администраторами) источников финансирования дефицита бюджета Арсеньевского городского округа внутреннего финансового контроля и внутреннего финансового аудита</w:t>
            </w:r>
          </w:p>
        </w:tc>
      </w:tr>
    </w:tbl>
    <w:p w:rsidR="00E14B76" w:rsidRDefault="00E14B76" w:rsidP="00E14B76">
      <w:pPr>
        <w:spacing w:after="0" w:line="360" w:lineRule="auto"/>
        <w:jc w:val="right"/>
        <w:rPr>
          <w:rFonts w:ascii="Times New Roman" w:hAnsi="Times New Roman" w:cs="Times New Roman"/>
          <w:sz w:val="26"/>
          <w:szCs w:val="26"/>
        </w:rPr>
      </w:pPr>
    </w:p>
    <w:p w:rsidR="00E14B76" w:rsidRDefault="00E14B76" w:rsidP="00E14B7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(ПРИМЕР)</w:t>
      </w:r>
    </w:p>
    <w:p w:rsidR="00E14B76" w:rsidRPr="004906EC" w:rsidRDefault="00E14B76" w:rsidP="00E14B76">
      <w:pPr>
        <w:spacing w:after="0" w:line="240" w:lineRule="auto"/>
        <w:jc w:val="center"/>
        <w:rPr>
          <w:rFonts w:ascii="Times New Roman" w:hAnsi="Times New Roman" w:cs="Times New Roman"/>
          <w:sz w:val="26"/>
          <w:szCs w:val="26"/>
        </w:rPr>
      </w:pPr>
      <w:r w:rsidRPr="004906EC">
        <w:rPr>
          <w:rFonts w:ascii="Times New Roman" w:hAnsi="Times New Roman" w:cs="Times New Roman"/>
          <w:sz w:val="26"/>
          <w:szCs w:val="26"/>
        </w:rPr>
        <w:t xml:space="preserve">КАРТА ВНУТРЕННЕГО ФИНАНСОВОГО КОНТРОЛЯ </w:t>
      </w:r>
    </w:p>
    <w:p w:rsidR="00E14B76" w:rsidRDefault="00E14B76" w:rsidP="00E14B76">
      <w:pPr>
        <w:spacing w:after="0" w:line="240" w:lineRule="auto"/>
        <w:jc w:val="center"/>
        <w:rPr>
          <w:rFonts w:ascii="Times New Roman" w:hAnsi="Times New Roman" w:cs="Times New Roman"/>
          <w:sz w:val="26"/>
          <w:szCs w:val="26"/>
        </w:rPr>
      </w:pPr>
      <w:r w:rsidRPr="004906EC">
        <w:rPr>
          <w:rFonts w:ascii="Times New Roman" w:hAnsi="Times New Roman" w:cs="Times New Roman"/>
          <w:sz w:val="26"/>
          <w:szCs w:val="26"/>
        </w:rPr>
        <w:t xml:space="preserve">на </w:t>
      </w:r>
      <w:r>
        <w:rPr>
          <w:rFonts w:ascii="Times New Roman" w:hAnsi="Times New Roman" w:cs="Times New Roman"/>
          <w:sz w:val="26"/>
          <w:szCs w:val="26"/>
        </w:rPr>
        <w:t>______</w:t>
      </w:r>
      <w:r w:rsidRPr="004906EC">
        <w:rPr>
          <w:rFonts w:ascii="Times New Roman" w:hAnsi="Times New Roman" w:cs="Times New Roman"/>
          <w:sz w:val="26"/>
          <w:szCs w:val="26"/>
        </w:rPr>
        <w:t xml:space="preserve"> год</w:t>
      </w:r>
    </w:p>
    <w:p w:rsidR="00E14B76" w:rsidRPr="004906EC" w:rsidRDefault="00E14B76" w:rsidP="00E14B76">
      <w:pPr>
        <w:spacing w:after="0" w:line="240" w:lineRule="auto"/>
        <w:jc w:val="center"/>
        <w:rPr>
          <w:rFonts w:ascii="Times New Roman" w:hAnsi="Times New Roman" w:cs="Times New Roman"/>
          <w:sz w:val="26"/>
          <w:szCs w:val="26"/>
        </w:rPr>
      </w:pPr>
    </w:p>
    <w:tbl>
      <w:tblPr>
        <w:tblW w:w="12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2"/>
        <w:gridCol w:w="3344"/>
        <w:gridCol w:w="1512"/>
        <w:gridCol w:w="1990"/>
      </w:tblGrid>
      <w:tr w:rsidR="00E14B76" w:rsidRPr="004906EC" w:rsidTr="003352C6">
        <w:trPr>
          <w:trHeight w:val="227"/>
        </w:trPr>
        <w:tc>
          <w:tcPr>
            <w:tcW w:w="9236" w:type="dxa"/>
            <w:gridSpan w:val="2"/>
            <w:tcBorders>
              <w:top w:val="nil"/>
              <w:left w:val="nil"/>
              <w:bottom w:val="nil"/>
              <w:right w:val="nil"/>
            </w:tcBorders>
          </w:tcPr>
          <w:p w:rsidR="00E14B76" w:rsidRPr="004906EC" w:rsidRDefault="00E14B76" w:rsidP="003352C6">
            <w:pPr>
              <w:spacing w:after="0" w:line="240" w:lineRule="auto"/>
              <w:rPr>
                <w:rFonts w:ascii="Times New Roman" w:hAnsi="Times New Roman" w:cs="Times New Roman"/>
                <w:sz w:val="26"/>
                <w:szCs w:val="26"/>
              </w:rPr>
            </w:pPr>
          </w:p>
        </w:tc>
        <w:tc>
          <w:tcPr>
            <w:tcW w:w="1512" w:type="dxa"/>
            <w:tcBorders>
              <w:top w:val="nil"/>
              <w:left w:val="nil"/>
              <w:bottom w:val="nil"/>
              <w:right w:val="single" w:sz="6" w:space="0" w:color="auto"/>
            </w:tcBorders>
          </w:tcPr>
          <w:p w:rsidR="00E14B76" w:rsidRPr="004906EC" w:rsidRDefault="00E14B76" w:rsidP="003352C6">
            <w:pPr>
              <w:spacing w:after="0" w:line="240" w:lineRule="auto"/>
              <w:rPr>
                <w:rFonts w:ascii="Times New Roman" w:hAnsi="Times New Roman" w:cs="Times New Roman"/>
                <w:sz w:val="26"/>
                <w:szCs w:val="26"/>
              </w:rPr>
            </w:pPr>
          </w:p>
        </w:tc>
        <w:tc>
          <w:tcPr>
            <w:tcW w:w="1990" w:type="dxa"/>
            <w:tcBorders>
              <w:top w:val="single" w:sz="6" w:space="0" w:color="auto"/>
              <w:left w:val="single" w:sz="6" w:space="0" w:color="auto"/>
              <w:bottom w:val="single" w:sz="6" w:space="0" w:color="auto"/>
              <w:right w:val="single" w:sz="6" w:space="0" w:color="auto"/>
            </w:tcBorders>
          </w:tcPr>
          <w:p w:rsidR="00E14B76" w:rsidRPr="004906EC" w:rsidRDefault="00E14B76" w:rsidP="003352C6">
            <w:pPr>
              <w:spacing w:after="0" w:line="240" w:lineRule="auto"/>
              <w:rPr>
                <w:rFonts w:ascii="Times New Roman" w:hAnsi="Times New Roman" w:cs="Times New Roman"/>
                <w:sz w:val="26"/>
                <w:szCs w:val="26"/>
              </w:rPr>
            </w:pPr>
            <w:r w:rsidRPr="004906EC">
              <w:rPr>
                <w:rFonts w:ascii="Times New Roman" w:hAnsi="Times New Roman" w:cs="Times New Roman"/>
                <w:sz w:val="26"/>
                <w:szCs w:val="26"/>
              </w:rPr>
              <w:t>Коды</w:t>
            </w:r>
          </w:p>
        </w:tc>
      </w:tr>
      <w:tr w:rsidR="00E14B76" w:rsidRPr="004906EC" w:rsidTr="003352C6">
        <w:trPr>
          <w:trHeight w:val="227"/>
        </w:trPr>
        <w:tc>
          <w:tcPr>
            <w:tcW w:w="9236" w:type="dxa"/>
            <w:gridSpan w:val="2"/>
            <w:tcBorders>
              <w:top w:val="nil"/>
              <w:left w:val="nil"/>
              <w:bottom w:val="nil"/>
              <w:right w:val="nil"/>
            </w:tcBorders>
          </w:tcPr>
          <w:p w:rsidR="00E14B76" w:rsidRPr="004906EC" w:rsidRDefault="00E14B76" w:rsidP="003352C6">
            <w:pPr>
              <w:spacing w:after="0" w:line="240" w:lineRule="auto"/>
              <w:rPr>
                <w:rFonts w:ascii="Times New Roman" w:hAnsi="Times New Roman" w:cs="Times New Roman"/>
                <w:sz w:val="26"/>
                <w:szCs w:val="26"/>
              </w:rPr>
            </w:pPr>
          </w:p>
        </w:tc>
        <w:tc>
          <w:tcPr>
            <w:tcW w:w="1512" w:type="dxa"/>
            <w:tcBorders>
              <w:top w:val="nil"/>
              <w:left w:val="nil"/>
              <w:bottom w:val="nil"/>
              <w:right w:val="single" w:sz="6" w:space="0" w:color="auto"/>
            </w:tcBorders>
          </w:tcPr>
          <w:p w:rsidR="00E14B76" w:rsidRPr="004906EC" w:rsidRDefault="00E14B76" w:rsidP="003352C6">
            <w:pPr>
              <w:spacing w:after="0" w:line="240" w:lineRule="auto"/>
              <w:rPr>
                <w:rFonts w:ascii="Times New Roman" w:hAnsi="Times New Roman" w:cs="Times New Roman"/>
                <w:sz w:val="26"/>
                <w:szCs w:val="26"/>
              </w:rPr>
            </w:pPr>
            <w:r w:rsidRPr="004906EC">
              <w:rPr>
                <w:rFonts w:ascii="Times New Roman" w:hAnsi="Times New Roman" w:cs="Times New Roman"/>
                <w:sz w:val="26"/>
                <w:szCs w:val="26"/>
              </w:rPr>
              <w:t>Дата</w:t>
            </w:r>
          </w:p>
        </w:tc>
        <w:tc>
          <w:tcPr>
            <w:tcW w:w="1990" w:type="dxa"/>
            <w:tcBorders>
              <w:top w:val="single" w:sz="6" w:space="0" w:color="auto"/>
              <w:left w:val="single" w:sz="6" w:space="0" w:color="auto"/>
              <w:bottom w:val="single" w:sz="6" w:space="0" w:color="auto"/>
              <w:right w:val="single" w:sz="6" w:space="0" w:color="auto"/>
            </w:tcBorders>
          </w:tcPr>
          <w:p w:rsidR="00E14B76" w:rsidRPr="004906EC" w:rsidRDefault="00E14B76" w:rsidP="003352C6">
            <w:pPr>
              <w:spacing w:after="0" w:line="240" w:lineRule="auto"/>
              <w:rPr>
                <w:rFonts w:ascii="Times New Roman" w:hAnsi="Times New Roman" w:cs="Times New Roman"/>
                <w:sz w:val="26"/>
                <w:szCs w:val="26"/>
              </w:rPr>
            </w:pPr>
            <w:r>
              <w:rPr>
                <w:rFonts w:ascii="Times New Roman" w:hAnsi="Times New Roman" w:cs="Times New Roman"/>
                <w:sz w:val="26"/>
                <w:szCs w:val="26"/>
              </w:rPr>
              <w:t>дд.мм.гггг</w:t>
            </w:r>
          </w:p>
        </w:tc>
      </w:tr>
      <w:tr w:rsidR="00E14B76" w:rsidRPr="004906EC" w:rsidTr="003352C6">
        <w:trPr>
          <w:trHeight w:val="679"/>
        </w:trPr>
        <w:tc>
          <w:tcPr>
            <w:tcW w:w="5892" w:type="dxa"/>
            <w:tcBorders>
              <w:top w:val="nil"/>
              <w:left w:val="nil"/>
              <w:bottom w:val="nil"/>
              <w:right w:val="nil"/>
            </w:tcBorders>
            <w:vAlign w:val="bottom"/>
          </w:tcPr>
          <w:p w:rsidR="00E14B76" w:rsidRPr="004906EC" w:rsidRDefault="00E14B76" w:rsidP="003352C6">
            <w:pPr>
              <w:spacing w:after="0" w:line="240" w:lineRule="auto"/>
              <w:rPr>
                <w:rFonts w:ascii="Times New Roman" w:hAnsi="Times New Roman" w:cs="Times New Roman"/>
                <w:sz w:val="26"/>
                <w:szCs w:val="26"/>
              </w:rPr>
            </w:pPr>
            <w:r w:rsidRPr="004906EC">
              <w:rPr>
                <w:rFonts w:ascii="Times New Roman" w:hAnsi="Times New Roman" w:cs="Times New Roman"/>
                <w:sz w:val="26"/>
                <w:szCs w:val="26"/>
              </w:rPr>
              <w:t>Наименование главного администратора бюджетных средств</w:t>
            </w:r>
          </w:p>
        </w:tc>
        <w:tc>
          <w:tcPr>
            <w:tcW w:w="3344" w:type="dxa"/>
            <w:tcBorders>
              <w:top w:val="nil"/>
              <w:left w:val="nil"/>
              <w:bottom w:val="single" w:sz="6" w:space="0" w:color="auto"/>
              <w:right w:val="nil"/>
            </w:tcBorders>
            <w:vAlign w:val="bottom"/>
          </w:tcPr>
          <w:p w:rsidR="00E14B76" w:rsidRPr="004906EC" w:rsidRDefault="00E14B76" w:rsidP="003352C6">
            <w:pPr>
              <w:spacing w:after="0" w:line="240" w:lineRule="auto"/>
              <w:rPr>
                <w:rFonts w:ascii="Times New Roman" w:hAnsi="Times New Roman" w:cs="Times New Roman"/>
                <w:sz w:val="26"/>
                <w:szCs w:val="26"/>
              </w:rPr>
            </w:pPr>
          </w:p>
        </w:tc>
        <w:tc>
          <w:tcPr>
            <w:tcW w:w="1512" w:type="dxa"/>
            <w:tcBorders>
              <w:top w:val="nil"/>
              <w:left w:val="nil"/>
              <w:bottom w:val="nil"/>
              <w:right w:val="single" w:sz="6" w:space="0" w:color="auto"/>
            </w:tcBorders>
            <w:vAlign w:val="bottom"/>
          </w:tcPr>
          <w:p w:rsidR="00E14B76" w:rsidRPr="004906EC" w:rsidRDefault="00E14B76" w:rsidP="003352C6">
            <w:pPr>
              <w:spacing w:after="0" w:line="240" w:lineRule="auto"/>
              <w:rPr>
                <w:rFonts w:ascii="Times New Roman" w:hAnsi="Times New Roman" w:cs="Times New Roman"/>
                <w:sz w:val="26"/>
                <w:szCs w:val="26"/>
              </w:rPr>
            </w:pPr>
            <w:r w:rsidRPr="004906EC">
              <w:rPr>
                <w:rFonts w:ascii="Times New Roman" w:hAnsi="Times New Roman" w:cs="Times New Roman"/>
                <w:sz w:val="26"/>
                <w:szCs w:val="26"/>
              </w:rPr>
              <w:t>Глава по БК</w:t>
            </w:r>
          </w:p>
        </w:tc>
        <w:tc>
          <w:tcPr>
            <w:tcW w:w="1990" w:type="dxa"/>
            <w:tcBorders>
              <w:top w:val="single" w:sz="6" w:space="0" w:color="auto"/>
              <w:left w:val="single" w:sz="6" w:space="0" w:color="auto"/>
              <w:bottom w:val="single" w:sz="6" w:space="0" w:color="auto"/>
              <w:right w:val="single" w:sz="6" w:space="0" w:color="auto"/>
            </w:tcBorders>
          </w:tcPr>
          <w:p w:rsidR="00E14B76" w:rsidRPr="004906EC" w:rsidRDefault="00E14B76" w:rsidP="003352C6">
            <w:pPr>
              <w:spacing w:after="0" w:line="240" w:lineRule="auto"/>
              <w:rPr>
                <w:rFonts w:ascii="Times New Roman" w:hAnsi="Times New Roman" w:cs="Times New Roman"/>
                <w:sz w:val="26"/>
                <w:szCs w:val="26"/>
              </w:rPr>
            </w:pPr>
          </w:p>
        </w:tc>
      </w:tr>
      <w:tr w:rsidR="00E14B76" w:rsidRPr="004906EC" w:rsidTr="003352C6">
        <w:trPr>
          <w:trHeight w:val="668"/>
        </w:trPr>
        <w:tc>
          <w:tcPr>
            <w:tcW w:w="5892" w:type="dxa"/>
            <w:tcBorders>
              <w:top w:val="nil"/>
              <w:left w:val="nil"/>
              <w:bottom w:val="nil"/>
              <w:right w:val="nil"/>
            </w:tcBorders>
            <w:vAlign w:val="bottom"/>
          </w:tcPr>
          <w:p w:rsidR="00E14B76" w:rsidRPr="004906EC" w:rsidRDefault="00E14B76" w:rsidP="003352C6">
            <w:pPr>
              <w:spacing w:after="0" w:line="240" w:lineRule="auto"/>
              <w:rPr>
                <w:rFonts w:ascii="Times New Roman" w:hAnsi="Times New Roman" w:cs="Times New Roman"/>
                <w:sz w:val="26"/>
                <w:szCs w:val="26"/>
              </w:rPr>
            </w:pPr>
            <w:r w:rsidRPr="004906EC">
              <w:rPr>
                <w:rFonts w:ascii="Times New Roman" w:hAnsi="Times New Roman" w:cs="Times New Roman"/>
                <w:sz w:val="26"/>
                <w:szCs w:val="26"/>
              </w:rPr>
              <w:t>Наименование бюджета</w:t>
            </w:r>
          </w:p>
        </w:tc>
        <w:tc>
          <w:tcPr>
            <w:tcW w:w="3344" w:type="dxa"/>
            <w:tcBorders>
              <w:top w:val="single" w:sz="6" w:space="0" w:color="auto"/>
              <w:left w:val="nil"/>
              <w:bottom w:val="single" w:sz="6" w:space="0" w:color="auto"/>
              <w:right w:val="nil"/>
            </w:tcBorders>
            <w:vAlign w:val="bottom"/>
          </w:tcPr>
          <w:p w:rsidR="00E14B76" w:rsidRPr="004906EC" w:rsidRDefault="00E14B76" w:rsidP="003352C6">
            <w:pPr>
              <w:spacing w:after="0" w:line="240" w:lineRule="auto"/>
              <w:rPr>
                <w:rFonts w:ascii="Times New Roman" w:hAnsi="Times New Roman" w:cs="Times New Roman"/>
                <w:sz w:val="26"/>
                <w:szCs w:val="26"/>
              </w:rPr>
            </w:pPr>
          </w:p>
        </w:tc>
        <w:tc>
          <w:tcPr>
            <w:tcW w:w="1512" w:type="dxa"/>
            <w:tcBorders>
              <w:top w:val="nil"/>
              <w:left w:val="nil"/>
              <w:bottom w:val="nil"/>
              <w:right w:val="single" w:sz="6" w:space="0" w:color="auto"/>
            </w:tcBorders>
            <w:vAlign w:val="bottom"/>
          </w:tcPr>
          <w:p w:rsidR="00E14B76" w:rsidRPr="004906EC" w:rsidRDefault="00E14B76" w:rsidP="003352C6">
            <w:pPr>
              <w:spacing w:after="0" w:line="240" w:lineRule="auto"/>
              <w:rPr>
                <w:rFonts w:ascii="Times New Roman" w:hAnsi="Times New Roman" w:cs="Times New Roman"/>
                <w:sz w:val="26"/>
                <w:szCs w:val="26"/>
              </w:rPr>
            </w:pPr>
            <w:r w:rsidRPr="004906EC">
              <w:rPr>
                <w:rFonts w:ascii="Times New Roman" w:hAnsi="Times New Roman" w:cs="Times New Roman"/>
                <w:sz w:val="26"/>
                <w:szCs w:val="26"/>
              </w:rPr>
              <w:t>по ОКТМО</w:t>
            </w:r>
          </w:p>
        </w:tc>
        <w:tc>
          <w:tcPr>
            <w:tcW w:w="1990" w:type="dxa"/>
            <w:tcBorders>
              <w:top w:val="single" w:sz="6" w:space="0" w:color="auto"/>
              <w:left w:val="single" w:sz="6" w:space="0" w:color="auto"/>
              <w:bottom w:val="single" w:sz="6" w:space="0" w:color="auto"/>
              <w:right w:val="single" w:sz="6" w:space="0" w:color="auto"/>
            </w:tcBorders>
          </w:tcPr>
          <w:p w:rsidR="00E14B76" w:rsidRPr="004906EC" w:rsidRDefault="00E14B76" w:rsidP="003352C6">
            <w:pPr>
              <w:spacing w:after="0" w:line="240" w:lineRule="auto"/>
              <w:rPr>
                <w:rFonts w:ascii="Times New Roman" w:hAnsi="Times New Roman" w:cs="Times New Roman"/>
                <w:sz w:val="26"/>
                <w:szCs w:val="26"/>
              </w:rPr>
            </w:pPr>
          </w:p>
        </w:tc>
      </w:tr>
      <w:tr w:rsidR="00E14B76" w:rsidRPr="004906EC" w:rsidTr="003352C6">
        <w:trPr>
          <w:trHeight w:val="679"/>
        </w:trPr>
        <w:tc>
          <w:tcPr>
            <w:tcW w:w="5892" w:type="dxa"/>
            <w:tcBorders>
              <w:top w:val="nil"/>
              <w:left w:val="nil"/>
              <w:bottom w:val="nil"/>
              <w:right w:val="nil"/>
            </w:tcBorders>
            <w:vAlign w:val="bottom"/>
          </w:tcPr>
          <w:p w:rsidR="00E14B76" w:rsidRPr="004906EC" w:rsidRDefault="00E14B76" w:rsidP="003352C6">
            <w:pPr>
              <w:spacing w:after="0" w:line="240" w:lineRule="auto"/>
              <w:rPr>
                <w:rFonts w:ascii="Times New Roman" w:hAnsi="Times New Roman" w:cs="Times New Roman"/>
                <w:sz w:val="26"/>
                <w:szCs w:val="26"/>
              </w:rPr>
            </w:pPr>
            <w:r w:rsidRPr="004906EC">
              <w:rPr>
                <w:rFonts w:ascii="Times New Roman" w:hAnsi="Times New Roman" w:cs="Times New Roman"/>
                <w:sz w:val="26"/>
                <w:szCs w:val="26"/>
              </w:rPr>
              <w:t>Наименование подразделения, ответственного за выполнение внутренних бюджетных процедур</w:t>
            </w:r>
          </w:p>
        </w:tc>
        <w:tc>
          <w:tcPr>
            <w:tcW w:w="3344" w:type="dxa"/>
            <w:tcBorders>
              <w:top w:val="single" w:sz="6" w:space="0" w:color="auto"/>
              <w:left w:val="nil"/>
              <w:bottom w:val="single" w:sz="6" w:space="0" w:color="auto"/>
              <w:right w:val="nil"/>
            </w:tcBorders>
            <w:vAlign w:val="bottom"/>
          </w:tcPr>
          <w:p w:rsidR="00E14B76" w:rsidRPr="004906EC" w:rsidRDefault="00E14B76" w:rsidP="003352C6">
            <w:pPr>
              <w:spacing w:after="0" w:line="240" w:lineRule="auto"/>
              <w:rPr>
                <w:rFonts w:ascii="Times New Roman" w:hAnsi="Times New Roman" w:cs="Times New Roman"/>
                <w:sz w:val="26"/>
                <w:szCs w:val="26"/>
              </w:rPr>
            </w:pPr>
          </w:p>
        </w:tc>
        <w:tc>
          <w:tcPr>
            <w:tcW w:w="1512" w:type="dxa"/>
            <w:tcBorders>
              <w:top w:val="nil"/>
              <w:left w:val="nil"/>
              <w:bottom w:val="nil"/>
              <w:right w:val="single" w:sz="6" w:space="0" w:color="auto"/>
            </w:tcBorders>
            <w:vAlign w:val="bottom"/>
          </w:tcPr>
          <w:p w:rsidR="00E14B76" w:rsidRPr="004906EC" w:rsidRDefault="00E14B76" w:rsidP="003352C6">
            <w:pPr>
              <w:spacing w:after="0" w:line="240" w:lineRule="auto"/>
              <w:rPr>
                <w:rFonts w:ascii="Times New Roman" w:hAnsi="Times New Roman" w:cs="Times New Roman"/>
                <w:sz w:val="26"/>
                <w:szCs w:val="26"/>
              </w:rPr>
            </w:pPr>
          </w:p>
        </w:tc>
        <w:tc>
          <w:tcPr>
            <w:tcW w:w="1990" w:type="dxa"/>
            <w:tcBorders>
              <w:top w:val="single" w:sz="6" w:space="0" w:color="auto"/>
              <w:left w:val="single" w:sz="6" w:space="0" w:color="auto"/>
              <w:bottom w:val="single" w:sz="6" w:space="0" w:color="auto"/>
              <w:right w:val="single" w:sz="6" w:space="0" w:color="auto"/>
            </w:tcBorders>
          </w:tcPr>
          <w:p w:rsidR="00E14B76" w:rsidRPr="004906EC" w:rsidRDefault="00E14B76" w:rsidP="003352C6">
            <w:pPr>
              <w:spacing w:after="0" w:line="240" w:lineRule="auto"/>
              <w:rPr>
                <w:rFonts w:ascii="Times New Roman" w:hAnsi="Times New Roman" w:cs="Times New Roman"/>
                <w:sz w:val="26"/>
                <w:szCs w:val="26"/>
              </w:rPr>
            </w:pPr>
          </w:p>
        </w:tc>
      </w:tr>
    </w:tbl>
    <w:p w:rsidR="00E14B76" w:rsidRPr="004906EC" w:rsidRDefault="00E14B76" w:rsidP="00E14B76">
      <w:pPr>
        <w:spacing w:after="0" w:line="360" w:lineRule="auto"/>
        <w:rPr>
          <w:rFonts w:ascii="Times New Roman" w:hAnsi="Times New Roman" w:cs="Times New Roman"/>
          <w:sz w:val="26"/>
          <w:szCs w:val="26"/>
        </w:rPr>
      </w:pPr>
    </w:p>
    <w:p w:rsidR="00E14B76" w:rsidRDefault="00E14B76" w:rsidP="00E14B76">
      <w:pPr>
        <w:spacing w:after="0" w:line="360" w:lineRule="auto"/>
        <w:rPr>
          <w:rFonts w:ascii="Times New Roman" w:hAnsi="Times New Roman" w:cs="Times New Roman"/>
          <w:sz w:val="26"/>
          <w:szCs w:val="26"/>
        </w:rPr>
      </w:pPr>
      <w:r w:rsidRPr="004906EC">
        <w:rPr>
          <w:rFonts w:ascii="Times New Roman" w:hAnsi="Times New Roman" w:cs="Times New Roman"/>
          <w:sz w:val="26"/>
          <w:szCs w:val="26"/>
        </w:rPr>
        <w:t>1. Формирование и утверждение государственного задания в отношении подведомственных учреждений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276"/>
        <w:gridCol w:w="1418"/>
        <w:gridCol w:w="1731"/>
        <w:gridCol w:w="1671"/>
        <w:gridCol w:w="1701"/>
        <w:gridCol w:w="2693"/>
        <w:gridCol w:w="1559"/>
      </w:tblGrid>
      <w:tr w:rsidR="00E14B76" w:rsidRPr="003D5715" w:rsidTr="003352C6">
        <w:tc>
          <w:tcPr>
            <w:tcW w:w="1809" w:type="dxa"/>
            <w:vMerge w:val="restart"/>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r w:rsidRPr="003D5715">
              <w:rPr>
                <w:rFonts w:ascii="Times New Roman" w:hAnsi="Times New Roman" w:cs="Times New Roman"/>
                <w:sz w:val="24"/>
                <w:szCs w:val="24"/>
              </w:rPr>
              <w:t>Процесс</w:t>
            </w:r>
          </w:p>
        </w:tc>
        <w:tc>
          <w:tcPr>
            <w:tcW w:w="2977" w:type="dxa"/>
            <w:gridSpan w:val="2"/>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r w:rsidRPr="003D5715">
              <w:rPr>
                <w:rFonts w:ascii="Times New Roman" w:hAnsi="Times New Roman" w:cs="Times New Roman"/>
                <w:sz w:val="24"/>
                <w:szCs w:val="24"/>
              </w:rPr>
              <w:t>Операция</w:t>
            </w:r>
          </w:p>
        </w:tc>
        <w:tc>
          <w:tcPr>
            <w:tcW w:w="1418" w:type="dxa"/>
            <w:vMerge w:val="restart"/>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r w:rsidRPr="003D5715">
              <w:rPr>
                <w:rFonts w:ascii="Times New Roman" w:hAnsi="Times New Roman" w:cs="Times New Roman"/>
                <w:sz w:val="24"/>
                <w:szCs w:val="24"/>
              </w:rPr>
              <w:t>Должностное лицо, ответственное за выполнение операции</w:t>
            </w:r>
          </w:p>
        </w:tc>
        <w:tc>
          <w:tcPr>
            <w:tcW w:w="1731" w:type="dxa"/>
            <w:vMerge w:val="restart"/>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r w:rsidRPr="003D5715">
              <w:rPr>
                <w:rFonts w:ascii="Times New Roman" w:hAnsi="Times New Roman" w:cs="Times New Roman"/>
                <w:sz w:val="24"/>
                <w:szCs w:val="24"/>
              </w:rPr>
              <w:t>Срок выполнения операции</w:t>
            </w:r>
          </w:p>
        </w:tc>
        <w:tc>
          <w:tcPr>
            <w:tcW w:w="1671" w:type="dxa"/>
            <w:vMerge w:val="restart"/>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r w:rsidRPr="003D5715">
              <w:rPr>
                <w:rFonts w:ascii="Times New Roman" w:hAnsi="Times New Roman" w:cs="Times New Roman"/>
                <w:sz w:val="24"/>
                <w:szCs w:val="24"/>
              </w:rPr>
              <w:t>Должностное лицо, осуществляющее контрольное действие</w:t>
            </w:r>
          </w:p>
        </w:tc>
        <w:tc>
          <w:tcPr>
            <w:tcW w:w="5953" w:type="dxa"/>
            <w:gridSpan w:val="3"/>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r w:rsidRPr="003D5715">
              <w:rPr>
                <w:rFonts w:ascii="Times New Roman" w:hAnsi="Times New Roman" w:cs="Times New Roman"/>
                <w:sz w:val="24"/>
                <w:szCs w:val="24"/>
              </w:rPr>
              <w:t>Характеристики контрольного действия</w:t>
            </w:r>
          </w:p>
        </w:tc>
      </w:tr>
      <w:tr w:rsidR="00E14B76" w:rsidRPr="003D5715" w:rsidTr="003352C6">
        <w:tc>
          <w:tcPr>
            <w:tcW w:w="1809" w:type="dxa"/>
            <w:vMerge/>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r w:rsidRPr="003D5715">
              <w:rPr>
                <w:rFonts w:ascii="Times New Roman" w:hAnsi="Times New Roman" w:cs="Times New Roman"/>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r w:rsidRPr="003D5715">
              <w:rPr>
                <w:rFonts w:ascii="Times New Roman" w:hAnsi="Times New Roman" w:cs="Times New Roman"/>
                <w:sz w:val="24"/>
                <w:szCs w:val="24"/>
              </w:rPr>
              <w:t>Код</w:t>
            </w:r>
          </w:p>
        </w:tc>
        <w:tc>
          <w:tcPr>
            <w:tcW w:w="1418" w:type="dxa"/>
            <w:vMerge/>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p>
        </w:tc>
        <w:tc>
          <w:tcPr>
            <w:tcW w:w="1731" w:type="dxa"/>
            <w:vMerge/>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p>
        </w:tc>
        <w:tc>
          <w:tcPr>
            <w:tcW w:w="1671" w:type="dxa"/>
            <w:vMerge/>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r w:rsidRPr="003D5715">
              <w:rPr>
                <w:rFonts w:ascii="Times New Roman" w:hAnsi="Times New Roman" w:cs="Times New Roman"/>
                <w:sz w:val="24"/>
                <w:szCs w:val="24"/>
              </w:rPr>
              <w:t>Метод контроля</w:t>
            </w:r>
          </w:p>
        </w:tc>
        <w:tc>
          <w:tcPr>
            <w:tcW w:w="2693" w:type="dxa"/>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r w:rsidRPr="003D5715">
              <w:rPr>
                <w:rFonts w:ascii="Times New Roman" w:hAnsi="Times New Roman" w:cs="Times New Roman"/>
                <w:sz w:val="24"/>
                <w:szCs w:val="24"/>
              </w:rPr>
              <w:t>Контрольное действие</w:t>
            </w:r>
          </w:p>
        </w:tc>
        <w:tc>
          <w:tcPr>
            <w:tcW w:w="1559" w:type="dxa"/>
            <w:tcBorders>
              <w:top w:val="single" w:sz="4" w:space="0" w:color="auto"/>
              <w:left w:val="single" w:sz="4" w:space="0" w:color="auto"/>
              <w:bottom w:val="single" w:sz="4" w:space="0" w:color="auto"/>
              <w:right w:val="single" w:sz="4" w:space="0" w:color="auto"/>
            </w:tcBorders>
          </w:tcPr>
          <w:p w:rsidR="00E14B76" w:rsidRPr="003D5715" w:rsidRDefault="00E14B76" w:rsidP="003352C6">
            <w:pPr>
              <w:spacing w:after="0" w:line="240" w:lineRule="auto"/>
              <w:rPr>
                <w:rFonts w:ascii="Times New Roman" w:hAnsi="Times New Roman" w:cs="Times New Roman"/>
                <w:sz w:val="24"/>
                <w:szCs w:val="24"/>
              </w:rPr>
            </w:pPr>
            <w:r w:rsidRPr="003D5715">
              <w:rPr>
                <w:rFonts w:ascii="Times New Roman" w:hAnsi="Times New Roman" w:cs="Times New Roman"/>
                <w:sz w:val="24"/>
                <w:szCs w:val="24"/>
              </w:rPr>
              <w:t>Вид/Способ контроля</w:t>
            </w:r>
          </w:p>
        </w:tc>
      </w:tr>
      <w:tr w:rsidR="00E14B76" w:rsidRPr="003D5715" w:rsidTr="003352C6">
        <w:tc>
          <w:tcPr>
            <w:tcW w:w="1809" w:type="dxa"/>
            <w:tcBorders>
              <w:top w:val="single" w:sz="4" w:space="0" w:color="auto"/>
              <w:left w:val="single" w:sz="6" w:space="0" w:color="auto"/>
              <w:bottom w:val="single" w:sz="4" w:space="0" w:color="auto"/>
              <w:right w:val="single" w:sz="6" w:space="0" w:color="auto"/>
            </w:tcBorders>
          </w:tcPr>
          <w:p w:rsidR="00E14B76" w:rsidRPr="003D5715" w:rsidRDefault="00E14B76" w:rsidP="003352C6">
            <w:pPr>
              <w:spacing w:after="0" w:line="240" w:lineRule="auto"/>
              <w:jc w:val="center"/>
              <w:rPr>
                <w:rFonts w:ascii="Times New Roman" w:hAnsi="Times New Roman" w:cs="Times New Roman"/>
                <w:sz w:val="24"/>
                <w:szCs w:val="24"/>
              </w:rPr>
            </w:pPr>
            <w:r w:rsidRPr="003D5715">
              <w:rPr>
                <w:rFonts w:ascii="Times New Roman" w:hAnsi="Times New Roman" w:cs="Times New Roman"/>
                <w:sz w:val="24"/>
                <w:szCs w:val="24"/>
              </w:rPr>
              <w:t>1</w:t>
            </w:r>
          </w:p>
        </w:tc>
        <w:tc>
          <w:tcPr>
            <w:tcW w:w="1701" w:type="dxa"/>
            <w:tcBorders>
              <w:top w:val="single" w:sz="4" w:space="0" w:color="auto"/>
              <w:left w:val="single" w:sz="6" w:space="0" w:color="auto"/>
              <w:bottom w:val="single" w:sz="4" w:space="0" w:color="auto"/>
              <w:right w:val="single" w:sz="6" w:space="0" w:color="auto"/>
            </w:tcBorders>
          </w:tcPr>
          <w:p w:rsidR="00E14B76" w:rsidRPr="003D5715" w:rsidRDefault="00E14B76" w:rsidP="003352C6">
            <w:pPr>
              <w:spacing w:after="0" w:line="240" w:lineRule="auto"/>
              <w:jc w:val="center"/>
              <w:rPr>
                <w:rFonts w:ascii="Times New Roman" w:hAnsi="Times New Roman" w:cs="Times New Roman"/>
                <w:sz w:val="24"/>
                <w:szCs w:val="24"/>
              </w:rPr>
            </w:pPr>
            <w:r w:rsidRPr="003D5715">
              <w:rPr>
                <w:rFonts w:ascii="Times New Roman" w:hAnsi="Times New Roman" w:cs="Times New Roman"/>
                <w:sz w:val="24"/>
                <w:szCs w:val="24"/>
              </w:rPr>
              <w:t>2</w:t>
            </w:r>
          </w:p>
        </w:tc>
        <w:tc>
          <w:tcPr>
            <w:tcW w:w="1276" w:type="dxa"/>
            <w:tcBorders>
              <w:top w:val="single" w:sz="4" w:space="0" w:color="auto"/>
              <w:left w:val="single" w:sz="6" w:space="0" w:color="auto"/>
              <w:bottom w:val="single" w:sz="4" w:space="0" w:color="auto"/>
              <w:right w:val="single" w:sz="6" w:space="0" w:color="auto"/>
            </w:tcBorders>
          </w:tcPr>
          <w:p w:rsidR="00E14B76" w:rsidRPr="003D5715" w:rsidRDefault="00E14B76" w:rsidP="003352C6">
            <w:pPr>
              <w:spacing w:after="0" w:line="240" w:lineRule="auto"/>
              <w:jc w:val="center"/>
              <w:rPr>
                <w:rFonts w:ascii="Times New Roman" w:hAnsi="Times New Roman" w:cs="Times New Roman"/>
                <w:sz w:val="24"/>
                <w:szCs w:val="24"/>
              </w:rPr>
            </w:pPr>
            <w:r w:rsidRPr="003D5715">
              <w:rPr>
                <w:rFonts w:ascii="Times New Roman" w:hAnsi="Times New Roman" w:cs="Times New Roman"/>
                <w:sz w:val="24"/>
                <w:szCs w:val="24"/>
              </w:rPr>
              <w:t>3</w:t>
            </w:r>
          </w:p>
        </w:tc>
        <w:tc>
          <w:tcPr>
            <w:tcW w:w="1418" w:type="dxa"/>
            <w:tcBorders>
              <w:top w:val="single" w:sz="4" w:space="0" w:color="auto"/>
              <w:left w:val="single" w:sz="6" w:space="0" w:color="auto"/>
              <w:bottom w:val="single" w:sz="4" w:space="0" w:color="auto"/>
              <w:right w:val="single" w:sz="6" w:space="0" w:color="auto"/>
            </w:tcBorders>
          </w:tcPr>
          <w:p w:rsidR="00E14B76" w:rsidRPr="003D5715" w:rsidRDefault="00E14B76" w:rsidP="003352C6">
            <w:pPr>
              <w:spacing w:after="0" w:line="240" w:lineRule="auto"/>
              <w:jc w:val="center"/>
              <w:rPr>
                <w:rFonts w:ascii="Times New Roman" w:hAnsi="Times New Roman" w:cs="Times New Roman"/>
                <w:sz w:val="24"/>
                <w:szCs w:val="24"/>
              </w:rPr>
            </w:pPr>
            <w:r w:rsidRPr="003D5715">
              <w:rPr>
                <w:rFonts w:ascii="Times New Roman" w:hAnsi="Times New Roman" w:cs="Times New Roman"/>
                <w:sz w:val="24"/>
                <w:szCs w:val="24"/>
              </w:rPr>
              <w:t>4</w:t>
            </w:r>
          </w:p>
        </w:tc>
        <w:tc>
          <w:tcPr>
            <w:tcW w:w="1731" w:type="dxa"/>
            <w:tcBorders>
              <w:top w:val="single" w:sz="4" w:space="0" w:color="auto"/>
              <w:left w:val="single" w:sz="6" w:space="0" w:color="auto"/>
              <w:bottom w:val="single" w:sz="4" w:space="0" w:color="auto"/>
              <w:right w:val="single" w:sz="6" w:space="0" w:color="auto"/>
            </w:tcBorders>
          </w:tcPr>
          <w:p w:rsidR="00E14B76" w:rsidRPr="003D5715" w:rsidRDefault="00E14B76" w:rsidP="003352C6">
            <w:pPr>
              <w:spacing w:after="0" w:line="240" w:lineRule="auto"/>
              <w:jc w:val="center"/>
              <w:rPr>
                <w:rFonts w:ascii="Times New Roman" w:hAnsi="Times New Roman" w:cs="Times New Roman"/>
                <w:sz w:val="24"/>
                <w:szCs w:val="24"/>
              </w:rPr>
            </w:pPr>
            <w:r w:rsidRPr="003D5715">
              <w:rPr>
                <w:rFonts w:ascii="Times New Roman" w:hAnsi="Times New Roman" w:cs="Times New Roman"/>
                <w:sz w:val="24"/>
                <w:szCs w:val="24"/>
              </w:rPr>
              <w:t>5</w:t>
            </w:r>
          </w:p>
        </w:tc>
        <w:tc>
          <w:tcPr>
            <w:tcW w:w="1671" w:type="dxa"/>
            <w:tcBorders>
              <w:top w:val="single" w:sz="4" w:space="0" w:color="auto"/>
              <w:left w:val="single" w:sz="6" w:space="0" w:color="auto"/>
              <w:bottom w:val="single" w:sz="4" w:space="0" w:color="auto"/>
              <w:right w:val="single" w:sz="6" w:space="0" w:color="auto"/>
            </w:tcBorders>
          </w:tcPr>
          <w:p w:rsidR="00E14B76" w:rsidRPr="003D5715" w:rsidRDefault="00E14B76" w:rsidP="003352C6">
            <w:pPr>
              <w:spacing w:after="0" w:line="240" w:lineRule="auto"/>
              <w:jc w:val="center"/>
              <w:rPr>
                <w:rFonts w:ascii="Times New Roman" w:hAnsi="Times New Roman" w:cs="Times New Roman"/>
                <w:sz w:val="24"/>
                <w:szCs w:val="24"/>
              </w:rPr>
            </w:pPr>
            <w:r w:rsidRPr="003D5715">
              <w:rPr>
                <w:rFonts w:ascii="Times New Roman" w:hAnsi="Times New Roman" w:cs="Times New Roman"/>
                <w:sz w:val="24"/>
                <w:szCs w:val="24"/>
              </w:rPr>
              <w:t>6</w:t>
            </w:r>
          </w:p>
        </w:tc>
        <w:tc>
          <w:tcPr>
            <w:tcW w:w="1701" w:type="dxa"/>
            <w:tcBorders>
              <w:top w:val="single" w:sz="4" w:space="0" w:color="auto"/>
              <w:left w:val="single" w:sz="6" w:space="0" w:color="auto"/>
              <w:bottom w:val="single" w:sz="4" w:space="0" w:color="auto"/>
              <w:right w:val="single" w:sz="6" w:space="0" w:color="auto"/>
            </w:tcBorders>
          </w:tcPr>
          <w:p w:rsidR="00E14B76" w:rsidRPr="003D5715" w:rsidRDefault="00E14B76" w:rsidP="003352C6">
            <w:pPr>
              <w:spacing w:after="0" w:line="240" w:lineRule="auto"/>
              <w:jc w:val="center"/>
              <w:rPr>
                <w:rFonts w:ascii="Times New Roman" w:hAnsi="Times New Roman" w:cs="Times New Roman"/>
                <w:sz w:val="24"/>
                <w:szCs w:val="24"/>
              </w:rPr>
            </w:pPr>
            <w:r w:rsidRPr="003D5715">
              <w:rPr>
                <w:rFonts w:ascii="Times New Roman" w:hAnsi="Times New Roman" w:cs="Times New Roman"/>
                <w:sz w:val="24"/>
                <w:szCs w:val="24"/>
              </w:rPr>
              <w:t>7</w:t>
            </w:r>
          </w:p>
        </w:tc>
        <w:tc>
          <w:tcPr>
            <w:tcW w:w="2693" w:type="dxa"/>
            <w:tcBorders>
              <w:top w:val="single" w:sz="4" w:space="0" w:color="auto"/>
              <w:left w:val="single" w:sz="6" w:space="0" w:color="auto"/>
              <w:bottom w:val="single" w:sz="4" w:space="0" w:color="auto"/>
              <w:right w:val="single" w:sz="6" w:space="0" w:color="auto"/>
            </w:tcBorders>
          </w:tcPr>
          <w:p w:rsidR="00E14B76" w:rsidRPr="003D5715" w:rsidRDefault="00E14B76" w:rsidP="003352C6">
            <w:pPr>
              <w:spacing w:after="0" w:line="240" w:lineRule="auto"/>
              <w:jc w:val="center"/>
              <w:rPr>
                <w:rFonts w:ascii="Times New Roman" w:hAnsi="Times New Roman" w:cs="Times New Roman"/>
                <w:sz w:val="24"/>
                <w:szCs w:val="24"/>
              </w:rPr>
            </w:pPr>
            <w:r w:rsidRPr="003D5715">
              <w:rPr>
                <w:rFonts w:ascii="Times New Roman" w:hAnsi="Times New Roman" w:cs="Times New Roman"/>
                <w:sz w:val="24"/>
                <w:szCs w:val="24"/>
              </w:rPr>
              <w:t>8</w:t>
            </w:r>
          </w:p>
        </w:tc>
        <w:tc>
          <w:tcPr>
            <w:tcW w:w="1559" w:type="dxa"/>
            <w:tcBorders>
              <w:top w:val="single" w:sz="4" w:space="0" w:color="auto"/>
              <w:left w:val="single" w:sz="6" w:space="0" w:color="auto"/>
              <w:bottom w:val="single" w:sz="6" w:space="0" w:color="auto"/>
              <w:right w:val="single" w:sz="6" w:space="0" w:color="auto"/>
            </w:tcBorders>
          </w:tcPr>
          <w:p w:rsidR="00E14B76" w:rsidRPr="003D5715" w:rsidRDefault="00E14B76" w:rsidP="003352C6">
            <w:pPr>
              <w:spacing w:after="0" w:line="240" w:lineRule="auto"/>
              <w:jc w:val="center"/>
              <w:rPr>
                <w:rFonts w:ascii="Times New Roman" w:hAnsi="Times New Roman" w:cs="Times New Roman"/>
                <w:sz w:val="24"/>
                <w:szCs w:val="24"/>
              </w:rPr>
            </w:pPr>
            <w:r w:rsidRPr="003D5715">
              <w:rPr>
                <w:rFonts w:ascii="Times New Roman" w:hAnsi="Times New Roman" w:cs="Times New Roman"/>
                <w:sz w:val="24"/>
                <w:szCs w:val="24"/>
              </w:rPr>
              <w:t>9</w:t>
            </w:r>
          </w:p>
        </w:tc>
      </w:tr>
      <w:tr w:rsidR="00E14B76" w:rsidRPr="003D5715" w:rsidTr="003352C6">
        <w:tc>
          <w:tcPr>
            <w:tcW w:w="1809" w:type="dxa"/>
            <w:vMerge w:val="restart"/>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 xml:space="preserve">Формирование </w:t>
            </w:r>
            <w:r w:rsidRPr="005D1A33">
              <w:rPr>
                <w:rFonts w:ascii="Times New Roman" w:hAnsi="Times New Roman" w:cs="Times New Roman"/>
              </w:rPr>
              <w:lastRenderedPageBreak/>
              <w:t>муниципальных заданий</w:t>
            </w:r>
          </w:p>
        </w:tc>
        <w:tc>
          <w:tcPr>
            <w:tcW w:w="1701" w:type="dxa"/>
            <w:vMerge w:val="restart"/>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lastRenderedPageBreak/>
              <w:t xml:space="preserve">Формирование </w:t>
            </w:r>
            <w:r w:rsidRPr="005D1A33">
              <w:rPr>
                <w:rFonts w:ascii="Times New Roman" w:hAnsi="Times New Roman" w:cs="Times New Roman"/>
              </w:rPr>
              <w:lastRenderedPageBreak/>
              <w:t>и направление запроса в подведомственные учреждения</w:t>
            </w:r>
          </w:p>
        </w:tc>
        <w:tc>
          <w:tcPr>
            <w:tcW w:w="1276" w:type="dxa"/>
            <w:vMerge w:val="restart"/>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lastRenderedPageBreak/>
              <w:t>02.001.01</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 xml:space="preserve">Должность, </w:t>
            </w:r>
            <w:r w:rsidRPr="005D1A33">
              <w:rPr>
                <w:rFonts w:ascii="Times New Roman" w:hAnsi="Times New Roman" w:cs="Times New Roman"/>
              </w:rPr>
              <w:lastRenderedPageBreak/>
              <w:t>Ф.И.О.</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lastRenderedPageBreak/>
              <w:t xml:space="preserve">За 35 дней до </w:t>
            </w:r>
            <w:r w:rsidRPr="005D1A33">
              <w:rPr>
                <w:rFonts w:ascii="Times New Roman" w:hAnsi="Times New Roman" w:cs="Times New Roman"/>
              </w:rPr>
              <w:lastRenderedPageBreak/>
              <w:t>даты утверждения муниципальных заданий</w:t>
            </w:r>
          </w:p>
        </w:tc>
        <w:tc>
          <w:tcPr>
            <w:tcW w:w="167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lastRenderedPageBreak/>
              <w:t xml:space="preserve">Должность, </w:t>
            </w:r>
            <w:r w:rsidRPr="005D1A33">
              <w:rPr>
                <w:rFonts w:ascii="Times New Roman" w:hAnsi="Times New Roman" w:cs="Times New Roman"/>
              </w:rPr>
              <w:lastRenderedPageBreak/>
              <w:t>Ф.И.О.</w:t>
            </w:r>
          </w:p>
        </w:tc>
        <w:tc>
          <w:tcPr>
            <w:tcW w:w="170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lastRenderedPageBreak/>
              <w:t>Самоконтроль</w:t>
            </w:r>
          </w:p>
        </w:tc>
        <w:tc>
          <w:tcPr>
            <w:tcW w:w="2693"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 xml:space="preserve">Проверка правильности </w:t>
            </w:r>
            <w:r w:rsidRPr="005D1A33">
              <w:rPr>
                <w:rFonts w:ascii="Times New Roman" w:hAnsi="Times New Roman" w:cs="Times New Roman"/>
              </w:rPr>
              <w:lastRenderedPageBreak/>
              <w:t>оформления запроса</w:t>
            </w:r>
          </w:p>
        </w:tc>
        <w:tc>
          <w:tcPr>
            <w:tcW w:w="1559" w:type="dxa"/>
            <w:tcBorders>
              <w:top w:val="single" w:sz="6" w:space="0" w:color="auto"/>
              <w:left w:val="single" w:sz="4" w:space="0" w:color="auto"/>
              <w:bottom w:val="single" w:sz="6" w:space="0" w:color="auto"/>
              <w:right w:val="single" w:sz="6"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lastRenderedPageBreak/>
              <w:t>Смешанный/</w:t>
            </w:r>
            <w:r w:rsidRPr="005D1A33">
              <w:rPr>
                <w:rFonts w:ascii="Times New Roman" w:hAnsi="Times New Roman" w:cs="Times New Roman"/>
              </w:rPr>
              <w:lastRenderedPageBreak/>
              <w:t>Сплошной</w:t>
            </w:r>
          </w:p>
        </w:tc>
      </w:tr>
      <w:tr w:rsidR="00E14B76" w:rsidRPr="003D5715" w:rsidTr="003352C6">
        <w:tc>
          <w:tcPr>
            <w:tcW w:w="1809"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Должность, Ф.И.О.</w:t>
            </w:r>
          </w:p>
        </w:tc>
        <w:tc>
          <w:tcPr>
            <w:tcW w:w="170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Контроль по подчиненности</w:t>
            </w:r>
          </w:p>
        </w:tc>
        <w:tc>
          <w:tcPr>
            <w:tcW w:w="2693"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Подтверждение правильности оформления запроса, достаточности запрашиваемых сведений в целях формирования муниципального задания</w:t>
            </w:r>
          </w:p>
        </w:tc>
        <w:tc>
          <w:tcPr>
            <w:tcW w:w="1559" w:type="dxa"/>
            <w:tcBorders>
              <w:top w:val="single" w:sz="6" w:space="0" w:color="auto"/>
              <w:left w:val="single" w:sz="4" w:space="0" w:color="auto"/>
              <w:bottom w:val="single" w:sz="6" w:space="0" w:color="auto"/>
              <w:right w:val="single" w:sz="6"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Смешанный/Сплошной</w:t>
            </w:r>
          </w:p>
        </w:tc>
      </w:tr>
      <w:tr w:rsidR="00E14B76" w:rsidRPr="003D5715" w:rsidTr="003352C6">
        <w:tc>
          <w:tcPr>
            <w:tcW w:w="1809"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Должность, Ф.И.О.</w:t>
            </w:r>
          </w:p>
        </w:tc>
        <w:tc>
          <w:tcPr>
            <w:tcW w:w="170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Контроль по подчиненности</w:t>
            </w:r>
          </w:p>
        </w:tc>
        <w:tc>
          <w:tcPr>
            <w:tcW w:w="2693"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Подтверждение достаточности запрашиваемых сведений в целях формирования муниципального задания</w:t>
            </w:r>
          </w:p>
        </w:tc>
        <w:tc>
          <w:tcPr>
            <w:tcW w:w="1559" w:type="dxa"/>
            <w:tcBorders>
              <w:top w:val="single" w:sz="6" w:space="0" w:color="auto"/>
              <w:left w:val="single" w:sz="4" w:space="0" w:color="auto"/>
              <w:bottom w:val="single" w:sz="6" w:space="0" w:color="auto"/>
              <w:right w:val="single" w:sz="6"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Визуальный/Выборочный</w:t>
            </w:r>
          </w:p>
        </w:tc>
      </w:tr>
      <w:tr w:rsidR="00E14B76" w:rsidRPr="003D5715" w:rsidTr="003352C6">
        <w:tc>
          <w:tcPr>
            <w:tcW w:w="1809" w:type="dxa"/>
            <w:vMerge w:val="restart"/>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Формирование муниципальных заданий</w:t>
            </w:r>
          </w:p>
        </w:tc>
        <w:tc>
          <w:tcPr>
            <w:tcW w:w="1701" w:type="dxa"/>
            <w:vMerge w:val="restart"/>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Заполнение формы муниципального задания</w:t>
            </w:r>
          </w:p>
        </w:tc>
        <w:tc>
          <w:tcPr>
            <w:tcW w:w="1276" w:type="dxa"/>
            <w:vMerge w:val="restart"/>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02.001.02</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Должность, Ф.И.О.</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За один день до утверждения муниципальных заданий</w:t>
            </w:r>
          </w:p>
        </w:tc>
        <w:tc>
          <w:tcPr>
            <w:tcW w:w="167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Должность, Ф.И.О.</w:t>
            </w:r>
          </w:p>
        </w:tc>
        <w:tc>
          <w:tcPr>
            <w:tcW w:w="170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Самоконтроль</w:t>
            </w:r>
          </w:p>
        </w:tc>
        <w:tc>
          <w:tcPr>
            <w:tcW w:w="2693"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Проверка оформления муниципального задания на соответствие положениям нормативных актов, регулирующих его формирование и финансовое обеспечение выполнения</w:t>
            </w:r>
          </w:p>
        </w:tc>
        <w:tc>
          <w:tcPr>
            <w:tcW w:w="1559" w:type="dxa"/>
            <w:tcBorders>
              <w:top w:val="single" w:sz="6" w:space="0" w:color="auto"/>
              <w:left w:val="single" w:sz="4" w:space="0" w:color="auto"/>
              <w:bottom w:val="single" w:sz="6" w:space="0" w:color="auto"/>
              <w:right w:val="single" w:sz="6"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Смешанный/Сплошной</w:t>
            </w:r>
          </w:p>
        </w:tc>
      </w:tr>
      <w:tr w:rsidR="00E14B76" w:rsidRPr="003D5715" w:rsidTr="003352C6">
        <w:tc>
          <w:tcPr>
            <w:tcW w:w="1809"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Должность, Ф.И.О.</w:t>
            </w:r>
          </w:p>
        </w:tc>
        <w:tc>
          <w:tcPr>
            <w:tcW w:w="170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Контроль по подчиненности</w:t>
            </w:r>
          </w:p>
        </w:tc>
        <w:tc>
          <w:tcPr>
            <w:tcW w:w="2693"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Проверка оформления муниципального задания на правильность применения нормативов, коэффициентов при определении объема субсидии, соответствие установленным перечням муниципальных услуг; сверка данных, указанных в проекте муниципального задания, данным, представленным учреждениями</w:t>
            </w:r>
          </w:p>
        </w:tc>
        <w:tc>
          <w:tcPr>
            <w:tcW w:w="1559" w:type="dxa"/>
            <w:tcBorders>
              <w:top w:val="single" w:sz="6" w:space="0" w:color="auto"/>
              <w:left w:val="single" w:sz="4" w:space="0" w:color="auto"/>
              <w:bottom w:val="single" w:sz="6" w:space="0" w:color="auto"/>
              <w:right w:val="single" w:sz="6"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Смешанный/Сплошной</w:t>
            </w:r>
          </w:p>
        </w:tc>
      </w:tr>
      <w:tr w:rsidR="00E14B76" w:rsidRPr="003D5715" w:rsidTr="003352C6">
        <w:tc>
          <w:tcPr>
            <w:tcW w:w="1809"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Должность, Ф.И.О.</w:t>
            </w:r>
          </w:p>
        </w:tc>
        <w:tc>
          <w:tcPr>
            <w:tcW w:w="1701"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Контроль по подчиненности</w:t>
            </w:r>
          </w:p>
        </w:tc>
        <w:tc>
          <w:tcPr>
            <w:tcW w:w="2693"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 xml:space="preserve">Проверка оформления муниципального задания на соответствие установленным критериям, отражающим полноту и качество </w:t>
            </w:r>
            <w:r w:rsidRPr="005D1A33">
              <w:rPr>
                <w:rFonts w:ascii="Times New Roman" w:hAnsi="Times New Roman" w:cs="Times New Roman"/>
              </w:rPr>
              <w:lastRenderedPageBreak/>
              <w:t>оформления муниципального задания</w:t>
            </w:r>
          </w:p>
        </w:tc>
        <w:tc>
          <w:tcPr>
            <w:tcW w:w="1559" w:type="dxa"/>
            <w:tcBorders>
              <w:top w:val="single" w:sz="6" w:space="0" w:color="auto"/>
              <w:left w:val="single" w:sz="4" w:space="0" w:color="auto"/>
              <w:bottom w:val="single" w:sz="6" w:space="0" w:color="auto"/>
              <w:right w:val="single" w:sz="6"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lastRenderedPageBreak/>
              <w:t>Визуальный/Сплошной</w:t>
            </w:r>
          </w:p>
        </w:tc>
      </w:tr>
    </w:tbl>
    <w:p w:rsidR="00E14B76" w:rsidRDefault="00E14B76" w:rsidP="00E14B76">
      <w:pPr>
        <w:spacing w:after="0" w:line="360" w:lineRule="auto"/>
        <w:rPr>
          <w:rFonts w:ascii="Times New Roman" w:hAnsi="Times New Roman" w:cs="Times New Roman"/>
          <w:sz w:val="26"/>
          <w:szCs w:val="26"/>
        </w:rPr>
      </w:pPr>
    </w:p>
    <w:p w:rsidR="00E14B76" w:rsidRDefault="00E14B76" w:rsidP="00E14B76">
      <w:pPr>
        <w:spacing w:after="0" w:line="360" w:lineRule="auto"/>
        <w:rPr>
          <w:rFonts w:ascii="Times New Roman" w:hAnsi="Times New Roman" w:cs="Times New Roman"/>
          <w:sz w:val="26"/>
          <w:szCs w:val="26"/>
        </w:rPr>
      </w:pPr>
      <w:r w:rsidRPr="004906EC">
        <w:rPr>
          <w:rFonts w:ascii="Times New Roman" w:hAnsi="Times New Roman" w:cs="Times New Roman"/>
          <w:sz w:val="26"/>
          <w:szCs w:val="26"/>
        </w:rPr>
        <w:t>2. Составление, утверждение и ведение бюджетных смет и свода бюджетных смет</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082"/>
        <w:gridCol w:w="194"/>
        <w:gridCol w:w="1418"/>
        <w:gridCol w:w="32"/>
        <w:gridCol w:w="1699"/>
        <w:gridCol w:w="1136"/>
        <w:gridCol w:w="535"/>
        <w:gridCol w:w="1701"/>
        <w:gridCol w:w="2693"/>
        <w:gridCol w:w="1559"/>
      </w:tblGrid>
      <w:tr w:rsidR="00E14B76" w:rsidRPr="004906EC" w:rsidTr="003352C6">
        <w:tc>
          <w:tcPr>
            <w:tcW w:w="1809" w:type="dxa"/>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Составление и утверждение свода бюджетных смет</w:t>
            </w:r>
          </w:p>
        </w:tc>
        <w:tc>
          <w:tcPr>
            <w:tcW w:w="1701" w:type="dxa"/>
            <w:tcBorders>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Рассмотрение проекта бюджетной сметы</w:t>
            </w:r>
          </w:p>
        </w:tc>
        <w:tc>
          <w:tcPr>
            <w:tcW w:w="1276" w:type="dxa"/>
            <w:gridSpan w:val="2"/>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03.001.01</w:t>
            </w:r>
          </w:p>
        </w:tc>
        <w:tc>
          <w:tcPr>
            <w:tcW w:w="1418" w:type="dxa"/>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Должность, Ф.И.О.</w:t>
            </w:r>
          </w:p>
        </w:tc>
        <w:tc>
          <w:tcPr>
            <w:tcW w:w="1731" w:type="dxa"/>
            <w:gridSpan w:val="2"/>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В течение одного рабочего дня с даты поступления проекта бюджетной сметы</w:t>
            </w:r>
          </w:p>
        </w:tc>
        <w:tc>
          <w:tcPr>
            <w:tcW w:w="1671" w:type="dxa"/>
            <w:gridSpan w:val="2"/>
            <w:tcBorders>
              <w:lef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Главный специалист Михайлова А.С.</w:t>
            </w:r>
          </w:p>
        </w:tc>
        <w:tc>
          <w:tcPr>
            <w:tcW w:w="1701" w:type="dxa"/>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Контроль по подведомственности</w:t>
            </w:r>
          </w:p>
        </w:tc>
        <w:tc>
          <w:tcPr>
            <w:tcW w:w="2693" w:type="dxa"/>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Проверка проекта бюджетной сметы на соответствие ее показателей и формы положениям правового акта о порядке составления, утверждения и ведения бюджетных смет</w:t>
            </w:r>
          </w:p>
        </w:tc>
        <w:tc>
          <w:tcPr>
            <w:tcW w:w="1559" w:type="dxa"/>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Смешанный/Сплошной</w:t>
            </w:r>
          </w:p>
        </w:tc>
      </w:tr>
      <w:tr w:rsidR="00E14B76" w:rsidRPr="004906EC" w:rsidTr="003352C6">
        <w:tc>
          <w:tcPr>
            <w:tcW w:w="1809" w:type="dxa"/>
            <w:vMerge w:val="restart"/>
            <w:tcBorders>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Составление и утверждение свода бюджетных смет</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Формирование свода бюджетных смет</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03.001.02</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Должность, Ф.И.О.</w:t>
            </w:r>
          </w:p>
        </w:tc>
        <w:tc>
          <w:tcPr>
            <w:tcW w:w="1731" w:type="dxa"/>
            <w:gridSpan w:val="2"/>
            <w:vMerge w:val="restart"/>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За один рабочий день до даты утверждения свода бюджетных смет</w:t>
            </w:r>
          </w:p>
        </w:tc>
        <w:tc>
          <w:tcPr>
            <w:tcW w:w="1671" w:type="dxa"/>
            <w:gridSpan w:val="2"/>
            <w:tcBorders>
              <w:lef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Должность, Ф.И.О.</w:t>
            </w:r>
          </w:p>
        </w:tc>
        <w:tc>
          <w:tcPr>
            <w:tcW w:w="1701" w:type="dxa"/>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Самоконтроль</w:t>
            </w:r>
          </w:p>
        </w:tc>
        <w:tc>
          <w:tcPr>
            <w:tcW w:w="2693" w:type="dxa"/>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Проверка оформления свода бюджетных смет на полноту и соответствие показателей и формы положениям правового акта ГРБС о порядке составления, утверждения и ведения бюджетных смет</w:t>
            </w:r>
          </w:p>
        </w:tc>
        <w:tc>
          <w:tcPr>
            <w:tcW w:w="1559" w:type="dxa"/>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Смешанный/Сплошной</w:t>
            </w:r>
          </w:p>
        </w:tc>
      </w:tr>
      <w:tr w:rsidR="00E14B76" w:rsidRPr="004906EC" w:rsidTr="003352C6">
        <w:tc>
          <w:tcPr>
            <w:tcW w:w="1809" w:type="dxa"/>
            <w:vMerge/>
            <w:tcBorders>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276" w:type="dxa"/>
            <w:gridSpan w:val="2"/>
            <w:vMerge/>
            <w:tcBorders>
              <w:top w:val="single" w:sz="4" w:space="0" w:color="auto"/>
              <w:left w:val="single" w:sz="4" w:space="0" w:color="auto"/>
              <w:bottom w:val="single" w:sz="4" w:space="0" w:color="auto"/>
              <w:right w:val="single" w:sz="4" w:space="0" w:color="auto"/>
            </w:tcBorders>
          </w:tcPr>
          <w:p w:rsidR="00E14B76" w:rsidRPr="005D1A33" w:rsidRDefault="00E14B76" w:rsidP="003352C6">
            <w:pPr>
              <w:spacing w:after="0" w:line="240" w:lineRule="auto"/>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731" w:type="dxa"/>
            <w:gridSpan w:val="2"/>
            <w:vMerge/>
            <w:tcBorders>
              <w:top w:val="single" w:sz="4" w:space="0" w:color="auto"/>
              <w:left w:val="single" w:sz="4" w:space="0" w:color="auto"/>
              <w:bottom w:val="single" w:sz="4" w:space="0" w:color="auto"/>
              <w:right w:val="single" w:sz="4" w:space="0" w:color="auto"/>
            </w:tcBorders>
            <w:vAlign w:val="center"/>
          </w:tcPr>
          <w:p w:rsidR="00E14B76" w:rsidRPr="005D1A33" w:rsidRDefault="00E14B76" w:rsidP="003352C6">
            <w:pPr>
              <w:spacing w:after="0" w:line="240" w:lineRule="auto"/>
              <w:rPr>
                <w:rFonts w:ascii="Times New Roman" w:hAnsi="Times New Roman" w:cs="Times New Roman"/>
              </w:rPr>
            </w:pPr>
          </w:p>
        </w:tc>
        <w:tc>
          <w:tcPr>
            <w:tcW w:w="1671" w:type="dxa"/>
            <w:gridSpan w:val="2"/>
            <w:tcBorders>
              <w:left w:val="single" w:sz="4" w:space="0" w:color="auto"/>
            </w:tcBorders>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Должность, Ф.И.О.</w:t>
            </w:r>
          </w:p>
        </w:tc>
        <w:tc>
          <w:tcPr>
            <w:tcW w:w="1701" w:type="dxa"/>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Контроль по подчиненности</w:t>
            </w:r>
          </w:p>
        </w:tc>
        <w:tc>
          <w:tcPr>
            <w:tcW w:w="2693" w:type="dxa"/>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Проверка оформления свода бюджетных смет на полноту и соответствие ее показателей и формы приказу ГРБС о порядке составления, утверждения и ведения бюджетных смет</w:t>
            </w:r>
          </w:p>
        </w:tc>
        <w:tc>
          <w:tcPr>
            <w:tcW w:w="1559" w:type="dxa"/>
            <w:vAlign w:val="center"/>
          </w:tcPr>
          <w:p w:rsidR="00E14B76" w:rsidRPr="005D1A33" w:rsidRDefault="00E14B76" w:rsidP="003352C6">
            <w:pPr>
              <w:spacing w:after="0" w:line="240" w:lineRule="auto"/>
              <w:rPr>
                <w:rFonts w:ascii="Times New Roman" w:hAnsi="Times New Roman" w:cs="Times New Roman"/>
              </w:rPr>
            </w:pPr>
            <w:r w:rsidRPr="005D1A33">
              <w:rPr>
                <w:rFonts w:ascii="Times New Roman" w:hAnsi="Times New Roman" w:cs="Times New Roman"/>
              </w:rPr>
              <w:t>Смешанный/Сплошной</w:t>
            </w:r>
          </w:p>
        </w:tc>
      </w:tr>
      <w:tr w:rsidR="00E14B76" w:rsidRPr="005D1A33" w:rsidTr="00335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488" w:type="dxa"/>
        </w:trPr>
        <w:tc>
          <w:tcPr>
            <w:tcW w:w="4592" w:type="dxa"/>
            <w:gridSpan w:val="3"/>
            <w:vAlign w:val="bottom"/>
          </w:tcPr>
          <w:p w:rsidR="00E14B76" w:rsidRDefault="00E14B76" w:rsidP="003352C6">
            <w:pPr>
              <w:spacing w:after="0" w:line="240" w:lineRule="auto"/>
              <w:rPr>
                <w:rFonts w:ascii="Times New Roman" w:hAnsi="Times New Roman" w:cs="Times New Roman"/>
                <w:sz w:val="26"/>
                <w:szCs w:val="26"/>
              </w:rPr>
            </w:pPr>
          </w:p>
          <w:p w:rsidR="00E14B76" w:rsidRPr="005D1A33" w:rsidRDefault="00E14B76" w:rsidP="003352C6">
            <w:pPr>
              <w:spacing w:after="0" w:line="240" w:lineRule="auto"/>
              <w:rPr>
                <w:rFonts w:ascii="Times New Roman" w:hAnsi="Times New Roman" w:cs="Times New Roman"/>
                <w:sz w:val="26"/>
                <w:szCs w:val="26"/>
              </w:rPr>
            </w:pPr>
            <w:r>
              <w:rPr>
                <w:rFonts w:ascii="Times New Roman" w:hAnsi="Times New Roman" w:cs="Times New Roman"/>
                <w:sz w:val="26"/>
                <w:szCs w:val="26"/>
              </w:rPr>
              <w:t>Руководитель (заместитель руководителя)</w:t>
            </w:r>
          </w:p>
        </w:tc>
        <w:tc>
          <w:tcPr>
            <w:tcW w:w="1644" w:type="dxa"/>
            <w:gridSpan w:val="3"/>
            <w:vAlign w:val="bottom"/>
          </w:tcPr>
          <w:p w:rsidR="00E14B76" w:rsidRPr="005D1A33" w:rsidRDefault="00E14B76" w:rsidP="003352C6">
            <w:pPr>
              <w:spacing w:after="0" w:line="360" w:lineRule="auto"/>
              <w:rPr>
                <w:rFonts w:ascii="Times New Roman" w:hAnsi="Times New Roman" w:cs="Times New Roman"/>
                <w:sz w:val="26"/>
                <w:szCs w:val="26"/>
              </w:rPr>
            </w:pPr>
            <w:r>
              <w:rPr>
                <w:rFonts w:ascii="Times New Roman" w:hAnsi="Times New Roman" w:cs="Times New Roman"/>
                <w:i/>
                <w:iCs/>
                <w:sz w:val="26"/>
                <w:szCs w:val="26"/>
              </w:rPr>
              <w:t>__________</w:t>
            </w:r>
          </w:p>
        </w:tc>
        <w:tc>
          <w:tcPr>
            <w:tcW w:w="2835" w:type="dxa"/>
            <w:gridSpan w:val="2"/>
            <w:vAlign w:val="bottom"/>
          </w:tcPr>
          <w:p w:rsidR="00E14B76" w:rsidRPr="005D1A33" w:rsidRDefault="00E14B76" w:rsidP="003352C6">
            <w:pPr>
              <w:spacing w:after="0" w:line="360" w:lineRule="auto"/>
              <w:rPr>
                <w:rFonts w:ascii="Times New Roman" w:hAnsi="Times New Roman" w:cs="Times New Roman"/>
                <w:sz w:val="26"/>
                <w:szCs w:val="26"/>
              </w:rPr>
            </w:pPr>
            <w:r>
              <w:rPr>
                <w:rFonts w:ascii="Times New Roman" w:hAnsi="Times New Roman" w:cs="Times New Roman"/>
                <w:sz w:val="26"/>
                <w:szCs w:val="26"/>
              </w:rPr>
              <w:t>___________________</w:t>
            </w:r>
          </w:p>
        </w:tc>
      </w:tr>
      <w:tr w:rsidR="00E14B76" w:rsidRPr="005D1A33" w:rsidTr="00335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488" w:type="dxa"/>
        </w:trPr>
        <w:tc>
          <w:tcPr>
            <w:tcW w:w="4592" w:type="dxa"/>
            <w:gridSpan w:val="3"/>
            <w:vAlign w:val="bottom"/>
          </w:tcPr>
          <w:p w:rsidR="00E14B76" w:rsidRPr="005D1A33" w:rsidRDefault="00E14B76" w:rsidP="003352C6">
            <w:pPr>
              <w:spacing w:after="0" w:line="240" w:lineRule="auto"/>
              <w:rPr>
                <w:rFonts w:ascii="Times New Roman" w:hAnsi="Times New Roman" w:cs="Times New Roman"/>
                <w:sz w:val="20"/>
                <w:szCs w:val="20"/>
              </w:rPr>
            </w:pPr>
            <w:r w:rsidRPr="005D1A33">
              <w:rPr>
                <w:rFonts w:ascii="Times New Roman" w:hAnsi="Times New Roman" w:cs="Times New Roman"/>
                <w:sz w:val="20"/>
                <w:szCs w:val="20"/>
              </w:rPr>
              <w:t>(должность)</w:t>
            </w:r>
          </w:p>
        </w:tc>
        <w:tc>
          <w:tcPr>
            <w:tcW w:w="1644" w:type="dxa"/>
            <w:gridSpan w:val="3"/>
            <w:vAlign w:val="bottom"/>
          </w:tcPr>
          <w:p w:rsidR="00E14B76" w:rsidRPr="005D1A33" w:rsidRDefault="00E14B76" w:rsidP="003352C6">
            <w:pPr>
              <w:spacing w:after="0" w:line="360" w:lineRule="auto"/>
              <w:rPr>
                <w:rFonts w:ascii="Times New Roman" w:hAnsi="Times New Roman" w:cs="Times New Roman"/>
                <w:sz w:val="20"/>
                <w:szCs w:val="20"/>
              </w:rPr>
            </w:pPr>
            <w:r w:rsidRPr="005D1A33">
              <w:rPr>
                <w:rFonts w:ascii="Times New Roman" w:hAnsi="Times New Roman" w:cs="Times New Roman"/>
                <w:sz w:val="20"/>
                <w:szCs w:val="20"/>
              </w:rPr>
              <w:t>(подпись)</w:t>
            </w:r>
          </w:p>
        </w:tc>
        <w:tc>
          <w:tcPr>
            <w:tcW w:w="2835" w:type="dxa"/>
            <w:gridSpan w:val="2"/>
            <w:vAlign w:val="bottom"/>
          </w:tcPr>
          <w:p w:rsidR="00E14B76" w:rsidRPr="005D1A33" w:rsidRDefault="00E14B76" w:rsidP="003352C6">
            <w:pPr>
              <w:spacing w:after="0" w:line="360" w:lineRule="auto"/>
              <w:rPr>
                <w:rFonts w:ascii="Times New Roman" w:hAnsi="Times New Roman" w:cs="Times New Roman"/>
                <w:sz w:val="20"/>
                <w:szCs w:val="20"/>
              </w:rPr>
            </w:pPr>
            <w:r w:rsidRPr="005D1A33">
              <w:rPr>
                <w:rFonts w:ascii="Times New Roman" w:hAnsi="Times New Roman" w:cs="Times New Roman"/>
                <w:sz w:val="20"/>
                <w:szCs w:val="20"/>
              </w:rPr>
              <w:t>(расшифровка подписи)</w:t>
            </w:r>
          </w:p>
        </w:tc>
      </w:tr>
      <w:tr w:rsidR="00E14B76" w:rsidRPr="005D1A33" w:rsidTr="00335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488" w:type="dxa"/>
        </w:trPr>
        <w:tc>
          <w:tcPr>
            <w:tcW w:w="4592" w:type="dxa"/>
            <w:gridSpan w:val="3"/>
            <w:vAlign w:val="bottom"/>
          </w:tcPr>
          <w:p w:rsidR="00E14B76" w:rsidRDefault="00E14B76" w:rsidP="003352C6">
            <w:pPr>
              <w:spacing w:after="0" w:line="360" w:lineRule="auto"/>
              <w:rPr>
                <w:rFonts w:ascii="Times New Roman" w:hAnsi="Times New Roman" w:cs="Times New Roman"/>
                <w:sz w:val="26"/>
                <w:szCs w:val="26"/>
              </w:rPr>
            </w:pPr>
          </w:p>
          <w:p w:rsidR="00E14B76" w:rsidRPr="005D1A33" w:rsidRDefault="00E14B76" w:rsidP="003352C6">
            <w:pPr>
              <w:spacing w:after="0" w:line="360" w:lineRule="auto"/>
              <w:rPr>
                <w:rFonts w:ascii="Times New Roman" w:hAnsi="Times New Roman" w:cs="Times New Roman"/>
                <w:sz w:val="26"/>
                <w:szCs w:val="26"/>
              </w:rPr>
            </w:pPr>
            <w:r w:rsidRPr="005D1A33">
              <w:rPr>
                <w:rFonts w:ascii="Times New Roman" w:hAnsi="Times New Roman" w:cs="Times New Roman"/>
                <w:sz w:val="26"/>
                <w:szCs w:val="26"/>
              </w:rPr>
              <w:t>Главный бухгалтер</w:t>
            </w:r>
          </w:p>
        </w:tc>
        <w:tc>
          <w:tcPr>
            <w:tcW w:w="1644" w:type="dxa"/>
            <w:gridSpan w:val="3"/>
            <w:vAlign w:val="bottom"/>
          </w:tcPr>
          <w:p w:rsidR="00E14B76" w:rsidRPr="005D1A33" w:rsidRDefault="00E14B76" w:rsidP="003352C6">
            <w:pPr>
              <w:spacing w:after="0" w:line="360" w:lineRule="auto"/>
              <w:rPr>
                <w:rFonts w:ascii="Times New Roman" w:hAnsi="Times New Roman" w:cs="Times New Roman"/>
                <w:sz w:val="26"/>
                <w:szCs w:val="26"/>
              </w:rPr>
            </w:pPr>
            <w:r>
              <w:rPr>
                <w:rFonts w:ascii="Times New Roman" w:hAnsi="Times New Roman" w:cs="Times New Roman"/>
                <w:i/>
                <w:iCs/>
                <w:sz w:val="26"/>
                <w:szCs w:val="26"/>
              </w:rPr>
              <w:t>__________</w:t>
            </w:r>
          </w:p>
        </w:tc>
        <w:tc>
          <w:tcPr>
            <w:tcW w:w="2835" w:type="dxa"/>
            <w:gridSpan w:val="2"/>
            <w:vAlign w:val="bottom"/>
          </w:tcPr>
          <w:p w:rsidR="00E14B76" w:rsidRPr="005D1A33" w:rsidRDefault="00E14B76" w:rsidP="003352C6">
            <w:pPr>
              <w:spacing w:after="0" w:line="360" w:lineRule="auto"/>
              <w:rPr>
                <w:rFonts w:ascii="Times New Roman" w:hAnsi="Times New Roman" w:cs="Times New Roman"/>
                <w:sz w:val="26"/>
                <w:szCs w:val="26"/>
              </w:rPr>
            </w:pPr>
            <w:r>
              <w:rPr>
                <w:rFonts w:ascii="Times New Roman" w:hAnsi="Times New Roman" w:cs="Times New Roman"/>
                <w:sz w:val="26"/>
                <w:szCs w:val="26"/>
              </w:rPr>
              <w:t>___________________</w:t>
            </w:r>
          </w:p>
        </w:tc>
      </w:tr>
      <w:tr w:rsidR="00E14B76" w:rsidRPr="005D1A33" w:rsidTr="003352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488" w:type="dxa"/>
        </w:trPr>
        <w:tc>
          <w:tcPr>
            <w:tcW w:w="4592" w:type="dxa"/>
            <w:gridSpan w:val="3"/>
          </w:tcPr>
          <w:p w:rsidR="00E14B76" w:rsidRPr="005D1A33" w:rsidRDefault="00E14B76" w:rsidP="003352C6">
            <w:pPr>
              <w:spacing w:after="0" w:line="360" w:lineRule="auto"/>
              <w:rPr>
                <w:rFonts w:ascii="Times New Roman" w:hAnsi="Times New Roman" w:cs="Times New Roman"/>
                <w:sz w:val="20"/>
                <w:szCs w:val="20"/>
              </w:rPr>
            </w:pPr>
            <w:r w:rsidRPr="005D1A33">
              <w:rPr>
                <w:rFonts w:ascii="Times New Roman" w:hAnsi="Times New Roman" w:cs="Times New Roman"/>
                <w:sz w:val="20"/>
                <w:szCs w:val="20"/>
              </w:rPr>
              <w:t>(должность)</w:t>
            </w:r>
          </w:p>
        </w:tc>
        <w:tc>
          <w:tcPr>
            <w:tcW w:w="1644" w:type="dxa"/>
            <w:gridSpan w:val="3"/>
            <w:vAlign w:val="bottom"/>
          </w:tcPr>
          <w:p w:rsidR="00E14B76" w:rsidRPr="005D1A33" w:rsidRDefault="00E14B76" w:rsidP="003352C6">
            <w:pPr>
              <w:spacing w:after="0" w:line="360" w:lineRule="auto"/>
              <w:rPr>
                <w:rFonts w:ascii="Times New Roman" w:hAnsi="Times New Roman" w:cs="Times New Roman"/>
                <w:sz w:val="20"/>
                <w:szCs w:val="20"/>
              </w:rPr>
            </w:pPr>
            <w:r w:rsidRPr="005D1A33">
              <w:rPr>
                <w:rFonts w:ascii="Times New Roman" w:hAnsi="Times New Roman" w:cs="Times New Roman"/>
                <w:sz w:val="20"/>
                <w:szCs w:val="20"/>
              </w:rPr>
              <w:t>(подпись)</w:t>
            </w:r>
          </w:p>
        </w:tc>
        <w:tc>
          <w:tcPr>
            <w:tcW w:w="2835" w:type="dxa"/>
            <w:gridSpan w:val="2"/>
            <w:vAlign w:val="bottom"/>
          </w:tcPr>
          <w:p w:rsidR="00E14B76" w:rsidRPr="005D1A33" w:rsidRDefault="00E14B76" w:rsidP="003352C6">
            <w:pPr>
              <w:spacing w:after="0" w:line="360" w:lineRule="auto"/>
              <w:rPr>
                <w:rFonts w:ascii="Times New Roman" w:hAnsi="Times New Roman" w:cs="Times New Roman"/>
                <w:sz w:val="20"/>
                <w:szCs w:val="20"/>
              </w:rPr>
            </w:pPr>
            <w:r w:rsidRPr="005D1A33">
              <w:rPr>
                <w:rFonts w:ascii="Times New Roman" w:hAnsi="Times New Roman" w:cs="Times New Roman"/>
                <w:sz w:val="20"/>
                <w:szCs w:val="20"/>
              </w:rPr>
              <w:t>(расшифровка подписи)</w:t>
            </w:r>
          </w:p>
        </w:tc>
      </w:tr>
    </w:tbl>
    <w:p w:rsidR="00E14B76" w:rsidRPr="00E14B76" w:rsidRDefault="00E14B76" w:rsidP="00E14B76">
      <w:pPr>
        <w:spacing w:after="0" w:line="360" w:lineRule="auto"/>
        <w:rPr>
          <w:rFonts w:ascii="Times New Roman" w:eastAsia="AR PL KaitiM GB" w:hAnsi="Times New Roman" w:cs="Times New Roman"/>
          <w:kern w:val="1"/>
          <w:sz w:val="28"/>
          <w:szCs w:val="28"/>
          <w:lang w:eastAsia="ru-RU" w:bidi="hi-IN"/>
        </w:rPr>
      </w:pPr>
      <w:r>
        <w:rPr>
          <w:rFonts w:ascii="Times New Roman" w:hAnsi="Times New Roman" w:cs="Times New Roman"/>
          <w:sz w:val="26"/>
          <w:szCs w:val="26"/>
        </w:rPr>
        <w:t>дд.мм.гггг (дата)</w:t>
      </w:r>
    </w:p>
    <w:sectPr w:rsidR="00E14B76" w:rsidRPr="00E14B76" w:rsidSect="00A97FDA">
      <w:pgSz w:w="16838" w:h="11906" w:orient="landscape"/>
      <w:pgMar w:top="567" w:right="678" w:bottom="426"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5FE2">
      <w:pPr>
        <w:spacing w:after="0" w:line="240" w:lineRule="auto"/>
      </w:pPr>
      <w:r>
        <w:separator/>
      </w:r>
    </w:p>
  </w:endnote>
  <w:endnote w:type="continuationSeparator" w:id="0">
    <w:p w:rsidR="00000000" w:rsidRDefault="00DC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 PL KaitiM GB">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907" w:rsidRDefault="00DC5F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C5FE2">
      <w:pPr>
        <w:spacing w:after="0" w:line="240" w:lineRule="auto"/>
      </w:pPr>
      <w:r>
        <w:separator/>
      </w:r>
    </w:p>
  </w:footnote>
  <w:footnote w:type="continuationSeparator" w:id="0">
    <w:p w:rsidR="00000000" w:rsidRDefault="00DC5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907" w:rsidRDefault="00DC5F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23"/>
    <w:rsid w:val="00DC5FE2"/>
    <w:rsid w:val="00E14B76"/>
    <w:rsid w:val="00E17A20"/>
    <w:rsid w:val="00FD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65653-9634-4608-AEB5-B045BB16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4B7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14B76"/>
  </w:style>
  <w:style w:type="paragraph" w:styleId="a5">
    <w:name w:val="footer"/>
    <w:basedOn w:val="a"/>
    <w:link w:val="a6"/>
    <w:uiPriority w:val="99"/>
    <w:semiHidden/>
    <w:unhideWhenUsed/>
    <w:rsid w:val="00E14B7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14B76"/>
  </w:style>
  <w:style w:type="paragraph" w:styleId="a7">
    <w:name w:val="Balloon Text"/>
    <w:basedOn w:val="a"/>
    <w:link w:val="a8"/>
    <w:uiPriority w:val="99"/>
    <w:semiHidden/>
    <w:unhideWhenUsed/>
    <w:rsid w:val="00E14B7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4B76"/>
    <w:rPr>
      <w:rFonts w:ascii="Tahoma" w:hAnsi="Tahoma" w:cs="Tahoma"/>
      <w:sz w:val="16"/>
      <w:szCs w:val="16"/>
    </w:rPr>
  </w:style>
  <w:style w:type="table" w:styleId="a9">
    <w:name w:val="Table Grid"/>
    <w:basedOn w:val="a1"/>
    <w:uiPriority w:val="59"/>
    <w:rsid w:val="00E14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7997</Words>
  <Characters>45589</Characters>
  <Application>Microsoft Office Word</Application>
  <DocSecurity>0</DocSecurity>
  <Lines>379</Lines>
  <Paragraphs>106</Paragraphs>
  <ScaleCrop>false</ScaleCrop>
  <Company/>
  <LinksUpToDate>false</LinksUpToDate>
  <CharactersWithSpaces>53480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Головко Олеся Михайловна</cp:lastModifiedBy>
  <cp:revision>3</cp:revision>
  <dcterms:created xsi:type="dcterms:W3CDTF">2019-02-25T00:57:00Z</dcterms:created>
  <dcterms:modified xsi:type="dcterms:W3CDTF">2019-02-25T01:41:00Z</dcterms:modified>
</cp:coreProperties>
</file>