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E7" w:rsidRDefault="001625E7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1625E7">
          <w:headerReference w:type="default" r:id="rId8"/>
          <w:type w:val="continuous"/>
          <w:pgSz w:w="11906" w:h="16838" w:code="9"/>
          <w:pgMar w:top="284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1625E7">
        <w:trPr>
          <w:trHeight w:hRule="exact" w:val="1239"/>
          <w:jc w:val="center"/>
        </w:trPr>
        <w:tc>
          <w:tcPr>
            <w:tcW w:w="8793" w:type="dxa"/>
          </w:tcPr>
          <w:p w:rsidR="001625E7" w:rsidRDefault="00D96289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6900" cy="73215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5E7">
        <w:trPr>
          <w:trHeight w:val="1001"/>
          <w:jc w:val="center"/>
        </w:trPr>
        <w:tc>
          <w:tcPr>
            <w:tcW w:w="8793" w:type="dxa"/>
          </w:tcPr>
          <w:p w:rsidR="001625E7" w:rsidRDefault="00D96289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F4B49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1625E7" w:rsidRDefault="00D96289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1625E7">
        <w:trPr>
          <w:trHeight w:val="363"/>
          <w:jc w:val="center"/>
        </w:trPr>
        <w:tc>
          <w:tcPr>
            <w:tcW w:w="8793" w:type="dxa"/>
          </w:tcPr>
          <w:p w:rsidR="001625E7" w:rsidRDefault="00D96289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1625E7" w:rsidRDefault="001625E7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625E7" w:rsidRDefault="001625E7">
      <w:pPr>
        <w:ind w:left="-124" w:right="-108" w:firstLine="0"/>
        <w:jc w:val="center"/>
        <w:rPr>
          <w:color w:val="000000"/>
          <w:sz w:val="24"/>
          <w:szCs w:val="24"/>
        </w:rPr>
        <w:sectPr w:rsidR="001625E7">
          <w:type w:val="continuous"/>
          <w:pgSz w:w="11906" w:h="16838" w:code="9"/>
          <w:pgMar w:top="1146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1625E7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1625E7" w:rsidRDefault="00263735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сентября 2022 г.</w:t>
            </w:r>
          </w:p>
        </w:tc>
        <w:tc>
          <w:tcPr>
            <w:tcW w:w="4914" w:type="dxa"/>
          </w:tcPr>
          <w:p w:rsidR="001625E7" w:rsidRDefault="00D96289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1625E7" w:rsidRDefault="00D9628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1625E7" w:rsidRDefault="00263735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532-па</w:t>
            </w:r>
            <w:bookmarkStart w:id="0" w:name="_GoBack"/>
            <w:bookmarkEnd w:id="0"/>
          </w:p>
        </w:tc>
      </w:tr>
    </w:tbl>
    <w:p w:rsidR="001625E7" w:rsidRDefault="001625E7">
      <w:pPr>
        <w:tabs>
          <w:tab w:val="left" w:pos="8041"/>
        </w:tabs>
        <w:ind w:firstLine="748"/>
        <w:sectPr w:rsidR="001625E7">
          <w:type w:val="continuous"/>
          <w:pgSz w:w="11906" w:h="16838" w:code="9"/>
          <w:pgMar w:top="1146" w:right="851" w:bottom="1134" w:left="1701" w:header="397" w:footer="709" w:gutter="0"/>
          <w:cols w:space="708"/>
          <w:formProt w:val="0"/>
          <w:titlePg/>
          <w:docGrid w:linePitch="360"/>
        </w:sectPr>
      </w:pPr>
    </w:p>
    <w:p w:rsidR="001625E7" w:rsidRDefault="001625E7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625E7" w:rsidRDefault="001625E7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 внесении изменений в постановление администрации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Арсеньевского городского округа от 30 марта 2022 года № 172-па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«Об утверждении Порядка оказания единовременной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материальной помощи родственникам на мероприятия,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связанные с захоронением военнослужащих, лиц, проходивших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службу в войсках национальной гвардии Российской Федерации и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имеющих специальное звание полиции, погибших (умерших) в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результате участия в специальной военной операции на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территориях Донецкой Народной Республики, Луганской Народной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Республики и Украины резервного фонда администрации</w:t>
      </w:r>
    </w:p>
    <w:p w:rsidR="007C2AA5" w:rsidRDefault="007C2AA5" w:rsidP="00E85204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Арсеньевского городского округа»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szCs w:val="26"/>
        </w:rPr>
      </w:pPr>
    </w:p>
    <w:p w:rsidR="006256C6" w:rsidRDefault="006256C6" w:rsidP="007050D2">
      <w:pPr>
        <w:tabs>
          <w:tab w:val="left" w:pos="8041"/>
        </w:tabs>
        <w:ind w:firstLine="0"/>
        <w:rPr>
          <w:szCs w:val="26"/>
        </w:rPr>
      </w:pPr>
    </w:p>
    <w:p w:rsidR="001625E7" w:rsidRDefault="00D96289" w:rsidP="007050D2">
      <w:pPr>
        <w:spacing w:line="360" w:lineRule="auto"/>
        <w:rPr>
          <w:szCs w:val="26"/>
        </w:rPr>
      </w:pPr>
      <w:r>
        <w:rPr>
          <w:rFonts w:ascii="Times New Roman CYR" w:hAnsi="Times New Roman CYR" w:cs="Times New Roman CYR"/>
          <w:szCs w:val="26"/>
        </w:rPr>
        <w:t xml:space="preserve">На основании постановления </w:t>
      </w:r>
      <w:r w:rsidR="007050D2">
        <w:rPr>
          <w:rFonts w:ascii="Times New Roman CYR" w:hAnsi="Times New Roman CYR" w:cs="Times New Roman CYR"/>
          <w:szCs w:val="26"/>
        </w:rPr>
        <w:t>Главы</w:t>
      </w:r>
      <w:r>
        <w:rPr>
          <w:rFonts w:ascii="Times New Roman CYR" w:hAnsi="Times New Roman CYR" w:cs="Times New Roman CYR"/>
          <w:szCs w:val="26"/>
        </w:rPr>
        <w:t xml:space="preserve"> Арсеньевского городского округа от 13 июля 2006 года № 308 «Об утверждении Порядка использования </w:t>
      </w:r>
      <w:r w:rsidR="007050D2">
        <w:rPr>
          <w:rFonts w:ascii="Times New Roman CYR" w:hAnsi="Times New Roman CYR" w:cs="Times New Roman CYR"/>
          <w:szCs w:val="26"/>
        </w:rPr>
        <w:t xml:space="preserve">средств </w:t>
      </w:r>
      <w:r>
        <w:rPr>
          <w:rFonts w:ascii="Times New Roman CYR" w:hAnsi="Times New Roman CYR" w:cs="Times New Roman CYR"/>
          <w:szCs w:val="26"/>
        </w:rPr>
        <w:t>резервного фонда администрации Арсеньевского городского округа</w:t>
      </w:r>
      <w:r w:rsidR="006256C6">
        <w:rPr>
          <w:rFonts w:ascii="Times New Roman CYR" w:hAnsi="Times New Roman CYR" w:cs="Times New Roman CYR"/>
          <w:szCs w:val="26"/>
        </w:rPr>
        <w:t>»</w:t>
      </w:r>
      <w:r w:rsidRPr="006256C6">
        <w:rPr>
          <w:rFonts w:ascii="Times New Roman CYR" w:hAnsi="Times New Roman CYR" w:cs="Times New Roman CYR"/>
          <w:szCs w:val="26"/>
        </w:rPr>
        <w:t>,</w:t>
      </w:r>
      <w:r>
        <w:rPr>
          <w:rFonts w:ascii="Times New Roman CYR" w:hAnsi="Times New Roman CYR" w:cs="Times New Roman CYR"/>
          <w:szCs w:val="26"/>
        </w:rPr>
        <w:t xml:space="preserve"> руководствуясь Уставом Арсеньевского городского округа, администрация Арсеньевского городского округа</w:t>
      </w:r>
    </w:p>
    <w:p w:rsidR="001625E7" w:rsidRDefault="001625E7" w:rsidP="007050D2">
      <w:pPr>
        <w:tabs>
          <w:tab w:val="left" w:pos="0"/>
        </w:tabs>
        <w:ind w:firstLine="0"/>
        <w:rPr>
          <w:szCs w:val="26"/>
        </w:rPr>
      </w:pPr>
    </w:p>
    <w:p w:rsidR="001625E7" w:rsidRDefault="001625E7">
      <w:pPr>
        <w:tabs>
          <w:tab w:val="left" w:pos="0"/>
        </w:tabs>
        <w:ind w:firstLine="0"/>
        <w:rPr>
          <w:szCs w:val="26"/>
        </w:rPr>
      </w:pPr>
    </w:p>
    <w:p w:rsidR="001625E7" w:rsidRDefault="00D96289">
      <w:pPr>
        <w:tabs>
          <w:tab w:val="left" w:pos="0"/>
        </w:tabs>
        <w:ind w:firstLine="0"/>
        <w:rPr>
          <w:szCs w:val="26"/>
        </w:rPr>
      </w:pPr>
      <w:r>
        <w:rPr>
          <w:szCs w:val="26"/>
        </w:rPr>
        <w:t>ПОСТАНОВЛЯЕТ:</w:t>
      </w:r>
    </w:p>
    <w:p w:rsidR="001625E7" w:rsidRDefault="001625E7">
      <w:pPr>
        <w:tabs>
          <w:tab w:val="left" w:pos="0"/>
        </w:tabs>
        <w:ind w:firstLine="0"/>
        <w:rPr>
          <w:szCs w:val="26"/>
        </w:rPr>
      </w:pPr>
    </w:p>
    <w:p w:rsidR="001625E7" w:rsidRDefault="001625E7">
      <w:pPr>
        <w:tabs>
          <w:tab w:val="left" w:pos="0"/>
        </w:tabs>
        <w:ind w:firstLine="0"/>
        <w:rPr>
          <w:szCs w:val="26"/>
        </w:rPr>
      </w:pPr>
    </w:p>
    <w:p w:rsidR="00157B1A" w:rsidRDefault="00394C37" w:rsidP="00394C37">
      <w:pPr>
        <w:pStyle w:val="ab"/>
        <w:numPr>
          <w:ilvl w:val="0"/>
          <w:numId w:val="3"/>
        </w:numPr>
        <w:spacing w:line="360" w:lineRule="auto"/>
        <w:ind w:left="0" w:firstLine="851"/>
        <w:rPr>
          <w:szCs w:val="26"/>
        </w:rPr>
      </w:pPr>
      <w:r>
        <w:rPr>
          <w:szCs w:val="26"/>
        </w:rPr>
        <w:t xml:space="preserve">Внести в постановление администрации Арсеньевского городского округа от 30 марта 2022 года № 172-па «Об утверждении Порядка оказания единовременной материальной помощи родственникам на мероприятия, связанные с захоронением военнослужащих, лиц, проходивших службу в войсках национальной гвардии Российской Федерации и имеющих специальное звание полиции,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резервного фонда администрации Арсеньевского городского </w:t>
      </w:r>
      <w:r>
        <w:rPr>
          <w:szCs w:val="26"/>
        </w:rPr>
        <w:lastRenderedPageBreak/>
        <w:t xml:space="preserve">округа» </w:t>
      </w:r>
      <w:r w:rsidRPr="00394C37">
        <w:rPr>
          <w:szCs w:val="26"/>
        </w:rPr>
        <w:t>(в редакции постановления администрации Арсеньевского городского округа от 10 августа 2022 года № 469-па</w:t>
      </w:r>
      <w:r>
        <w:rPr>
          <w:szCs w:val="26"/>
        </w:rPr>
        <w:t>)</w:t>
      </w:r>
      <w:r w:rsidRPr="00394C37">
        <w:rPr>
          <w:szCs w:val="26"/>
        </w:rPr>
        <w:t xml:space="preserve"> </w:t>
      </w:r>
      <w:r w:rsidR="004124D3">
        <w:rPr>
          <w:szCs w:val="26"/>
        </w:rPr>
        <w:t>(далее – П</w:t>
      </w:r>
      <w:r w:rsidRPr="00394C37">
        <w:rPr>
          <w:szCs w:val="26"/>
        </w:rPr>
        <w:t xml:space="preserve">остановление) </w:t>
      </w:r>
      <w:r w:rsidR="00AC73EF">
        <w:rPr>
          <w:szCs w:val="26"/>
        </w:rPr>
        <w:t>следующие изменения:</w:t>
      </w:r>
    </w:p>
    <w:p w:rsidR="00157B1A" w:rsidRDefault="00157B1A" w:rsidP="00157B1A">
      <w:pPr>
        <w:pStyle w:val="ab"/>
        <w:numPr>
          <w:ilvl w:val="1"/>
          <w:numId w:val="3"/>
        </w:numPr>
        <w:spacing w:line="360" w:lineRule="auto"/>
        <w:rPr>
          <w:szCs w:val="26"/>
        </w:rPr>
      </w:pPr>
      <w:r>
        <w:rPr>
          <w:szCs w:val="26"/>
        </w:rPr>
        <w:t>Изложить наименование Постановления в следующей редакции:</w:t>
      </w:r>
    </w:p>
    <w:p w:rsidR="00AC73EF" w:rsidRDefault="00157B1A" w:rsidP="00157B1A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«</w:t>
      </w:r>
      <w:r w:rsidRPr="00157B1A">
        <w:rPr>
          <w:szCs w:val="26"/>
        </w:rPr>
        <w:t>Об утверждении Порядка оказания единовременной материальной помощи родственникам на мероприятия, связанные с захоронением военнослужащих, лиц, проходивших службу в войсках национальной гвардии Российской Федерации и имеющих специальное звание полиции,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</w:t>
      </w:r>
      <w:r w:rsidR="006319DD">
        <w:rPr>
          <w:szCs w:val="26"/>
        </w:rPr>
        <w:t>,</w:t>
      </w:r>
      <w:r w:rsidRPr="00157B1A">
        <w:rPr>
          <w:szCs w:val="26"/>
        </w:rPr>
        <w:t xml:space="preserve"> </w:t>
      </w:r>
      <w:r>
        <w:rPr>
          <w:szCs w:val="26"/>
        </w:rPr>
        <w:t xml:space="preserve">за счет средств </w:t>
      </w:r>
      <w:r w:rsidRPr="00157B1A">
        <w:rPr>
          <w:szCs w:val="26"/>
        </w:rPr>
        <w:t>резервного фонда администрации</w:t>
      </w:r>
      <w:r>
        <w:rPr>
          <w:szCs w:val="26"/>
        </w:rPr>
        <w:t xml:space="preserve"> </w:t>
      </w:r>
      <w:r w:rsidRPr="00157B1A">
        <w:rPr>
          <w:szCs w:val="26"/>
        </w:rPr>
        <w:t>Арсеньевского городского округа»</w:t>
      </w:r>
      <w:r>
        <w:rPr>
          <w:szCs w:val="26"/>
        </w:rPr>
        <w:t>.</w:t>
      </w:r>
    </w:p>
    <w:p w:rsidR="00394C37" w:rsidRPr="00157B1A" w:rsidRDefault="00157B1A" w:rsidP="00157B1A">
      <w:pPr>
        <w:pStyle w:val="ab"/>
        <w:numPr>
          <w:ilvl w:val="1"/>
          <w:numId w:val="3"/>
        </w:num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Изложить </w:t>
      </w:r>
      <w:r w:rsidRPr="00394C37">
        <w:rPr>
          <w:szCs w:val="26"/>
        </w:rPr>
        <w:t xml:space="preserve">пункт 1 </w:t>
      </w:r>
      <w:r>
        <w:rPr>
          <w:szCs w:val="26"/>
        </w:rPr>
        <w:t xml:space="preserve">Постановления </w:t>
      </w:r>
      <w:r w:rsidRPr="00394C37">
        <w:rPr>
          <w:szCs w:val="26"/>
        </w:rPr>
        <w:t>в следующей редакции:</w:t>
      </w:r>
    </w:p>
    <w:p w:rsidR="00190EF4" w:rsidRDefault="00190EF4" w:rsidP="004124D3">
      <w:pPr>
        <w:pStyle w:val="ab"/>
        <w:spacing w:line="360" w:lineRule="auto"/>
        <w:ind w:left="0" w:firstLine="851"/>
        <w:rPr>
          <w:szCs w:val="26"/>
        </w:rPr>
      </w:pPr>
      <w:r w:rsidRPr="00190EF4">
        <w:rPr>
          <w:szCs w:val="26"/>
        </w:rPr>
        <w:t>«1. Установить, что единовременная материальная помощь в размере 50 (пятьдесят) тысяч рублей оказывается одному из членов семей военнослужащих, лиц, проходивших службу в войсках национальной гвардии Российской Федерации и имеющих специальное звание полиции, лиц, принимавших на добровольной основе участие в боевых действиях при выполнении задач,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и постоянно проживавших на территории Арсеньевского городского округа</w:t>
      </w:r>
      <w:r>
        <w:rPr>
          <w:szCs w:val="26"/>
        </w:rPr>
        <w:t>,</w:t>
      </w:r>
      <w:r w:rsidRPr="00190EF4">
        <w:rPr>
          <w:szCs w:val="26"/>
        </w:rPr>
        <w:t xml:space="preserve"> или зарегистрированных по месту дислокации воинских частей, территориальных органов </w:t>
      </w:r>
      <w:proofErr w:type="spellStart"/>
      <w:r w:rsidRPr="00190EF4">
        <w:rPr>
          <w:szCs w:val="26"/>
        </w:rPr>
        <w:t>Росгвардии</w:t>
      </w:r>
      <w:proofErr w:type="spellEnd"/>
      <w:r w:rsidRPr="00190EF4">
        <w:rPr>
          <w:szCs w:val="26"/>
        </w:rPr>
        <w:t xml:space="preserve"> на территории Арсеньевского городского округа на дату гибели (см</w:t>
      </w:r>
      <w:r>
        <w:rPr>
          <w:szCs w:val="26"/>
        </w:rPr>
        <w:t xml:space="preserve">ерти), или захороненных на территории </w:t>
      </w:r>
      <w:r w:rsidRPr="00190EF4">
        <w:rPr>
          <w:szCs w:val="26"/>
        </w:rPr>
        <w:t>Арсеньевского городского округа</w:t>
      </w:r>
      <w:r>
        <w:rPr>
          <w:szCs w:val="26"/>
        </w:rPr>
        <w:t>.».</w:t>
      </w:r>
    </w:p>
    <w:p w:rsidR="00B40E82" w:rsidRDefault="00B40E82" w:rsidP="004755A7">
      <w:pPr>
        <w:pStyle w:val="ab"/>
        <w:numPr>
          <w:ilvl w:val="0"/>
          <w:numId w:val="3"/>
        </w:numPr>
        <w:spacing w:line="360" w:lineRule="auto"/>
        <w:ind w:left="0" w:firstLine="851"/>
        <w:rPr>
          <w:szCs w:val="26"/>
        </w:rPr>
      </w:pPr>
      <w:r w:rsidRPr="00BD3658">
        <w:rPr>
          <w:szCs w:val="26"/>
        </w:rPr>
        <w:t xml:space="preserve">Внести в Порядок оказания единовременной материальной помощи за счет средств резервного фонда администрации Арсеньевского городского округа членам семей военнослужащих, лиц, проходивших службу в войсках национальной гвардии Российской Федерации и имеющих специальное звание полиции, лиц, принимавших на добровольной основе участие в боевых действиях при выполнении задач,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Украины, утвержденный </w:t>
      </w:r>
      <w:r w:rsidR="004124D3">
        <w:rPr>
          <w:szCs w:val="26"/>
        </w:rPr>
        <w:t>П</w:t>
      </w:r>
      <w:r w:rsidRPr="00BD3658">
        <w:rPr>
          <w:szCs w:val="26"/>
        </w:rPr>
        <w:t>остановлением (далее – Порядок)</w:t>
      </w:r>
      <w:r w:rsidR="00D57B76">
        <w:rPr>
          <w:szCs w:val="26"/>
        </w:rPr>
        <w:t>, следующие изменения:</w:t>
      </w:r>
      <w:r w:rsidRPr="00BD3658">
        <w:rPr>
          <w:szCs w:val="26"/>
        </w:rPr>
        <w:t xml:space="preserve"> </w:t>
      </w:r>
    </w:p>
    <w:p w:rsidR="002B05F4" w:rsidRPr="004755A7" w:rsidRDefault="002B05F4" w:rsidP="002B05F4">
      <w:pPr>
        <w:pStyle w:val="ab"/>
        <w:numPr>
          <w:ilvl w:val="1"/>
          <w:numId w:val="3"/>
        </w:numPr>
        <w:spacing w:line="360" w:lineRule="auto"/>
        <w:ind w:left="0" w:firstLine="851"/>
        <w:rPr>
          <w:szCs w:val="26"/>
        </w:rPr>
      </w:pPr>
      <w:r>
        <w:rPr>
          <w:szCs w:val="26"/>
        </w:rPr>
        <w:lastRenderedPageBreak/>
        <w:t xml:space="preserve">Изложить </w:t>
      </w:r>
      <w:r w:rsidRPr="002B05F4">
        <w:rPr>
          <w:szCs w:val="26"/>
        </w:rPr>
        <w:t>пункт 1 Порядка в следующей редакции:</w:t>
      </w:r>
    </w:p>
    <w:p w:rsidR="00394C37" w:rsidRPr="004124D3" w:rsidRDefault="00394C37" w:rsidP="002B05F4">
      <w:pPr>
        <w:pStyle w:val="ab"/>
        <w:widowControl/>
        <w:shd w:val="clear" w:color="auto" w:fill="FFFFFF"/>
        <w:adjustRightInd/>
        <w:spacing w:line="360" w:lineRule="auto"/>
        <w:ind w:left="0" w:firstLine="851"/>
        <w:rPr>
          <w:szCs w:val="26"/>
        </w:rPr>
      </w:pPr>
      <w:r w:rsidRPr="004124D3">
        <w:rPr>
          <w:szCs w:val="26"/>
        </w:rPr>
        <w:t xml:space="preserve">«1. Настоящий Порядок определяет условия оказания единовременной материальной помощи за счет средств резервного фонда администрации Арсеньевского городского округа одному из членов семей военнослужащих, лиц, проходивших службу в войсках национальной гвардии Российской Федерации и имеющих специальное звание полиции (далее – </w:t>
      </w:r>
      <w:proofErr w:type="spellStart"/>
      <w:r w:rsidRPr="004124D3">
        <w:rPr>
          <w:szCs w:val="26"/>
        </w:rPr>
        <w:t>Росгвардия</w:t>
      </w:r>
      <w:proofErr w:type="spellEnd"/>
      <w:r w:rsidRPr="004124D3">
        <w:rPr>
          <w:szCs w:val="26"/>
        </w:rPr>
        <w:t xml:space="preserve"> и сотрудник </w:t>
      </w:r>
      <w:proofErr w:type="spellStart"/>
      <w:r w:rsidRPr="004124D3">
        <w:rPr>
          <w:szCs w:val="26"/>
        </w:rPr>
        <w:t>Росгвардии</w:t>
      </w:r>
      <w:proofErr w:type="spellEnd"/>
      <w:r w:rsidRPr="004124D3">
        <w:rPr>
          <w:szCs w:val="26"/>
        </w:rPr>
        <w:t>, соответственно), лиц, принимавших на добровольной основе участие в боевых действиях при выполнении задач (далее – добровольцы),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(далее – погибший, специальная военная операция и Порядок, соответственно) и постоянно проживавших на территории Арсеньевского городского округа</w:t>
      </w:r>
      <w:r w:rsidR="00D07E2A" w:rsidRPr="004124D3">
        <w:rPr>
          <w:szCs w:val="26"/>
        </w:rPr>
        <w:t>,</w:t>
      </w:r>
      <w:r w:rsidRPr="004124D3">
        <w:rPr>
          <w:szCs w:val="26"/>
        </w:rPr>
        <w:t xml:space="preserve"> или зарегистрированных по месту дислокации воинских частей, территориальных органов </w:t>
      </w:r>
      <w:proofErr w:type="spellStart"/>
      <w:r w:rsidRPr="004124D3">
        <w:rPr>
          <w:szCs w:val="26"/>
        </w:rPr>
        <w:t>Росгвардии</w:t>
      </w:r>
      <w:proofErr w:type="spellEnd"/>
      <w:r w:rsidRPr="004124D3">
        <w:rPr>
          <w:szCs w:val="26"/>
        </w:rPr>
        <w:t xml:space="preserve"> на территории Арсеньевского городского</w:t>
      </w:r>
      <w:r w:rsidR="00D07E2A" w:rsidRPr="004124D3">
        <w:rPr>
          <w:szCs w:val="26"/>
        </w:rPr>
        <w:t xml:space="preserve"> округа на дату гибели (смерти), или захороненных на территории Арсеньевского городского округа.».</w:t>
      </w:r>
    </w:p>
    <w:p w:rsidR="00C90EED" w:rsidRDefault="00C90EED" w:rsidP="004124D3">
      <w:pPr>
        <w:pStyle w:val="ab"/>
        <w:widowControl/>
        <w:numPr>
          <w:ilvl w:val="1"/>
          <w:numId w:val="3"/>
        </w:numPr>
        <w:shd w:val="clear" w:color="auto" w:fill="FFFFFF"/>
        <w:adjustRightInd/>
        <w:spacing w:line="360" w:lineRule="auto"/>
        <w:ind w:left="0" w:firstLine="851"/>
        <w:rPr>
          <w:szCs w:val="26"/>
        </w:rPr>
      </w:pPr>
      <w:r>
        <w:rPr>
          <w:szCs w:val="26"/>
        </w:rPr>
        <w:t xml:space="preserve">Дополнить пункт 7 Порядка подпунктом </w:t>
      </w:r>
      <w:r w:rsidR="004755A7">
        <w:rPr>
          <w:szCs w:val="26"/>
        </w:rPr>
        <w:t>«</w:t>
      </w:r>
      <w:r>
        <w:rPr>
          <w:szCs w:val="26"/>
        </w:rPr>
        <w:t>ж</w:t>
      </w:r>
      <w:r w:rsidR="004755A7">
        <w:rPr>
          <w:szCs w:val="26"/>
        </w:rPr>
        <w:t>»</w:t>
      </w:r>
      <w:r>
        <w:rPr>
          <w:szCs w:val="26"/>
        </w:rPr>
        <w:t xml:space="preserve"> следующе</w:t>
      </w:r>
      <w:r w:rsidR="004755A7">
        <w:rPr>
          <w:szCs w:val="26"/>
        </w:rPr>
        <w:t>го</w:t>
      </w:r>
      <w:r>
        <w:rPr>
          <w:szCs w:val="26"/>
        </w:rPr>
        <w:t xml:space="preserve"> </w:t>
      </w:r>
      <w:r w:rsidR="004755A7">
        <w:rPr>
          <w:szCs w:val="26"/>
        </w:rPr>
        <w:t>содержания</w:t>
      </w:r>
      <w:r>
        <w:rPr>
          <w:szCs w:val="26"/>
        </w:rPr>
        <w:t>:</w:t>
      </w:r>
    </w:p>
    <w:p w:rsidR="00394C37" w:rsidRPr="00394C37" w:rsidRDefault="00C90EED" w:rsidP="004755A7">
      <w:pPr>
        <w:pStyle w:val="ab"/>
        <w:widowControl/>
        <w:shd w:val="clear" w:color="auto" w:fill="FFFFFF"/>
        <w:adjustRightInd/>
        <w:spacing w:line="360" w:lineRule="auto"/>
        <w:ind w:left="0" w:firstLine="851"/>
        <w:rPr>
          <w:szCs w:val="26"/>
        </w:rPr>
      </w:pPr>
      <w:r>
        <w:rPr>
          <w:szCs w:val="26"/>
        </w:rPr>
        <w:t xml:space="preserve">«ж) удостоверение на захоронение, выданное МБУ «Спецслужба г. Арсеньева» (в случае захоронения </w:t>
      </w:r>
      <w:r w:rsidR="007377F7">
        <w:rPr>
          <w:szCs w:val="26"/>
        </w:rPr>
        <w:t xml:space="preserve">погибшего (умершего) </w:t>
      </w:r>
      <w:r>
        <w:rPr>
          <w:szCs w:val="26"/>
        </w:rPr>
        <w:t>на территории Арсеньевского городского округа</w:t>
      </w:r>
      <w:r w:rsidR="007377F7">
        <w:rPr>
          <w:szCs w:val="26"/>
        </w:rPr>
        <w:t>).».</w:t>
      </w:r>
    </w:p>
    <w:p w:rsidR="007377F7" w:rsidRPr="00CF0FE3" w:rsidRDefault="007377F7" w:rsidP="004124D3">
      <w:pPr>
        <w:pStyle w:val="ab"/>
        <w:numPr>
          <w:ilvl w:val="0"/>
          <w:numId w:val="3"/>
        </w:numPr>
        <w:tabs>
          <w:tab w:val="left" w:pos="748"/>
          <w:tab w:val="left" w:pos="1122"/>
        </w:tabs>
        <w:spacing w:line="360" w:lineRule="auto"/>
        <w:ind w:left="0" w:firstLine="851"/>
        <w:rPr>
          <w:szCs w:val="26"/>
        </w:rPr>
      </w:pPr>
      <w:r w:rsidRPr="00CF0FE3">
        <w:rPr>
          <w:color w:val="000000"/>
          <w:szCs w:val="26"/>
          <w:lang w:bidi="ru-RU"/>
        </w:rPr>
        <w:t>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7377F7" w:rsidRDefault="007377F7" w:rsidP="00CF0FE3">
      <w:pPr>
        <w:pStyle w:val="ab"/>
        <w:numPr>
          <w:ilvl w:val="0"/>
          <w:numId w:val="8"/>
        </w:numPr>
        <w:tabs>
          <w:tab w:val="left" w:pos="748"/>
          <w:tab w:val="left" w:pos="1122"/>
        </w:tabs>
        <w:spacing w:line="360" w:lineRule="auto"/>
        <w:ind w:left="0" w:firstLine="851"/>
        <w:rPr>
          <w:szCs w:val="26"/>
        </w:rPr>
      </w:pPr>
      <w:r>
        <w:rPr>
          <w:szCs w:val="26"/>
        </w:rPr>
        <w:t xml:space="preserve">Настоящее постановление вступает в силу после его официального опубликования. </w:t>
      </w:r>
    </w:p>
    <w:p w:rsidR="001625E7" w:rsidRDefault="007377F7" w:rsidP="007377F7">
      <w:pPr>
        <w:tabs>
          <w:tab w:val="left" w:pos="8041"/>
        </w:tabs>
        <w:spacing w:before="840"/>
        <w:ind w:firstLine="0"/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 xml:space="preserve"> </w:t>
      </w:r>
      <w:r w:rsidR="00D96289">
        <w:rPr>
          <w:color w:val="000000"/>
          <w:szCs w:val="26"/>
          <w:lang w:bidi="ru-RU"/>
        </w:rPr>
        <w:t>Глав</w:t>
      </w:r>
      <w:r w:rsidR="00081049">
        <w:rPr>
          <w:color w:val="000000"/>
          <w:szCs w:val="26"/>
          <w:lang w:bidi="ru-RU"/>
        </w:rPr>
        <w:t>а</w:t>
      </w:r>
      <w:r w:rsidR="00D96289">
        <w:rPr>
          <w:color w:val="000000"/>
          <w:szCs w:val="26"/>
          <w:lang w:bidi="ru-RU"/>
        </w:rPr>
        <w:t xml:space="preserve"> городского округа                                                                  </w:t>
      </w:r>
      <w:r w:rsidR="00081049">
        <w:rPr>
          <w:color w:val="000000"/>
          <w:szCs w:val="26"/>
          <w:lang w:bidi="ru-RU"/>
        </w:rPr>
        <w:t xml:space="preserve">          </w:t>
      </w:r>
      <w:r w:rsidR="00D96289">
        <w:rPr>
          <w:color w:val="000000"/>
          <w:szCs w:val="26"/>
          <w:lang w:bidi="ru-RU"/>
        </w:rPr>
        <w:t xml:space="preserve">    В.С. </w:t>
      </w:r>
      <w:proofErr w:type="spellStart"/>
      <w:r w:rsidR="00D96289">
        <w:rPr>
          <w:color w:val="000000"/>
          <w:szCs w:val="26"/>
          <w:lang w:bidi="ru-RU"/>
        </w:rPr>
        <w:t>Пивень</w:t>
      </w:r>
      <w:proofErr w:type="spellEnd"/>
    </w:p>
    <w:p w:rsidR="001625E7" w:rsidRDefault="001625E7" w:rsidP="007377F7">
      <w:pPr>
        <w:ind w:firstLine="0"/>
      </w:pPr>
    </w:p>
    <w:sectPr w:rsidR="001625E7" w:rsidSect="00FA7C59">
      <w:headerReference w:type="default" r:id="rId10"/>
      <w:type w:val="continuous"/>
      <w:pgSz w:w="11906" w:h="16838" w:code="9"/>
      <w:pgMar w:top="1134" w:right="850" w:bottom="1134" w:left="1701" w:header="56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263" w:rsidRDefault="001D1263">
      <w:r>
        <w:separator/>
      </w:r>
    </w:p>
  </w:endnote>
  <w:endnote w:type="continuationSeparator" w:id="0">
    <w:p w:rsidR="001D1263" w:rsidRDefault="001D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263" w:rsidRDefault="001D1263">
      <w:r>
        <w:separator/>
      </w:r>
    </w:p>
  </w:footnote>
  <w:footnote w:type="continuationSeparator" w:id="0">
    <w:p w:rsidR="001D1263" w:rsidRDefault="001D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E7" w:rsidRDefault="001625E7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E7" w:rsidRDefault="001625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3357B"/>
    <w:multiLevelType w:val="hybridMultilevel"/>
    <w:tmpl w:val="D70EC364"/>
    <w:lvl w:ilvl="0" w:tplc="6FACADBC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CD38E7"/>
    <w:multiLevelType w:val="multilevel"/>
    <w:tmpl w:val="7536F6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4C615F9D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4" w15:restartNumberingAfterBreak="0">
    <w:nsid w:val="5D683B9B"/>
    <w:multiLevelType w:val="multilevel"/>
    <w:tmpl w:val="761233A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1" w:hanging="2160"/>
      </w:pPr>
      <w:rPr>
        <w:rFonts w:hint="default"/>
      </w:rPr>
    </w:lvl>
  </w:abstractNum>
  <w:abstractNum w:abstractNumId="5" w15:restartNumberingAfterBreak="0">
    <w:nsid w:val="5F225CD7"/>
    <w:multiLevelType w:val="hybridMultilevel"/>
    <w:tmpl w:val="E13658C4"/>
    <w:lvl w:ilvl="0" w:tplc="BC908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ED3BAD"/>
    <w:multiLevelType w:val="hybridMultilevel"/>
    <w:tmpl w:val="39A27D78"/>
    <w:lvl w:ilvl="0" w:tplc="6FACADBC">
      <w:start w:val="1"/>
      <w:numFmt w:val="russianLower"/>
      <w:lvlText w:val="%1)"/>
      <w:lvlJc w:val="left"/>
      <w:pPr>
        <w:ind w:left="1070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490460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8" w15:restartNumberingAfterBreak="0">
    <w:nsid w:val="66440EE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7160270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E7"/>
    <w:rsid w:val="00020B8E"/>
    <w:rsid w:val="00081049"/>
    <w:rsid w:val="000E5004"/>
    <w:rsid w:val="001072D7"/>
    <w:rsid w:val="00157B1A"/>
    <w:rsid w:val="001625E7"/>
    <w:rsid w:val="00190EF4"/>
    <w:rsid w:val="00191571"/>
    <w:rsid w:val="001938D7"/>
    <w:rsid w:val="0019650A"/>
    <w:rsid w:val="001C02D1"/>
    <w:rsid w:val="001C68B6"/>
    <w:rsid w:val="001D1263"/>
    <w:rsid w:val="00263735"/>
    <w:rsid w:val="002B05F4"/>
    <w:rsid w:val="00307B40"/>
    <w:rsid w:val="00394C37"/>
    <w:rsid w:val="004124D3"/>
    <w:rsid w:val="00453E8E"/>
    <w:rsid w:val="004755A7"/>
    <w:rsid w:val="004D2E51"/>
    <w:rsid w:val="004E47B5"/>
    <w:rsid w:val="004E5E26"/>
    <w:rsid w:val="004F163F"/>
    <w:rsid w:val="00560F77"/>
    <w:rsid w:val="006256C6"/>
    <w:rsid w:val="006319DD"/>
    <w:rsid w:val="006419CE"/>
    <w:rsid w:val="006826F3"/>
    <w:rsid w:val="006A2483"/>
    <w:rsid w:val="007050D2"/>
    <w:rsid w:val="007377F7"/>
    <w:rsid w:val="007C2AA5"/>
    <w:rsid w:val="00850F75"/>
    <w:rsid w:val="008E1C50"/>
    <w:rsid w:val="00A425CC"/>
    <w:rsid w:val="00A555A8"/>
    <w:rsid w:val="00A6323E"/>
    <w:rsid w:val="00AC73EF"/>
    <w:rsid w:val="00AD4FEF"/>
    <w:rsid w:val="00B123DE"/>
    <w:rsid w:val="00B40E82"/>
    <w:rsid w:val="00BC5E56"/>
    <w:rsid w:val="00BD3658"/>
    <w:rsid w:val="00C03AF5"/>
    <w:rsid w:val="00C26BE7"/>
    <w:rsid w:val="00C90EED"/>
    <w:rsid w:val="00CC1210"/>
    <w:rsid w:val="00CF0FE3"/>
    <w:rsid w:val="00D02896"/>
    <w:rsid w:val="00D07E2A"/>
    <w:rsid w:val="00D57B76"/>
    <w:rsid w:val="00D96289"/>
    <w:rsid w:val="00E07651"/>
    <w:rsid w:val="00E30D12"/>
    <w:rsid w:val="00E51F90"/>
    <w:rsid w:val="00E631D1"/>
    <w:rsid w:val="00E85204"/>
    <w:rsid w:val="00EC51E2"/>
    <w:rsid w:val="00EF6BD8"/>
    <w:rsid w:val="00FA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38722C"/>
  <w15:docId w15:val="{76C99113-B860-4DA8-8491-638FD8AF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sz w:val="26"/>
    </w:rPr>
  </w:style>
  <w:style w:type="character" w:styleId="a7">
    <w:name w:val="page number"/>
    <w:basedOn w:val="a0"/>
  </w:style>
  <w:style w:type="character" w:customStyle="1" w:styleId="2">
    <w:name w:val="Основной текст (2)_"/>
    <w:basedOn w:val="a0"/>
    <w:link w:val="2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autoSpaceDE/>
      <w:autoSpaceDN/>
      <w:adjustRightInd/>
      <w:spacing w:before="1200" w:line="0" w:lineRule="atLeast"/>
      <w:ind w:hanging="1020"/>
      <w:jc w:val="right"/>
    </w:pPr>
    <w:rPr>
      <w:sz w:val="28"/>
      <w:szCs w:val="28"/>
    </w:rPr>
  </w:style>
  <w:style w:type="paragraph" w:styleId="a8">
    <w:name w:val="Balloon Text"/>
    <w:basedOn w:val="a"/>
    <w:link w:val="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Pr>
      <w:rFonts w:ascii="Segoe UI" w:hAnsi="Segoe UI" w:cs="Segoe UI"/>
      <w:sz w:val="18"/>
      <w:szCs w:val="18"/>
    </w:rPr>
  </w:style>
  <w:style w:type="paragraph" w:customStyle="1" w:styleId="aa">
    <w:name w:val="Знак Знак Знак Знак"/>
    <w:basedOn w:val="a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">
    <w:name w:val="Обычный1"/>
    <w:pPr>
      <w:widowControl w:val="0"/>
      <w:spacing w:line="280" w:lineRule="auto"/>
      <w:ind w:firstLine="600"/>
    </w:pPr>
    <w:rPr>
      <w:snapToGrid w:val="0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Block Text"/>
    <w:basedOn w:val="a"/>
    <w:pPr>
      <w:widowControl/>
      <w:autoSpaceDE/>
      <w:autoSpaceDN/>
      <w:adjustRightInd/>
      <w:ind w:left="993" w:right="524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us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8B6B8-C520-4E25-9F43-EF4D46E1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103</TotalTime>
  <Pages>3</Pages>
  <Words>645</Words>
  <Characters>4858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Зыков</dc:creator>
  <cp:lastModifiedBy>Герасимова Зоя Николаевна</cp:lastModifiedBy>
  <cp:revision>22</cp:revision>
  <cp:lastPrinted>2022-09-09T01:09:00Z</cp:lastPrinted>
  <dcterms:created xsi:type="dcterms:W3CDTF">2022-09-08T22:42:00Z</dcterms:created>
  <dcterms:modified xsi:type="dcterms:W3CDTF">2022-09-15T05:36:00Z</dcterms:modified>
</cp:coreProperties>
</file>