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A666" w14:textId="77777777" w:rsidR="00D1379A" w:rsidRDefault="00D1379A" w:rsidP="00D1379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ДУМА АРСЕНЬЕВСКОГО ГОРОДСКОГО ОКРУГА</w:t>
      </w:r>
    </w:p>
    <w:p w14:paraId="29195373" w14:textId="77777777" w:rsidR="00D1379A" w:rsidRDefault="00D1379A" w:rsidP="00D1379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ПРИМОРСКОГО КРАЯ</w:t>
      </w:r>
    </w:p>
    <w:p w14:paraId="4BA325B0" w14:textId="77777777" w:rsidR="00D1379A" w:rsidRDefault="00D1379A" w:rsidP="00D1379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4CE9B2A5" w14:textId="77777777" w:rsidR="00D1379A" w:rsidRDefault="00D1379A" w:rsidP="00D1379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МУНИЦИПАЛЬНЫЙ ПРАВОВОЙ АКТ</w:t>
      </w:r>
    </w:p>
    <w:p w14:paraId="3C773863" w14:textId="77777777" w:rsidR="00D1379A" w:rsidRDefault="00D1379A" w:rsidP="00D1379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 июля 2011 г. N 30-МПА</w:t>
      </w:r>
    </w:p>
    <w:p w14:paraId="44BAFCA4" w14:textId="77777777" w:rsidR="00D1379A" w:rsidRDefault="00D1379A" w:rsidP="00D1379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547AEEC7" w14:textId="77777777" w:rsidR="00D1379A" w:rsidRDefault="00D1379A" w:rsidP="00D1379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14:paraId="0B2721E9" w14:textId="77777777" w:rsidR="00D1379A" w:rsidRDefault="00D1379A" w:rsidP="00D1379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ПРИВАТИЗАЦИИ МУНИЦИПАЛЬНОГО ИМУЩЕСТВА</w:t>
      </w:r>
    </w:p>
    <w:p w14:paraId="774CA469" w14:textId="77777777" w:rsidR="00D1379A" w:rsidRDefault="00D1379A" w:rsidP="00D1379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АРСЕНЬЕВСКОГО ГОРОДСКОГО ОКРУГА</w:t>
      </w:r>
    </w:p>
    <w:p w14:paraId="524C35E5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BC85CE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14:paraId="6B661416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Думой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</w:p>
    <w:p w14:paraId="461D918B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городского округа</w:t>
      </w:r>
    </w:p>
    <w:p w14:paraId="77655D94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июня 2011 года</w:t>
      </w:r>
    </w:p>
    <w:p w14:paraId="06C4000A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D1379A" w14:paraId="0FA2B373" w14:textId="7777777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8422A1E" w14:textId="77777777" w:rsidR="00D1379A" w:rsidRDefault="00D1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0D569A5E" w14:textId="77777777" w:rsidR="00D1379A" w:rsidRDefault="00D1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Муниципальных правовых актов</w:t>
            </w:r>
          </w:p>
          <w:p w14:paraId="4E6CB6FA" w14:textId="77777777" w:rsidR="00D1379A" w:rsidRDefault="00D1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Думы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Арсеньевского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городского округа</w:t>
            </w:r>
          </w:p>
          <w:p w14:paraId="3BB482D1" w14:textId="77777777" w:rsidR="00D1379A" w:rsidRDefault="00D1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04.06.2012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39-МПА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05.05.2014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160-МПА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170B5848" w14:textId="77777777" w:rsidR="00D1379A" w:rsidRDefault="00D1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01.10.2014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197-МПА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01.08.2016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351-МПА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29467928" w14:textId="524B1559" w:rsidR="00D1379A" w:rsidRDefault="00D1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26.01.2017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381-МПА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</w:t>
            </w:r>
            <w:r w:rsidR="00805010">
              <w:rPr>
                <w:rFonts w:ascii="Arial" w:hAnsi="Arial" w:cs="Arial"/>
                <w:color w:val="392C69"/>
                <w:sz w:val="20"/>
                <w:szCs w:val="20"/>
              </w:rPr>
              <w:t xml:space="preserve">28.09.2018 </w:t>
            </w:r>
            <w:hyperlink r:id="rId9" w:history="1">
              <w:r w:rsidR="00805010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N </w:t>
              </w:r>
              <w:r w:rsidR="00805010">
                <w:rPr>
                  <w:rFonts w:ascii="Arial" w:hAnsi="Arial" w:cs="Arial"/>
                  <w:color w:val="0000FF"/>
                  <w:sz w:val="20"/>
                  <w:szCs w:val="20"/>
                </w:rPr>
                <w:t>71</w:t>
              </w:r>
              <w:r w:rsidR="00805010">
                <w:rPr>
                  <w:rFonts w:ascii="Arial" w:hAnsi="Arial" w:cs="Arial"/>
                  <w:color w:val="0000FF"/>
                  <w:sz w:val="20"/>
                  <w:szCs w:val="20"/>
                </w:rPr>
                <w:t>-МПА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14:paraId="6FCAF3ED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FCD14B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14:paraId="18F61060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DEFC75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Положение разработано на основании норм:</w:t>
      </w:r>
    </w:p>
    <w:p w14:paraId="2F87D638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Гражданского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Федерации;</w:t>
      </w:r>
    </w:p>
    <w:p w14:paraId="0931E14A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Федерального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599C772C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Федерального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21.12.2001 N 178-ФЗ "О приватизации государственного и муниципального имущества" (далее - Федеральный закон);</w:t>
      </w:r>
    </w:p>
    <w:p w14:paraId="6294C207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Федерального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14:paraId="7FE467B9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Федерального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от 29.07.1998 N 135-ФЗ; "Об оценочной деятельности в Российской Федерации";</w:t>
      </w:r>
    </w:p>
    <w:p w14:paraId="786C1499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12.08.2002 N 584 "Об утверждении Положения о проведении конкурса по продаже государственного или муниципального имущества";</w:t>
      </w:r>
    </w:p>
    <w:p w14:paraId="655F1D1A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аукционе";</w:t>
      </w:r>
    </w:p>
    <w:p w14:paraId="0CEC6177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14:paraId="6363BEBC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в собственность физических и (или) юридических лиц.</w:t>
      </w:r>
    </w:p>
    <w:p w14:paraId="04992E75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Приватизация муниципального имущества осуществляется управлением имущественных отношений администрации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(далее - Управление) в порядке, предусмотренном Федеральными законами от 21 декабря 2001 года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178-ФЗ</w:t>
        </w:r>
      </w:hyperlink>
      <w:r>
        <w:rPr>
          <w:rFonts w:ascii="Arial" w:hAnsi="Arial" w:cs="Arial"/>
          <w:sz w:val="20"/>
          <w:szCs w:val="20"/>
        </w:rPr>
        <w:t xml:space="preserve"> "О приватизации государственного и муниципального имущества", от 22.07.2008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159-ФЗ</w:t>
        </w:r>
      </w:hyperlink>
      <w:r>
        <w:rPr>
          <w:rFonts w:ascii="Arial" w:hAnsi="Arial" w:cs="Arial"/>
          <w:sz w:val="20"/>
          <w:szCs w:val="20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в соответствии с полномочиями, которые устанавливаются Положением об управлении имущественных отношений администрации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а также настоящим Положением.</w:t>
      </w:r>
    </w:p>
    <w:p w14:paraId="0397F129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0B5D46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Сфера действия настоящего Положения</w:t>
      </w:r>
    </w:p>
    <w:p w14:paraId="0A064D28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CA9B6C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Настоящее Положение регулирует отношения, возникающие при приватизации имущества, находящегося в муниципальной собственности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(далее - муниципальное имущество), и связанные с ними отношения по управлению муниципальным имуществом.</w:t>
      </w:r>
    </w:p>
    <w:p w14:paraId="2DB9584D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7D4230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Порядок планирования приватизации муниципального имущества</w:t>
      </w:r>
    </w:p>
    <w:p w14:paraId="7260F876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28BC95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Приватизация муниципального имущества осуществляется в соответствии с программой приватизации муниципального имущества на соответствующий год, утверждаемой Думой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округа.</w:t>
      </w:r>
    </w:p>
    <w:p w14:paraId="6ED76164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Программа приватизации муниципального имущества содержит:</w:t>
      </w:r>
    </w:p>
    <w:p w14:paraId="57C01B2F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основные цели и задачи в сфере приватизации муниципального имущества;</w:t>
      </w:r>
    </w:p>
    <w:p w14:paraId="7FDFBC9A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перечень недвижимого и движимого муниципального имущества, которое планируется приватизировать в очередном финансовом году;</w:t>
      </w:r>
    </w:p>
    <w:p w14:paraId="45535AAE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2 в ред. Муниципального правового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Думы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от 01.10.2014 N 197-МПА)</w:t>
      </w:r>
    </w:p>
    <w:p w14:paraId="29CA8D12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предполагаемые способы приватизации;</w:t>
      </w:r>
    </w:p>
    <w:p w14:paraId="5A92A66E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планируемые сроки приватизации;</w:t>
      </w:r>
    </w:p>
    <w:p w14:paraId="4707C152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- 7) исключены. - Муниципальный правовой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акт</w:t>
        </w:r>
      </w:hyperlink>
      <w:r>
        <w:rPr>
          <w:rFonts w:ascii="Arial" w:hAnsi="Arial" w:cs="Arial"/>
          <w:sz w:val="20"/>
          <w:szCs w:val="20"/>
        </w:rPr>
        <w:t xml:space="preserve"> Думы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от 01.10.2014 N 197-МПА;</w:t>
      </w:r>
    </w:p>
    <w:p w14:paraId="0F904E32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>) размеры общей площади приватизируемых объектов недвижимости;</w:t>
      </w:r>
    </w:p>
    <w:p w14:paraId="2E147AC1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>) общую сумму прогнозируемых доходов в местный бюджет от приватизации муниципального имущества.</w:t>
      </w:r>
    </w:p>
    <w:p w14:paraId="62B6067E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Разработка проекта программы приватизации муниципального имущества на очередной финансовый год осуществляется Управлением.</w:t>
      </w:r>
    </w:p>
    <w:p w14:paraId="7C23FB71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Органы местного самоуправления, муниципальные унитарные предприятия, общества с ограниченной ответственностью, в которых есть доля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а также открытые акционерные общества, акции которых находятся в муниципальной собственности, иные юридические лица и граждане вправе направлять в Управление свои предложения о приватизации муниципального имущества в очередном финансовом году.</w:t>
      </w:r>
    </w:p>
    <w:p w14:paraId="0B721EEE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Управление не позднее чем за 4 месяца до начала очередного финансового года направляет проект программы приватизации муниципального имущества на рассмотрение администрации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округа.</w:t>
      </w:r>
    </w:p>
    <w:p w14:paraId="3419541F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Администрация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вносит проект программы приватизации муниципального имущества на рассмотрение и утверждение Думы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не позднее чем за 3 месяца до начала очередного финансового года.</w:t>
      </w:r>
    </w:p>
    <w:p w14:paraId="4ABD03ED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В утвержденную программу приватизации муниципального имущества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могут быть внесены изменения и дополнения в период ее исполнения.</w:t>
      </w:r>
    </w:p>
    <w:p w14:paraId="504C6CB2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Управление разрабатывает и направляет проект решения Думы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 внесении изменений и дополнений в программу приватизации муниципального имущества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на рассмотрение администрации городского округа.</w:t>
      </w:r>
    </w:p>
    <w:p w14:paraId="1EF2BB16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3.9. Администрация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вносит проект решения Думы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 внесении изменений и дополнений в программу приватизации муниципального имущества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на утверждение Думы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округа.</w:t>
      </w:r>
    </w:p>
    <w:p w14:paraId="61000D56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3.10. Администрация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ежегодно представляет в Думу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для утверждения отчет о выполнении программы приватизации муниципального имущества за прошедший год не позднее 1 февраля года, следующего за отчетным.</w:t>
      </w:r>
    </w:p>
    <w:p w14:paraId="5A0C8DFB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 Отчет о выполнении программы приватизации муниципального имущества за прошедший год содержит:</w:t>
      </w:r>
    </w:p>
    <w:p w14:paraId="2EAFCC0C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перечень приватизированного в прошедшем году муниципального имущества (с указанием способа, срока, рыночной стоимости объекта и цены сделки приватизации);</w:t>
      </w:r>
    </w:p>
    <w:p w14:paraId="2933B77C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общую сумму поступивших доходов в местный бюджет от приватизации муниципального имущества.</w:t>
      </w:r>
    </w:p>
    <w:p w14:paraId="4012E2B1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8F878E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Порядок принятия решений об условиях приватизации муниципального имущества</w:t>
      </w:r>
    </w:p>
    <w:p w14:paraId="3050119A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01192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Подготовка решений об условиях приватизации муниципального имущества осуществляется Управлением на основании решений постоянно действующей комиссии по приватизации муниципального имущества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(далее - Комиссия). В случае если приватизируемое муниципальное имущество находится в аренде, Комиссия устанавливает обременения в отношении имущества, подлежащего приватизации.</w:t>
      </w:r>
    </w:p>
    <w:p w14:paraId="056ED29A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Численный состав комиссии составляет 6 человек и утверждается постановлением администрации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округа. В состав комиссии входят два депутата Думы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три представителя от Управления и один представитель от финансового управления администрации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округа.</w:t>
      </w:r>
    </w:p>
    <w:p w14:paraId="07921924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Условия приватизации муниципального имущества утверждаются Думой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округа.</w:t>
      </w:r>
    </w:p>
    <w:p w14:paraId="0ADB4097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Администрация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в месячный срок со дня признания сделки приватизации муниципального имущества несостоявшейся представляет в Думу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проект решения для принятия одного из следующих решений:</w:t>
      </w:r>
    </w:p>
    <w:p w14:paraId="18499169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изменение решения об условиях приватизации этого муниципального имущества в части способа приватизации и условий, связанных с указанным способом;</w:t>
      </w:r>
    </w:p>
    <w:p w14:paraId="595C3798" w14:textId="04073EA0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исключени</w:t>
      </w:r>
      <w:r w:rsidR="00805010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 этого имущества из программы приватизации муниципального имущества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округа;</w:t>
      </w:r>
    </w:p>
    <w:p w14:paraId="41CDA2E0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принятие решения о продаже имущества ранее установленным способом.</w:t>
      </w:r>
    </w:p>
    <w:p w14:paraId="08EE515B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В случае если муниципальное имущество было включено в программу приватизации муниципального имущества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на текущий год, но условия приватизации муниципального имущества не были утверждены Думой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из-за непредоставления оценщиком отчета об оценке рыночной стоимости, то это муниципальное имущество подлежит обязательному включению в программу приватизации муниципального имущества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следующего года.</w:t>
      </w:r>
    </w:p>
    <w:p w14:paraId="39B3CBB4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A8258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Информационное обеспечение приватизации муниципального имущества</w:t>
      </w:r>
    </w:p>
    <w:p w14:paraId="5F874E85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Муниципального правового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Думы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от 26.01.2017 N 381-МПА)</w:t>
      </w:r>
    </w:p>
    <w:p w14:paraId="64DC3B60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DEC3C3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Информация о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подлежат размещению на официальном сайте администрации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в сети "Интернет",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(далее - официальные сайты в сети "Интернет").</w:t>
      </w:r>
    </w:p>
    <w:p w14:paraId="500913A3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"Интернет". Информационное сообщение о продаже муниципального имущества подлежит размещению на официальных сайтах в сети "Интернет" не менее чем за тридцать дней до дня осуществления продажи указанного имущества. Решение об условиях приватизации муниципального имущества размещается в открытом доступе на официальных сайтах в сети "Интернет" в течение десяти дней со дня принятия этого решения.</w:t>
      </w:r>
    </w:p>
    <w:p w14:paraId="0743418A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79"/>
      <w:bookmarkEnd w:id="0"/>
      <w:r>
        <w:rPr>
          <w:rFonts w:ascii="Arial" w:hAnsi="Arial" w:cs="Arial"/>
          <w:sz w:val="20"/>
          <w:szCs w:val="20"/>
        </w:rPr>
        <w:t>5.3.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Информация о результатах сделок приватизации муниципального имущества подлежит размещению на официальных сайтах в сети "Интернет" в течение десяти дней со дня совершения указанных сделок.</w:t>
      </w:r>
    </w:p>
    <w:p w14:paraId="3A35FF22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К информации о результатах сделок муниципального имущества, подлежащей размещению в порядке, установленном </w:t>
      </w:r>
      <w:hyperlink w:anchor="Par79" w:history="1">
        <w:r>
          <w:rPr>
            <w:rFonts w:ascii="Arial" w:hAnsi="Arial" w:cs="Arial"/>
            <w:color w:val="0000FF"/>
            <w:sz w:val="20"/>
            <w:szCs w:val="20"/>
          </w:rPr>
          <w:t>пунктом 5.3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относятся следующие сведения:</w:t>
      </w:r>
    </w:p>
    <w:p w14:paraId="44899770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наименование продавца такого имущества;</w:t>
      </w:r>
    </w:p>
    <w:p w14:paraId="6D838697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наименование такого имущества и иные позволяющие его индивидуализировать сведения (характеристика имущества);</w:t>
      </w:r>
    </w:p>
    <w:p w14:paraId="69CF4610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дата, время, место проведения торгов;</w:t>
      </w:r>
    </w:p>
    <w:p w14:paraId="4FBFD3B7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цена сделки приватизации;</w:t>
      </w:r>
    </w:p>
    <w:p w14:paraId="0D29EFA5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14:paraId="1CDB5074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имя физического лица или наименование юридического лица - победителя торгов.</w:t>
      </w:r>
    </w:p>
    <w:p w14:paraId="24AA3EDF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3AA47D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Перечень дополнительных сведений</w:t>
      </w:r>
    </w:p>
    <w:p w14:paraId="0EC52116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92FC05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Обязательному опубликованию в информационном сообщении о приватизации муниципального имущества, кроме сведений, предусмотренных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21 декабря 2001 года N 178-ФЗ "О приватизации государственного и муниципального имущества", подлежат следующие сведения:</w:t>
      </w:r>
    </w:p>
    <w:p w14:paraId="10DB1A0B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6.1.1. Шаг аукциона (при проведении аукциона).</w:t>
      </w:r>
    </w:p>
    <w:p w14:paraId="4082E3C0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6.1.2. Шаг понижения цены первоначального предложения (при проведении торгов посредством публичного предложения).</w:t>
      </w:r>
    </w:p>
    <w:p w14:paraId="786808B9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6.1.3. Минимальная цена предложения (цена отсечения) (при проведении торгов посредством публичного предложения).</w:t>
      </w:r>
    </w:p>
    <w:p w14:paraId="4A23A874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6.1.4. Шаг аукциона, в случае если несколько участников продажи подтверждают цену первоначального предложения или цену предложения, сложившуюся на одном из "шагов понижения" (при проведении торгов посредством публичного предложения).</w:t>
      </w:r>
    </w:p>
    <w:p w14:paraId="55023EBC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2D8EE8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Порядок оплаты муниципального имущества</w:t>
      </w:r>
    </w:p>
    <w:p w14:paraId="38D0479A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57B94F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Оплата приобретаемого покупателем муниципального имущества производится единовременно или в рассрочку.</w:t>
      </w:r>
    </w:p>
    <w:p w14:paraId="256CE7CA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Решение о предоставлении рассрочки может быть принято в случае:</w:t>
      </w:r>
    </w:p>
    <w:p w14:paraId="5E04ECEC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продажи муниципального имущества без объявления цены. Срок рассрочки не может быть более чем один год;</w:t>
      </w:r>
    </w:p>
    <w:p w14:paraId="7E0210F1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 в ред. Муниципального правового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Думы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от 26.01.2017 N 381-МПА)</w:t>
      </w:r>
    </w:p>
    <w:p w14:paraId="3050ED61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предоставления преимущественного права приобретения в отношении недвижимого муниципального имущества субъектами малого и среднего предпринимательства. Срок рассрочки составляет пять лет.</w:t>
      </w:r>
    </w:p>
    <w:p w14:paraId="2BAF7795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7.2 в ред. Муниципального правового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Думы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от 01.08.2016 N 351-МПА)</w:t>
      </w:r>
    </w:p>
    <w:p w14:paraId="058B64B3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14:paraId="4FA2EB23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На сумму денежных средств, по уплате которой предоставляется рассрочка, производится начисление процентов исходя из ставки, равной одной третьей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14:paraId="38237BD3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7.5. Передача покупателю приобретенного в рассрочку муниципального имущества осуществляется в порядке, установленном федеральным законодательством и договором купли-продажи, не позднее чем через 30 дней с даты заключения договора.</w:t>
      </w:r>
    </w:p>
    <w:p w14:paraId="44522CE3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7.6. С момента передачи покупателю приобретенного в рассрочку муниципального имущества и до момента его полной оплаты указанное имущество находится в залоге у продавца до полной его оплаты.</w:t>
      </w:r>
    </w:p>
    <w:p w14:paraId="1F90D523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14:paraId="124D5CEF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7.7. Контроль за порядком и своевременностью перечисления полученных от продажи муниципального имущества денежных средств в местный бюджет осуществляет финансовое управление администрации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а также контрольно-счетная Палата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округа.</w:t>
      </w:r>
    </w:p>
    <w:p w14:paraId="3CF2FFA9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46D122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Подконтрольность администрации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</w:t>
      </w:r>
    </w:p>
    <w:p w14:paraId="24D1DDEB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3B4EAC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Администрация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представляет в Думу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информационное уведомление о результатах сделки приватизации каждого объекта в месячный срок со дня совершения указанной сделки. Уведомление должно содержать следующие сведения:</w:t>
      </w:r>
    </w:p>
    <w:p w14:paraId="5845EF34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наименование имущества (характеристика имущества);</w:t>
      </w:r>
    </w:p>
    <w:p w14:paraId="0DF68C1D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цена сделки приватизации;</w:t>
      </w:r>
    </w:p>
    <w:p w14:paraId="4669EF6E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имя (наименование) покупателя.</w:t>
      </w:r>
    </w:p>
    <w:p w14:paraId="69131FF5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Одновременно с уведомлением предоставляется копия платежного документа с отметкой банка об исполнении, подтверждающего внесение соответствующих денежных средств.</w:t>
      </w:r>
    </w:p>
    <w:p w14:paraId="1DBDE168" w14:textId="77777777" w:rsidR="00D1379A" w:rsidRDefault="00D1379A" w:rsidP="00D1379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В случае предоставления покупателю рассрочки платежа в уведомлении указываются сроки ее предоставления и порядок внесения платежей. В таком случае в течение 10 дней после полной оплаты сделки представляется дополнительное информационное уведомление, которое содержит информацию об оплате.</w:t>
      </w:r>
    </w:p>
    <w:p w14:paraId="187D1FBC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3737AE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 признании утратившим силу муниципального правового акта</w:t>
      </w:r>
    </w:p>
    <w:p w14:paraId="485FD385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426FD5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порядке и условиях приватизации имущества, находящегося в муниципальной собственности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округа, утвержденного решением Думы </w:t>
      </w:r>
      <w:proofErr w:type="spellStart"/>
      <w:r>
        <w:rPr>
          <w:rFonts w:ascii="Arial" w:hAnsi="Arial" w:cs="Arial"/>
          <w:sz w:val="20"/>
          <w:szCs w:val="20"/>
        </w:rPr>
        <w:t>Арсеньевского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округа от 23.08.2006 N 288, считать утратившим силу.</w:t>
      </w:r>
    </w:p>
    <w:p w14:paraId="52C9020A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60144D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Вступление в силу настоящего муниципального правового акта</w:t>
      </w:r>
    </w:p>
    <w:p w14:paraId="74F77934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F1B8AD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муниципальный правовой акт вступает в силу со дня его официального опубликования.</w:t>
      </w:r>
    </w:p>
    <w:p w14:paraId="58469731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23248B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городского округа</w:t>
      </w:r>
    </w:p>
    <w:p w14:paraId="0A3DB800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Н.Г.ЕРМИШКИН</w:t>
      </w:r>
    </w:p>
    <w:p w14:paraId="7CC880C2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008B7D" w14:textId="77777777" w:rsidR="00D1379A" w:rsidRDefault="00D1379A" w:rsidP="00D13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0985B3" w14:textId="77777777" w:rsidR="00B17437" w:rsidRDefault="00B17437"/>
    <w:sectPr w:rsidR="00B17437" w:rsidSect="00805010">
      <w:pgSz w:w="11906" w:h="16838"/>
      <w:pgMar w:top="568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C4"/>
    <w:rsid w:val="005A08C4"/>
    <w:rsid w:val="00805010"/>
    <w:rsid w:val="00B17437"/>
    <w:rsid w:val="00D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D890"/>
  <w15:chartTrackingRefBased/>
  <w15:docId w15:val="{2A9BE4C3-E330-4EDA-B8B2-0691250F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972193B7768457BFF7E9F24F646D699C0628C236963A04D7AED762A7DEFE6618913CB25B1D692E101FA67F476DE7CAC0F9829D2F490019D3C17564fBu2B" TargetMode="External"/><Relationship Id="rId13" Type="http://schemas.openxmlformats.org/officeDocument/2006/relationships/hyperlink" Target="consultantplus://offline/ref=EA972193B7768457BFF7F7FF590833669F0D77C93297345183FCD135F88EF8334AD162EB185E7A2E1201A47F43f6uEB" TargetMode="External"/><Relationship Id="rId18" Type="http://schemas.openxmlformats.org/officeDocument/2006/relationships/hyperlink" Target="consultantplus://offline/ref=EA972193B7768457BFF7F7FF590833669F0D77CB3596345183FCD135F88EF8334AD162EB185E7A2E1201A47F43f6uEB" TargetMode="External"/><Relationship Id="rId26" Type="http://schemas.openxmlformats.org/officeDocument/2006/relationships/hyperlink" Target="consultantplus://offline/ref=EA972193B7768457BFF7E9F24F646D699C0628C236963A04D7AED762A7DEFE6618913CB25B1D692E101FA67E4A6DE7CAC0F9829D2F490019D3C17564fBu2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972193B7768457BFF7E9F24F646D699C0628C2309E380FD9A38A68AF87F2641F9E63A55C54652F101FA6774932E2DFD1A18F9A36560305CFC374f6uDB" TargetMode="External"/><Relationship Id="rId7" Type="http://schemas.openxmlformats.org/officeDocument/2006/relationships/hyperlink" Target="consultantplus://offline/ref=EA972193B7768457BFF7E9F24F646D699C0628C23E9F3C0ED7A38A68AF87F2641F9E63A55C54652F101FA77A4932E2DFD1A18F9A36560305CFC374f6uDB" TargetMode="External"/><Relationship Id="rId12" Type="http://schemas.openxmlformats.org/officeDocument/2006/relationships/hyperlink" Target="consultantplus://offline/ref=EA972193B7768457BFF7F7FF590833669F0D77CB3596345183FCD135F88EF8334AD162EB185E7A2E1201A47F43f6uEB" TargetMode="External"/><Relationship Id="rId17" Type="http://schemas.openxmlformats.org/officeDocument/2006/relationships/hyperlink" Target="consultantplus://offline/ref=EA972193B7768457BFF7F7FF590833669E0A7FCB3195345183FCD135F88EF8334AD162EB185E7A2E1201A47F43f6uEB" TargetMode="External"/><Relationship Id="rId25" Type="http://schemas.openxmlformats.org/officeDocument/2006/relationships/hyperlink" Target="consultantplus://offline/ref=EA972193B7768457BFF7F7FF590833669F0D77CB3596345183FCD135F88EF83358D13AE21C52307E544AAB7F4578B2999AAE8F9Cf2u0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972193B7768457BFF7F7FF590833669E0A7FCB329F345183FCD135F88EF8334AD162EB185E7A2E1201A47F43f6uEB" TargetMode="External"/><Relationship Id="rId20" Type="http://schemas.openxmlformats.org/officeDocument/2006/relationships/hyperlink" Target="consultantplus://offline/ref=EA972193B7768457BFF7E9F24F646D699C0628C2309E380FD9A38A68AF87F2641F9E63A55C54652F101FA6794932E2DFD1A18F9A36560305CFC374f6uDB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972193B7768457BFF7E9F24F646D699C0628C2309E380FD9A38A68AF87F2641F9E63A55C54652F101FA67A4932E2DFD1A18F9A36560305CFC374f6uDB" TargetMode="External"/><Relationship Id="rId11" Type="http://schemas.openxmlformats.org/officeDocument/2006/relationships/hyperlink" Target="consultantplus://offline/ref=EA972193B7768457BFF7F7FF590833669F0C76CD3793345183FCD135F88EF8334AD162EB185E7A2E1201A47F43f6uEB" TargetMode="External"/><Relationship Id="rId24" Type="http://schemas.openxmlformats.org/officeDocument/2006/relationships/hyperlink" Target="consultantplus://offline/ref=EA972193B7768457BFF7E9F24F646D699C0628C236963A04D7AED762A7DEFE6618913CB25B1D692E101FA67F446DE7CAC0F9829D2F490019D3C17564fBu2B" TargetMode="External"/><Relationship Id="rId5" Type="http://schemas.openxmlformats.org/officeDocument/2006/relationships/hyperlink" Target="consultantplus://offline/ref=EA972193B7768457BFF7E9F24F646D699C0628C230953802DDA38A68AF87F2641F9E63A55C54652F101FA67A4932E2DFD1A18F9A36560305CFC374f6uDB" TargetMode="External"/><Relationship Id="rId15" Type="http://schemas.openxmlformats.org/officeDocument/2006/relationships/hyperlink" Target="consultantplus://offline/ref=EA972193B7768457BFF7F7FF590833669E0D74CD3794345183FCD135F88EF8334AD162EB185E7A2E1201A47F43f6uEB" TargetMode="External"/><Relationship Id="rId23" Type="http://schemas.openxmlformats.org/officeDocument/2006/relationships/hyperlink" Target="consultantplus://offline/ref=EA972193B7768457BFF7E9F24F646D699C0628C2309E380FD9A38A68AF87F2641F9E63A55C54652F101FA6764932E2DFD1A18F9A36560305CFC374f6uDB" TargetMode="External"/><Relationship Id="rId28" Type="http://schemas.openxmlformats.org/officeDocument/2006/relationships/hyperlink" Target="consultantplus://offline/ref=EA972193B7768457BFF7E9F24F646D699C0628C236903F0FD6A38A68AF87F2641F9E63B75C0C692F1701A77D5C64B39Af8uCB" TargetMode="External"/><Relationship Id="rId10" Type="http://schemas.openxmlformats.org/officeDocument/2006/relationships/hyperlink" Target="consultantplus://offline/ref=EA972193B7768457BFF7F7FF590833669E0472C93E94345183FCD135F88EF8334AD162EB185E7A2E1201A47F43f6uEB" TargetMode="External"/><Relationship Id="rId19" Type="http://schemas.openxmlformats.org/officeDocument/2006/relationships/hyperlink" Target="consultantplus://offline/ref=EA972193B7768457BFF7F7FF590833669F0D77C93297345183FCD135F88EF8334AD162EB185E7A2E1201A47F43f6uEB" TargetMode="External"/><Relationship Id="rId4" Type="http://schemas.openxmlformats.org/officeDocument/2006/relationships/hyperlink" Target="consultantplus://offline/ref=EA972193B7768457BFF7E9F24F646D699C0628C232953805DBA38A68AF87F2641F9E63A55C54652F101FA67A4932E2DFD1A18F9A36560305CFC374f6uDB" TargetMode="External"/><Relationship Id="rId9" Type="http://schemas.openxmlformats.org/officeDocument/2006/relationships/hyperlink" Target="consultantplus://offline/ref=EA972193B7768457BFF7E9F24F646D699C0628C236963A04D7AED762A7DEFE6618913CB25B1D692E101FA67F476DE7CAC0F9829D2F490019D3C17564fBu2B" TargetMode="External"/><Relationship Id="rId14" Type="http://schemas.openxmlformats.org/officeDocument/2006/relationships/hyperlink" Target="consultantplus://offline/ref=EA972193B7768457BFF7F7FF590833669F0D72CE3091345183FCD135F88EF8334AD162EB185E7A2E1201A47F43f6uEB" TargetMode="External"/><Relationship Id="rId22" Type="http://schemas.openxmlformats.org/officeDocument/2006/relationships/hyperlink" Target="consultantplus://offline/ref=EA972193B7768457BFF7E9F24F646D699C0628C2309E380FD9A38A68AF87F2641F9E63A55C54652F101FA6764932E2DFD1A18F9A36560305CFC374f6uDB" TargetMode="External"/><Relationship Id="rId27" Type="http://schemas.openxmlformats.org/officeDocument/2006/relationships/hyperlink" Target="consultantplus://offline/ref=EA972193B7768457BFF7E9F24F646D699C0628C23E9F3C0ED7A38A68AF87F2641F9E63A55C54652F101FA7794932E2DFD1A18F9A36560305CFC374f6uD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2018-12-07T01:47:00Z</dcterms:created>
  <dcterms:modified xsi:type="dcterms:W3CDTF">2018-12-07T02:04:00Z</dcterms:modified>
</cp:coreProperties>
</file>