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A64" w:rsidRDefault="008C0A6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8C0A64" w:rsidTr="008C0A64">
        <w:tc>
          <w:tcPr>
            <w:tcW w:w="4813" w:type="dxa"/>
          </w:tcPr>
          <w:p w:rsidR="008C0A64" w:rsidRDefault="008C0A64" w:rsidP="008C0A64">
            <w:pPr>
              <w:ind w:firstLine="0"/>
              <w:jc w:val="left"/>
            </w:pPr>
          </w:p>
        </w:tc>
        <w:tc>
          <w:tcPr>
            <w:tcW w:w="4814" w:type="dxa"/>
          </w:tcPr>
          <w:p w:rsidR="008C0A64" w:rsidRPr="00F21329" w:rsidRDefault="008C0A64" w:rsidP="008C0A64">
            <w:pPr>
              <w:ind w:left="609" w:firstLine="0"/>
              <w:jc w:val="center"/>
              <w:outlineLvl w:val="0"/>
              <w:rPr>
                <w:sz w:val="28"/>
                <w:szCs w:val="28"/>
              </w:rPr>
            </w:pPr>
            <w:r w:rsidRPr="00F21329">
              <w:rPr>
                <w:sz w:val="28"/>
                <w:szCs w:val="28"/>
              </w:rPr>
              <w:t>УТВЕРЖДЁН</w:t>
            </w:r>
          </w:p>
          <w:p w:rsidR="008C0A64" w:rsidRPr="00F21329" w:rsidRDefault="008563E1" w:rsidP="008C0A64">
            <w:pPr>
              <w:ind w:left="467" w:hanging="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к</w:t>
            </w:r>
            <w:r w:rsidR="00116FA3" w:rsidRPr="00F21329">
              <w:rPr>
                <w:sz w:val="28"/>
                <w:szCs w:val="28"/>
              </w:rPr>
              <w:t>оллегиальн</w:t>
            </w:r>
            <w:r>
              <w:rPr>
                <w:sz w:val="28"/>
                <w:szCs w:val="28"/>
              </w:rPr>
              <w:t>ого</w:t>
            </w:r>
            <w:r w:rsidR="00116FA3" w:rsidRPr="00F21329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а</w:t>
            </w:r>
            <w:r w:rsidR="008C0A64" w:rsidRPr="00F21329">
              <w:rPr>
                <w:sz w:val="28"/>
                <w:szCs w:val="28"/>
              </w:rPr>
              <w:t xml:space="preserve"> администрации Арсеньевского городского округа </w:t>
            </w:r>
          </w:p>
          <w:p w:rsidR="008563E1" w:rsidRDefault="008563E1" w:rsidP="008C0A64">
            <w:pPr>
              <w:ind w:left="751" w:hanging="141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от </w:t>
            </w:r>
            <w:r w:rsidR="008C0A64" w:rsidRPr="00F21329">
              <w:rPr>
                <w:sz w:val="28"/>
                <w:szCs w:val="28"/>
              </w:rPr>
              <w:t xml:space="preserve"> «</w:t>
            </w:r>
            <w:proofErr w:type="gramEnd"/>
            <w:r w:rsidR="00C11B25" w:rsidRPr="00C11B25">
              <w:rPr>
                <w:sz w:val="28"/>
                <w:szCs w:val="28"/>
                <w:u w:val="single"/>
              </w:rPr>
              <w:t>03</w:t>
            </w:r>
            <w:r w:rsidR="008C0A64" w:rsidRPr="00F21329">
              <w:rPr>
                <w:sz w:val="28"/>
                <w:szCs w:val="28"/>
              </w:rPr>
              <w:t xml:space="preserve">» </w:t>
            </w:r>
            <w:r w:rsidR="00C11B25" w:rsidRPr="00C11B25">
              <w:rPr>
                <w:sz w:val="28"/>
                <w:szCs w:val="28"/>
                <w:u w:val="single"/>
              </w:rPr>
              <w:t>февраля</w:t>
            </w:r>
            <w:r w:rsidR="008C0A64" w:rsidRPr="00F21329">
              <w:rPr>
                <w:sz w:val="28"/>
                <w:szCs w:val="28"/>
              </w:rPr>
              <w:t xml:space="preserve"> 202</w:t>
            </w:r>
            <w:r w:rsidR="00892D18">
              <w:rPr>
                <w:sz w:val="28"/>
                <w:szCs w:val="28"/>
              </w:rPr>
              <w:t>2</w:t>
            </w:r>
            <w:r w:rsidR="008C0A64" w:rsidRPr="00F21329">
              <w:rPr>
                <w:sz w:val="28"/>
                <w:szCs w:val="28"/>
              </w:rPr>
              <w:t xml:space="preserve"> года</w:t>
            </w:r>
          </w:p>
          <w:p w:rsidR="008C0A64" w:rsidRDefault="008563E1" w:rsidP="008563E1">
            <w:pPr>
              <w:ind w:left="751" w:hanging="141"/>
              <w:jc w:val="center"/>
              <w:outlineLvl w:val="0"/>
            </w:pPr>
            <w:r>
              <w:rPr>
                <w:sz w:val="28"/>
                <w:szCs w:val="28"/>
              </w:rPr>
              <w:t>№</w:t>
            </w:r>
            <w:bookmarkStart w:id="0" w:name="_GoBack"/>
            <w:bookmarkEnd w:id="0"/>
            <w:r>
              <w:rPr>
                <w:sz w:val="28"/>
                <w:szCs w:val="28"/>
              </w:rPr>
              <w:t>_</w:t>
            </w:r>
            <w:r w:rsidR="00C11B25" w:rsidRPr="00C11B25">
              <w:rPr>
                <w:sz w:val="28"/>
                <w:szCs w:val="28"/>
                <w:u w:val="single"/>
              </w:rPr>
              <w:t>2</w:t>
            </w:r>
          </w:p>
          <w:p w:rsidR="008C0A64" w:rsidRDefault="008C0A64" w:rsidP="008C0A64">
            <w:pPr>
              <w:ind w:left="751" w:firstLine="0"/>
              <w:jc w:val="center"/>
              <w:outlineLvl w:val="0"/>
            </w:pPr>
          </w:p>
        </w:tc>
      </w:tr>
    </w:tbl>
    <w:p w:rsidR="008C0A64" w:rsidRDefault="008C0A64" w:rsidP="008C0A64">
      <w:pPr>
        <w:jc w:val="center"/>
      </w:pPr>
    </w:p>
    <w:p w:rsidR="00DF71BB" w:rsidRDefault="008C0A64">
      <w:pPr>
        <w:pStyle w:val="31"/>
        <w:shd w:val="clear" w:color="auto" w:fill="auto"/>
        <w:spacing w:before="0" w:after="259" w:line="322" w:lineRule="exact"/>
        <w:ind w:left="709" w:right="848" w:firstLine="0"/>
        <w:jc w:val="center"/>
      </w:pPr>
      <w:r>
        <w:rPr>
          <w:rStyle w:val="3"/>
          <w:b/>
          <w:color w:val="000000"/>
        </w:rPr>
        <w:t xml:space="preserve">Доклад об организации системы внутреннего обеспечения соответствия требованиям </w:t>
      </w:r>
      <w:r w:rsidR="00914621">
        <w:rPr>
          <w:rStyle w:val="3"/>
          <w:b/>
          <w:color w:val="000000"/>
        </w:rPr>
        <w:t xml:space="preserve">антимонопольного законодательства </w:t>
      </w:r>
      <w:r>
        <w:rPr>
          <w:rStyle w:val="3"/>
          <w:b/>
          <w:color w:val="000000"/>
        </w:rPr>
        <w:t xml:space="preserve">(антимонопольный комплаенс) </w:t>
      </w:r>
      <w:r w:rsidR="00914621">
        <w:rPr>
          <w:rStyle w:val="3"/>
          <w:b/>
          <w:color w:val="000000"/>
        </w:rPr>
        <w:t xml:space="preserve">в </w:t>
      </w:r>
      <w:r w:rsidR="0086400F">
        <w:rPr>
          <w:rStyle w:val="3"/>
          <w:b/>
          <w:color w:val="000000"/>
        </w:rPr>
        <w:t>администрации Арсеньевского городского округа</w:t>
      </w:r>
      <w:r w:rsidR="000D59E4">
        <w:rPr>
          <w:rStyle w:val="3"/>
          <w:b/>
          <w:color w:val="000000"/>
        </w:rPr>
        <w:t xml:space="preserve"> </w:t>
      </w:r>
      <w:r w:rsidR="005313A0">
        <w:rPr>
          <w:rStyle w:val="3"/>
          <w:b/>
          <w:color w:val="000000"/>
        </w:rPr>
        <w:t>в</w:t>
      </w:r>
      <w:r w:rsidR="000D59E4">
        <w:rPr>
          <w:rStyle w:val="3"/>
          <w:b/>
          <w:color w:val="000000"/>
        </w:rPr>
        <w:t xml:space="preserve"> 202</w:t>
      </w:r>
      <w:r w:rsidR="00892D18">
        <w:rPr>
          <w:rStyle w:val="3"/>
          <w:b/>
          <w:color w:val="000000"/>
        </w:rPr>
        <w:t>1</w:t>
      </w:r>
      <w:r w:rsidR="000D59E4">
        <w:rPr>
          <w:rStyle w:val="3"/>
          <w:b/>
          <w:color w:val="000000"/>
        </w:rPr>
        <w:t xml:space="preserve"> год</w:t>
      </w:r>
      <w:r w:rsidR="005313A0">
        <w:rPr>
          <w:rStyle w:val="3"/>
          <w:b/>
          <w:color w:val="000000"/>
        </w:rPr>
        <w:t>у.</w:t>
      </w:r>
    </w:p>
    <w:p w:rsidR="00945946" w:rsidRDefault="005709FD" w:rsidP="00945946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Положение об антимонопольном комплаенсе</w:t>
      </w:r>
      <w:r>
        <w:rPr>
          <w:bCs/>
          <w:sz w:val="27"/>
          <w:szCs w:val="27"/>
        </w:rPr>
        <w:t xml:space="preserve"> </w:t>
      </w:r>
      <w:r>
        <w:rPr>
          <w:szCs w:val="26"/>
        </w:rPr>
        <w:t>утверждено</w:t>
      </w:r>
      <w:r>
        <w:rPr>
          <w:bCs/>
          <w:sz w:val="27"/>
          <w:szCs w:val="27"/>
        </w:rPr>
        <w:t xml:space="preserve"> р</w:t>
      </w:r>
      <w:r w:rsidR="00945946">
        <w:rPr>
          <w:bCs/>
          <w:sz w:val="27"/>
          <w:szCs w:val="27"/>
        </w:rPr>
        <w:t xml:space="preserve">аспоряжением администрации </w:t>
      </w:r>
      <w:r w:rsidR="00945946">
        <w:rPr>
          <w:rStyle w:val="2"/>
          <w:color w:val="000000"/>
        </w:rPr>
        <w:t>Арсеньевского городского округа от 21 мая 2020 года № 71-ра</w:t>
      </w:r>
      <w:r w:rsidR="00945946">
        <w:rPr>
          <w:szCs w:val="26"/>
        </w:rPr>
        <w:t xml:space="preserve"> «Об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комплаенс)». Распоряжение размещено в информационно-телекоммуникационной сети «Интернет» на официальном сайте администрации Арсеньевского городского округа. </w:t>
      </w:r>
    </w:p>
    <w:p w:rsidR="001B7045" w:rsidRDefault="00945946" w:rsidP="001B7045">
      <w:pPr>
        <w:tabs>
          <w:tab w:val="left" w:pos="8041"/>
        </w:tabs>
        <w:spacing w:line="360" w:lineRule="auto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положению, общий контроль за организацией и функционированием в администрации Арсеньевского городского округа антимонопольного комплаенса осуществляется главой городского округа. Обязанности по обеспечению организации и функционирования антимонопольного комплаенса </w:t>
      </w:r>
      <w:r w:rsidR="001B7045">
        <w:rPr>
          <w:bCs/>
          <w:sz w:val="27"/>
          <w:szCs w:val="27"/>
        </w:rPr>
        <w:t>распределены</w:t>
      </w:r>
      <w:r>
        <w:rPr>
          <w:bCs/>
          <w:sz w:val="27"/>
          <w:szCs w:val="27"/>
        </w:rPr>
        <w:t xml:space="preserve"> между</w:t>
      </w:r>
      <w:r w:rsidR="001B7045">
        <w:rPr>
          <w:bCs/>
          <w:sz w:val="27"/>
          <w:szCs w:val="27"/>
        </w:rPr>
        <w:t xml:space="preserve"> отраслевыми (функциональными) органами и структурными подразделениями администрации, правовым управлением администрации.</w:t>
      </w:r>
    </w:p>
    <w:p w:rsidR="00945946" w:rsidRDefault="001B7045" w:rsidP="001B7045">
      <w:pPr>
        <w:tabs>
          <w:tab w:val="left" w:pos="8041"/>
        </w:tabs>
        <w:spacing w:line="360" w:lineRule="auto"/>
        <w:rPr>
          <w:bCs/>
          <w:sz w:val="27"/>
          <w:szCs w:val="27"/>
        </w:rPr>
      </w:pPr>
      <w:r>
        <w:rPr>
          <w:bCs/>
          <w:sz w:val="27"/>
          <w:szCs w:val="27"/>
        </w:rPr>
        <w:t>В целях выявления и оценки рисков нарушения антимонопольного законодательства в администрации в 202</w:t>
      </w:r>
      <w:r w:rsidR="00892D18">
        <w:rPr>
          <w:bCs/>
          <w:sz w:val="27"/>
          <w:szCs w:val="27"/>
        </w:rPr>
        <w:t>1</w:t>
      </w:r>
      <w:r>
        <w:rPr>
          <w:bCs/>
          <w:sz w:val="27"/>
          <w:szCs w:val="27"/>
        </w:rPr>
        <w:t xml:space="preserve"> году проведен анализ наличия предостережений, предупреждений, штрафов, жалоб, возбужденных дел </w:t>
      </w:r>
      <w:r w:rsidR="002518F7">
        <w:rPr>
          <w:bCs/>
          <w:sz w:val="27"/>
          <w:szCs w:val="27"/>
        </w:rPr>
        <w:t>управлением федеральной антимонопольной службой</w:t>
      </w:r>
      <w:r>
        <w:rPr>
          <w:bCs/>
          <w:sz w:val="27"/>
          <w:szCs w:val="27"/>
        </w:rPr>
        <w:t xml:space="preserve"> по Приморскому краю в отношении администрации Арсеньевского городского округа.   </w:t>
      </w:r>
    </w:p>
    <w:p w:rsidR="00A835E3" w:rsidRDefault="00116FA3" w:rsidP="00A267EB">
      <w:pPr>
        <w:widowControl/>
        <w:autoSpaceDE w:val="0"/>
        <w:autoSpaceDN w:val="0"/>
        <w:adjustRightInd w:val="0"/>
        <w:spacing w:line="360" w:lineRule="auto"/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>За 202</w:t>
      </w:r>
      <w:r w:rsidR="00892D18">
        <w:rPr>
          <w:bCs/>
          <w:sz w:val="27"/>
          <w:szCs w:val="27"/>
        </w:rPr>
        <w:t>1</w:t>
      </w:r>
      <w:r>
        <w:rPr>
          <w:bCs/>
          <w:sz w:val="27"/>
          <w:szCs w:val="27"/>
        </w:rPr>
        <w:t xml:space="preserve"> год у</w:t>
      </w:r>
      <w:r w:rsidR="001B7045">
        <w:rPr>
          <w:bCs/>
          <w:sz w:val="27"/>
          <w:szCs w:val="27"/>
        </w:rPr>
        <w:t>правлением</w:t>
      </w:r>
      <w:r w:rsidR="002518F7">
        <w:rPr>
          <w:bCs/>
          <w:sz w:val="27"/>
          <w:szCs w:val="27"/>
        </w:rPr>
        <w:t xml:space="preserve"> федеральной</w:t>
      </w:r>
      <w:r w:rsidR="001B7045">
        <w:rPr>
          <w:bCs/>
          <w:sz w:val="27"/>
          <w:szCs w:val="27"/>
        </w:rPr>
        <w:t xml:space="preserve"> антимонопольной службы по Приморскому краю в отношении администрации Арсеньевского городского округа </w:t>
      </w:r>
      <w:r w:rsidR="00602A4E">
        <w:rPr>
          <w:bCs/>
          <w:sz w:val="27"/>
          <w:szCs w:val="27"/>
        </w:rPr>
        <w:t xml:space="preserve"> по факт</w:t>
      </w:r>
      <w:r>
        <w:rPr>
          <w:bCs/>
          <w:sz w:val="27"/>
          <w:szCs w:val="27"/>
        </w:rPr>
        <w:t>у</w:t>
      </w:r>
      <w:r w:rsidR="00602A4E">
        <w:rPr>
          <w:bCs/>
          <w:sz w:val="27"/>
          <w:szCs w:val="27"/>
        </w:rPr>
        <w:t xml:space="preserve"> нарушения </w:t>
      </w:r>
      <w:r w:rsidRPr="00A267EB">
        <w:rPr>
          <w:bCs/>
          <w:sz w:val="27"/>
          <w:szCs w:val="27"/>
        </w:rPr>
        <w:t xml:space="preserve">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  </w:t>
      </w:r>
      <w:r w:rsidRPr="00E3736D">
        <w:rPr>
          <w:bCs/>
          <w:sz w:val="27"/>
          <w:szCs w:val="27"/>
        </w:rPr>
        <w:t xml:space="preserve">рассмотрено </w:t>
      </w:r>
      <w:r w:rsidR="00A835E3">
        <w:rPr>
          <w:bCs/>
          <w:sz w:val="27"/>
          <w:szCs w:val="27"/>
        </w:rPr>
        <w:t>4</w:t>
      </w:r>
      <w:r w:rsidRPr="00E3736D">
        <w:rPr>
          <w:bCs/>
          <w:sz w:val="27"/>
          <w:szCs w:val="27"/>
        </w:rPr>
        <w:t xml:space="preserve"> жалоб</w:t>
      </w:r>
      <w:r w:rsidR="00B65731" w:rsidRPr="00E3736D">
        <w:rPr>
          <w:bCs/>
          <w:sz w:val="27"/>
          <w:szCs w:val="27"/>
        </w:rPr>
        <w:t>ы</w:t>
      </w:r>
      <w:r w:rsidR="00602A4E">
        <w:rPr>
          <w:bCs/>
          <w:sz w:val="27"/>
          <w:szCs w:val="27"/>
        </w:rPr>
        <w:t>, из них признано фактов нарушения</w:t>
      </w:r>
      <w:r w:rsidR="00B65731">
        <w:rPr>
          <w:bCs/>
          <w:sz w:val="27"/>
          <w:szCs w:val="27"/>
        </w:rPr>
        <w:t xml:space="preserve"> </w:t>
      </w:r>
      <w:r w:rsidR="00B65731">
        <w:rPr>
          <w:bCs/>
          <w:sz w:val="27"/>
          <w:szCs w:val="27"/>
        </w:rPr>
        <w:lastRenderedPageBreak/>
        <w:t xml:space="preserve">в </w:t>
      </w:r>
      <w:r w:rsidR="00A835E3">
        <w:rPr>
          <w:bCs/>
          <w:sz w:val="27"/>
          <w:szCs w:val="27"/>
        </w:rPr>
        <w:t>1</w:t>
      </w:r>
      <w:r w:rsidR="00B65731">
        <w:rPr>
          <w:bCs/>
          <w:sz w:val="27"/>
          <w:szCs w:val="27"/>
        </w:rPr>
        <w:t xml:space="preserve"> случа</w:t>
      </w:r>
      <w:r w:rsidR="00A835E3">
        <w:rPr>
          <w:bCs/>
          <w:sz w:val="27"/>
          <w:szCs w:val="27"/>
        </w:rPr>
        <w:t xml:space="preserve">е, выдано предписаний - 1. </w:t>
      </w:r>
      <w:r w:rsidR="00C177B6">
        <w:rPr>
          <w:bCs/>
          <w:sz w:val="27"/>
          <w:szCs w:val="27"/>
        </w:rPr>
        <w:t>К административной ответственности привлечен глава городского округа, назначено наказание в виде</w:t>
      </w:r>
      <w:r w:rsidR="00A835E3">
        <w:rPr>
          <w:bCs/>
          <w:sz w:val="27"/>
          <w:szCs w:val="27"/>
        </w:rPr>
        <w:t xml:space="preserve"> административн</w:t>
      </w:r>
      <w:r w:rsidR="00C177B6">
        <w:rPr>
          <w:bCs/>
          <w:sz w:val="27"/>
          <w:szCs w:val="27"/>
        </w:rPr>
        <w:t>ого</w:t>
      </w:r>
      <w:r w:rsidR="00A835E3">
        <w:rPr>
          <w:bCs/>
          <w:sz w:val="27"/>
          <w:szCs w:val="27"/>
        </w:rPr>
        <w:t xml:space="preserve"> штраф</w:t>
      </w:r>
      <w:r w:rsidR="00C177B6">
        <w:rPr>
          <w:bCs/>
          <w:sz w:val="27"/>
          <w:szCs w:val="27"/>
        </w:rPr>
        <w:t>а</w:t>
      </w:r>
      <w:r w:rsidR="00A835E3">
        <w:rPr>
          <w:bCs/>
          <w:sz w:val="27"/>
          <w:szCs w:val="27"/>
        </w:rPr>
        <w:t xml:space="preserve"> в 1 случае.</w:t>
      </w:r>
    </w:p>
    <w:p w:rsidR="00A835E3" w:rsidRDefault="00C177B6" w:rsidP="00A267EB">
      <w:pPr>
        <w:widowControl/>
        <w:autoSpaceDE w:val="0"/>
        <w:autoSpaceDN w:val="0"/>
        <w:adjustRightInd w:val="0"/>
        <w:spacing w:line="360" w:lineRule="auto"/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>Также в</w:t>
      </w:r>
      <w:r w:rsidR="00A835E3">
        <w:rPr>
          <w:bCs/>
          <w:sz w:val="27"/>
          <w:szCs w:val="27"/>
        </w:rPr>
        <w:t xml:space="preserve"> 2021 году антимонопольным органом глава городского округа в 1 случае привлечен к административной ответственности за нарушение </w:t>
      </w:r>
      <w:r w:rsidR="00A835E3" w:rsidRPr="00A267EB">
        <w:rPr>
          <w:bCs/>
          <w:sz w:val="27"/>
          <w:szCs w:val="27"/>
        </w:rPr>
        <w:t>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</w:t>
      </w:r>
      <w:r w:rsidR="00A835E3">
        <w:rPr>
          <w:bCs/>
          <w:sz w:val="27"/>
          <w:szCs w:val="27"/>
        </w:rPr>
        <w:t>, выявленн</w:t>
      </w:r>
      <w:r>
        <w:rPr>
          <w:bCs/>
          <w:sz w:val="27"/>
          <w:szCs w:val="27"/>
        </w:rPr>
        <w:t>ого</w:t>
      </w:r>
      <w:r w:rsidR="00A835E3">
        <w:rPr>
          <w:bCs/>
          <w:sz w:val="27"/>
          <w:szCs w:val="27"/>
        </w:rPr>
        <w:t xml:space="preserve"> в результате проверки Управления Федерального казначейства по Приморскому краю. Назначено административное наказание в виде административного штрафа. </w:t>
      </w:r>
    </w:p>
    <w:p w:rsidR="00116FA3" w:rsidRDefault="00C177B6" w:rsidP="00E92654">
      <w:pPr>
        <w:widowControl/>
        <w:autoSpaceDE w:val="0"/>
        <w:autoSpaceDN w:val="0"/>
        <w:adjustRightInd w:val="0"/>
        <w:spacing w:line="360" w:lineRule="auto"/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>В</w:t>
      </w:r>
      <w:r w:rsidR="00602A4E">
        <w:rPr>
          <w:bCs/>
          <w:sz w:val="27"/>
          <w:szCs w:val="27"/>
        </w:rPr>
        <w:t xml:space="preserve"> 202</w:t>
      </w:r>
      <w:r w:rsidR="00892D18">
        <w:rPr>
          <w:bCs/>
          <w:sz w:val="27"/>
          <w:szCs w:val="27"/>
        </w:rPr>
        <w:t>1</w:t>
      </w:r>
      <w:r w:rsidR="00602A4E">
        <w:rPr>
          <w:bCs/>
          <w:sz w:val="27"/>
          <w:szCs w:val="27"/>
        </w:rPr>
        <w:t xml:space="preserve"> году рассмотрено </w:t>
      </w:r>
      <w:r w:rsidR="00D61B40">
        <w:rPr>
          <w:bCs/>
          <w:sz w:val="27"/>
          <w:szCs w:val="27"/>
        </w:rPr>
        <w:t>2</w:t>
      </w:r>
      <w:r w:rsidR="00602A4E">
        <w:rPr>
          <w:bCs/>
          <w:sz w:val="27"/>
          <w:szCs w:val="27"/>
        </w:rPr>
        <w:t xml:space="preserve"> жалоб</w:t>
      </w:r>
      <w:r w:rsidR="005263D4">
        <w:rPr>
          <w:bCs/>
          <w:sz w:val="27"/>
          <w:szCs w:val="27"/>
        </w:rPr>
        <w:t>ы</w:t>
      </w:r>
      <w:r w:rsidR="00602A4E">
        <w:rPr>
          <w:bCs/>
          <w:sz w:val="27"/>
          <w:szCs w:val="27"/>
        </w:rPr>
        <w:t xml:space="preserve"> на действия администрации </w:t>
      </w:r>
      <w:r w:rsidR="00116FA3">
        <w:rPr>
          <w:bCs/>
          <w:sz w:val="27"/>
          <w:szCs w:val="27"/>
        </w:rPr>
        <w:t xml:space="preserve">Арсеньевского </w:t>
      </w:r>
      <w:r w:rsidR="00602A4E">
        <w:rPr>
          <w:bCs/>
          <w:sz w:val="27"/>
          <w:szCs w:val="27"/>
        </w:rPr>
        <w:t xml:space="preserve">ГО о наличии признаков </w:t>
      </w:r>
      <w:r w:rsidR="00116FA3">
        <w:rPr>
          <w:bCs/>
          <w:sz w:val="27"/>
          <w:szCs w:val="27"/>
        </w:rPr>
        <w:t xml:space="preserve">нарушения </w:t>
      </w:r>
      <w:r w:rsidR="00116FA3" w:rsidRPr="00A267EB">
        <w:rPr>
          <w:bCs/>
          <w:sz w:val="27"/>
          <w:szCs w:val="27"/>
        </w:rPr>
        <w:t>Федерального закона  от 13.07.2015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при проведении конкурса на право осуществления перевозок</w:t>
      </w:r>
      <w:r w:rsidR="00A267EB" w:rsidRPr="00A267EB">
        <w:rPr>
          <w:bCs/>
          <w:sz w:val="27"/>
          <w:szCs w:val="27"/>
        </w:rPr>
        <w:t xml:space="preserve">, из них признано фактов нарушения – </w:t>
      </w:r>
      <w:r w:rsidR="00D61B40">
        <w:rPr>
          <w:bCs/>
          <w:sz w:val="27"/>
          <w:szCs w:val="27"/>
        </w:rPr>
        <w:t>1</w:t>
      </w:r>
      <w:r w:rsidR="00A267EB" w:rsidRPr="00A267EB">
        <w:rPr>
          <w:bCs/>
          <w:sz w:val="27"/>
          <w:szCs w:val="27"/>
        </w:rPr>
        <w:t>, в одном случае жалоба признана необоснованной</w:t>
      </w:r>
      <w:r w:rsidR="00A267EB">
        <w:rPr>
          <w:bCs/>
          <w:sz w:val="27"/>
          <w:szCs w:val="27"/>
        </w:rPr>
        <w:t xml:space="preserve">,  выдано предписаний об устранении нарушений – </w:t>
      </w:r>
      <w:r w:rsidR="00D61B40">
        <w:rPr>
          <w:bCs/>
          <w:sz w:val="27"/>
          <w:szCs w:val="27"/>
        </w:rPr>
        <w:t>1</w:t>
      </w:r>
      <w:r w:rsidR="00A267EB">
        <w:rPr>
          <w:bCs/>
          <w:sz w:val="27"/>
          <w:szCs w:val="27"/>
        </w:rPr>
        <w:t>.</w:t>
      </w:r>
      <w:r w:rsidR="00A267EB" w:rsidRPr="00A267EB">
        <w:rPr>
          <w:bCs/>
          <w:sz w:val="27"/>
          <w:szCs w:val="27"/>
        </w:rPr>
        <w:t xml:space="preserve"> При </w:t>
      </w:r>
      <w:proofErr w:type="gramStart"/>
      <w:r w:rsidR="00A267EB" w:rsidRPr="00A267EB">
        <w:rPr>
          <w:bCs/>
          <w:sz w:val="27"/>
          <w:szCs w:val="27"/>
        </w:rPr>
        <w:t xml:space="preserve">этом, </w:t>
      </w:r>
      <w:r w:rsidR="00116FA3" w:rsidRPr="00A267EB">
        <w:rPr>
          <w:bCs/>
          <w:sz w:val="27"/>
          <w:szCs w:val="27"/>
        </w:rPr>
        <w:t xml:space="preserve"> </w:t>
      </w:r>
      <w:r w:rsidR="00A267EB" w:rsidRPr="00A267EB">
        <w:rPr>
          <w:bCs/>
          <w:sz w:val="27"/>
          <w:szCs w:val="27"/>
        </w:rPr>
        <w:t>администрацией</w:t>
      </w:r>
      <w:proofErr w:type="gramEnd"/>
      <w:r w:rsidR="00A267EB" w:rsidRPr="00A267EB">
        <w:rPr>
          <w:bCs/>
          <w:sz w:val="27"/>
          <w:szCs w:val="27"/>
        </w:rPr>
        <w:t xml:space="preserve"> решени</w:t>
      </w:r>
      <w:r w:rsidR="00D61B40">
        <w:rPr>
          <w:bCs/>
          <w:sz w:val="27"/>
          <w:szCs w:val="27"/>
        </w:rPr>
        <w:t>е</w:t>
      </w:r>
      <w:r w:rsidR="00A267EB">
        <w:rPr>
          <w:bCs/>
          <w:sz w:val="27"/>
          <w:szCs w:val="27"/>
        </w:rPr>
        <w:t xml:space="preserve"> и предписани</w:t>
      </w:r>
      <w:r w:rsidR="00D61B40">
        <w:rPr>
          <w:bCs/>
          <w:sz w:val="27"/>
          <w:szCs w:val="27"/>
        </w:rPr>
        <w:t>е</w:t>
      </w:r>
      <w:r w:rsidR="00A267EB">
        <w:rPr>
          <w:bCs/>
          <w:sz w:val="27"/>
          <w:szCs w:val="27"/>
        </w:rPr>
        <w:t xml:space="preserve"> антимонопольного органа был</w:t>
      </w:r>
      <w:r w:rsidR="00D61B40">
        <w:rPr>
          <w:bCs/>
          <w:sz w:val="27"/>
          <w:szCs w:val="27"/>
        </w:rPr>
        <w:t>о</w:t>
      </w:r>
      <w:r w:rsidR="00A267EB">
        <w:rPr>
          <w:bCs/>
          <w:sz w:val="27"/>
          <w:szCs w:val="27"/>
        </w:rPr>
        <w:t xml:space="preserve"> обжалован</w:t>
      </w:r>
      <w:r w:rsidR="00D61B40">
        <w:rPr>
          <w:bCs/>
          <w:sz w:val="27"/>
          <w:szCs w:val="27"/>
        </w:rPr>
        <w:t xml:space="preserve">о </w:t>
      </w:r>
      <w:r w:rsidR="00A267EB">
        <w:rPr>
          <w:bCs/>
          <w:sz w:val="27"/>
          <w:szCs w:val="27"/>
        </w:rPr>
        <w:t xml:space="preserve">в Арбитражном суде Приморского края, </w:t>
      </w:r>
      <w:r w:rsidR="00D61B40">
        <w:rPr>
          <w:bCs/>
          <w:sz w:val="27"/>
          <w:szCs w:val="27"/>
        </w:rPr>
        <w:t xml:space="preserve">по решению суда </w:t>
      </w:r>
      <w:r>
        <w:rPr>
          <w:bCs/>
          <w:sz w:val="27"/>
          <w:szCs w:val="27"/>
        </w:rPr>
        <w:t xml:space="preserve">акты антимонопольного органа </w:t>
      </w:r>
      <w:r w:rsidR="00D61B40">
        <w:rPr>
          <w:bCs/>
          <w:sz w:val="27"/>
          <w:szCs w:val="27"/>
        </w:rPr>
        <w:t>признаны незаконными.</w:t>
      </w:r>
      <w:r w:rsidR="00A267EB">
        <w:rPr>
          <w:bCs/>
          <w:sz w:val="27"/>
          <w:szCs w:val="27"/>
        </w:rPr>
        <w:t xml:space="preserve">  </w:t>
      </w:r>
    </w:p>
    <w:p w:rsidR="00D93691" w:rsidRDefault="00D93691" w:rsidP="00E92654">
      <w:pPr>
        <w:widowControl/>
        <w:autoSpaceDE w:val="0"/>
        <w:autoSpaceDN w:val="0"/>
        <w:adjustRightInd w:val="0"/>
        <w:spacing w:line="360" w:lineRule="auto"/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По сравнению с 2020 годом количество жалоб и выданных предписаний уменьшено в 2 раза.  </w:t>
      </w:r>
    </w:p>
    <w:p w:rsidR="00A835E3" w:rsidRDefault="00A835E3" w:rsidP="00E92654">
      <w:pPr>
        <w:widowControl/>
        <w:autoSpaceDE w:val="0"/>
        <w:autoSpaceDN w:val="0"/>
        <w:adjustRightInd w:val="0"/>
        <w:spacing w:line="360" w:lineRule="auto"/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 2021 году по заявлению администрации Арсеньевского городского округа продлены действия 2 предупреждений, выданных в 2020 году, за нарушение </w:t>
      </w:r>
      <w:r w:rsidRPr="00A267EB">
        <w:rPr>
          <w:bCs/>
          <w:sz w:val="27"/>
          <w:szCs w:val="27"/>
        </w:rPr>
        <w:t>Федерального закона</w:t>
      </w:r>
      <w:r>
        <w:rPr>
          <w:bCs/>
          <w:sz w:val="27"/>
          <w:szCs w:val="27"/>
        </w:rPr>
        <w:t xml:space="preserve"> </w:t>
      </w:r>
      <w:r w:rsidRPr="00E92654">
        <w:rPr>
          <w:bCs/>
          <w:sz w:val="27"/>
          <w:szCs w:val="27"/>
        </w:rPr>
        <w:t>от 07.12.2011 № 416 – ФЗ «О водоснабжении и водоотведении»</w:t>
      </w:r>
      <w:r>
        <w:rPr>
          <w:bCs/>
          <w:sz w:val="27"/>
          <w:szCs w:val="27"/>
        </w:rPr>
        <w:t xml:space="preserve">, </w:t>
      </w:r>
      <w:r w:rsidRPr="00E92654">
        <w:rPr>
          <w:bCs/>
          <w:sz w:val="27"/>
          <w:szCs w:val="27"/>
        </w:rPr>
        <w:t>Федерального закона от 27.07.2010 № 190 - ФЗ «О теплоснабжении», Федерального закона от 21.07.2005 № 115 – ФЗ «О концессионных соглашениях»</w:t>
      </w:r>
      <w:r>
        <w:rPr>
          <w:bCs/>
          <w:sz w:val="27"/>
          <w:szCs w:val="27"/>
        </w:rPr>
        <w:t>.</w:t>
      </w:r>
    </w:p>
    <w:p w:rsidR="0013074E" w:rsidRDefault="0013074E" w:rsidP="00E92654">
      <w:pPr>
        <w:widowControl/>
        <w:autoSpaceDE w:val="0"/>
        <w:autoSpaceDN w:val="0"/>
        <w:adjustRightInd w:val="0"/>
        <w:spacing w:line="360" w:lineRule="auto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Анализ нормативных правовых актов проводился путем разработки и размещения на официальном сайте </w:t>
      </w:r>
      <w:r w:rsidR="00AA3018">
        <w:rPr>
          <w:bCs/>
          <w:sz w:val="27"/>
          <w:szCs w:val="27"/>
        </w:rPr>
        <w:t>администрации</w:t>
      </w:r>
      <w:r>
        <w:rPr>
          <w:bCs/>
          <w:sz w:val="27"/>
          <w:szCs w:val="27"/>
        </w:rPr>
        <w:t xml:space="preserve"> Арсеньевского городского </w:t>
      </w:r>
      <w:r w:rsidR="00AA3018">
        <w:rPr>
          <w:bCs/>
          <w:sz w:val="27"/>
          <w:szCs w:val="27"/>
        </w:rPr>
        <w:t>округа</w:t>
      </w:r>
      <w:r>
        <w:rPr>
          <w:bCs/>
          <w:sz w:val="27"/>
          <w:szCs w:val="27"/>
        </w:rPr>
        <w:t xml:space="preserve"> в сети «Интернет» исчерпывающего перечня нормативных актов, разработанных </w:t>
      </w:r>
      <w:r w:rsidR="00AA3018">
        <w:rPr>
          <w:bCs/>
          <w:sz w:val="27"/>
          <w:szCs w:val="27"/>
        </w:rPr>
        <w:t>администрацией</w:t>
      </w:r>
      <w:r>
        <w:rPr>
          <w:bCs/>
          <w:sz w:val="27"/>
          <w:szCs w:val="27"/>
        </w:rPr>
        <w:t xml:space="preserve">. </w:t>
      </w:r>
    </w:p>
    <w:p w:rsidR="00E92654" w:rsidRDefault="002B0964" w:rsidP="00E92654">
      <w:pPr>
        <w:tabs>
          <w:tab w:val="left" w:pos="8041"/>
        </w:tabs>
        <w:spacing w:line="360" w:lineRule="auto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Проанализированы и определены виды рисков, причины и условия их </w:t>
      </w:r>
      <w:r>
        <w:rPr>
          <w:bCs/>
          <w:sz w:val="27"/>
          <w:szCs w:val="27"/>
        </w:rPr>
        <w:lastRenderedPageBreak/>
        <w:t>возникновения, анализируется правоприменительная практика. О</w:t>
      </w:r>
      <w:r w:rsidR="00E92654">
        <w:rPr>
          <w:bCs/>
          <w:sz w:val="27"/>
          <w:szCs w:val="27"/>
        </w:rPr>
        <w:t>рганом местного самоуправления антимонопольного законодательства на 202</w:t>
      </w:r>
      <w:r w:rsidR="005263D4">
        <w:rPr>
          <w:bCs/>
          <w:sz w:val="27"/>
          <w:szCs w:val="27"/>
        </w:rPr>
        <w:t>2</w:t>
      </w:r>
      <w:r w:rsidR="00E92654">
        <w:rPr>
          <w:bCs/>
          <w:sz w:val="27"/>
          <w:szCs w:val="27"/>
        </w:rPr>
        <w:t xml:space="preserve"> год утвержден план мероприятий (дорожная карта) по снижению рисков нарушений антимонопольного законодательства в администрации Арсеньевского городского округа, карта комплаенс-рисков, а также ключевые показатели эффективности функционирования антимонопольного комплаенса администрации Арсеньевского ГО. </w:t>
      </w:r>
      <w:r>
        <w:rPr>
          <w:bCs/>
          <w:sz w:val="27"/>
          <w:szCs w:val="27"/>
        </w:rPr>
        <w:t xml:space="preserve"> Указанные документы размещаются на официальном сайте администрации. </w:t>
      </w:r>
    </w:p>
    <w:p w:rsidR="0013074E" w:rsidRDefault="0013074E" w:rsidP="00E92654">
      <w:pPr>
        <w:tabs>
          <w:tab w:val="left" w:pos="8041"/>
        </w:tabs>
        <w:spacing w:line="360" w:lineRule="auto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 целях профилактики </w:t>
      </w:r>
      <w:r w:rsidR="00AA3018">
        <w:rPr>
          <w:bCs/>
          <w:sz w:val="27"/>
          <w:szCs w:val="27"/>
        </w:rPr>
        <w:t>нарушений</w:t>
      </w:r>
      <w:r>
        <w:rPr>
          <w:bCs/>
          <w:sz w:val="27"/>
          <w:szCs w:val="27"/>
        </w:rPr>
        <w:t xml:space="preserve"> требований антимонопольного </w:t>
      </w:r>
      <w:r w:rsidR="00AA3018">
        <w:rPr>
          <w:bCs/>
          <w:sz w:val="27"/>
          <w:szCs w:val="27"/>
        </w:rPr>
        <w:t>законодательства мероприятия</w:t>
      </w:r>
      <w:r>
        <w:rPr>
          <w:bCs/>
          <w:sz w:val="27"/>
          <w:szCs w:val="27"/>
        </w:rPr>
        <w:t xml:space="preserve"> «дорожной карты» по снижению комплаенс-рисков проводились в течении года на постоянной основе.</w:t>
      </w:r>
    </w:p>
    <w:p w:rsidR="00AA3A2F" w:rsidRPr="00AA3A2F" w:rsidRDefault="00AA3A2F" w:rsidP="00E92654">
      <w:pPr>
        <w:tabs>
          <w:tab w:val="left" w:pos="8041"/>
        </w:tabs>
        <w:spacing w:line="360" w:lineRule="auto"/>
        <w:rPr>
          <w:b/>
          <w:sz w:val="27"/>
          <w:szCs w:val="27"/>
        </w:rPr>
      </w:pPr>
      <w:r>
        <w:rPr>
          <w:bCs/>
          <w:sz w:val="27"/>
          <w:szCs w:val="27"/>
        </w:rPr>
        <w:t>На основании Положения об антимонопольном комплаенсе  проведена оценка значений ключевых показателей на предмет достижения</w:t>
      </w:r>
      <w:r w:rsidR="003B697F" w:rsidRPr="003B697F">
        <w:rPr>
          <w:szCs w:val="26"/>
        </w:rPr>
        <w:t xml:space="preserve"> </w:t>
      </w:r>
      <w:r w:rsidR="003B697F">
        <w:rPr>
          <w:szCs w:val="26"/>
        </w:rPr>
        <w:t>результатов</w:t>
      </w:r>
      <w:r w:rsidR="003B697F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установленных  распоряжением администрации Арсеньевского городского округа от </w:t>
      </w:r>
      <w:r>
        <w:rPr>
          <w:rStyle w:val="2"/>
          <w:color w:val="000000"/>
        </w:rPr>
        <w:t xml:space="preserve"> 22 мая 2020 года № 72-ра</w:t>
      </w:r>
      <w:r>
        <w:rPr>
          <w:szCs w:val="26"/>
        </w:rPr>
        <w:t xml:space="preserve"> «О реализации мероприятий по созданию и организации  системы внутреннего обеспечения соответствия требований антимонопольного законодательства в администрации Арсеньевского городского округа», по итогам которой функционирование антимонопольного комплаенса признано результативным. </w:t>
      </w:r>
    </w:p>
    <w:p w:rsidR="00602A4E" w:rsidRDefault="00602A4E" w:rsidP="00AA3018">
      <w:pPr>
        <w:tabs>
          <w:tab w:val="left" w:pos="8041"/>
        </w:tabs>
        <w:spacing w:line="360" w:lineRule="auto"/>
        <w:ind w:firstLine="0"/>
        <w:rPr>
          <w:bCs/>
          <w:sz w:val="27"/>
          <w:szCs w:val="27"/>
        </w:rPr>
      </w:pPr>
    </w:p>
    <w:p w:rsidR="002518F7" w:rsidRDefault="002518F7" w:rsidP="00AA3018">
      <w:pPr>
        <w:tabs>
          <w:tab w:val="left" w:pos="8041"/>
        </w:tabs>
        <w:spacing w:line="360" w:lineRule="auto"/>
        <w:ind w:firstLine="0"/>
        <w:rPr>
          <w:bCs/>
          <w:sz w:val="27"/>
          <w:szCs w:val="27"/>
        </w:rPr>
      </w:pPr>
    </w:p>
    <w:p w:rsidR="002518F7" w:rsidRDefault="002518F7" w:rsidP="002518F7">
      <w:pPr>
        <w:tabs>
          <w:tab w:val="left" w:pos="1245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Глава городского округа                                                                                    В.С. </w:t>
      </w:r>
      <w:proofErr w:type="spellStart"/>
      <w:r>
        <w:rPr>
          <w:szCs w:val="26"/>
        </w:rPr>
        <w:t>Пивень</w:t>
      </w:r>
      <w:proofErr w:type="spellEnd"/>
    </w:p>
    <w:p w:rsidR="002518F7" w:rsidRDefault="002518F7" w:rsidP="00AA3018">
      <w:pPr>
        <w:tabs>
          <w:tab w:val="left" w:pos="8041"/>
        </w:tabs>
        <w:spacing w:line="360" w:lineRule="auto"/>
        <w:ind w:firstLine="0"/>
        <w:rPr>
          <w:bCs/>
          <w:sz w:val="27"/>
          <w:szCs w:val="27"/>
        </w:rPr>
      </w:pPr>
    </w:p>
    <w:p w:rsidR="00F10B71" w:rsidRPr="00F10B71" w:rsidRDefault="00F10B71" w:rsidP="00F10B71">
      <w:pPr>
        <w:rPr>
          <w:sz w:val="27"/>
          <w:szCs w:val="27"/>
        </w:rPr>
      </w:pPr>
    </w:p>
    <w:p w:rsidR="00F10B71" w:rsidRDefault="00F10B71" w:rsidP="00F10B71">
      <w:pPr>
        <w:rPr>
          <w:sz w:val="27"/>
          <w:szCs w:val="27"/>
        </w:rPr>
      </w:pPr>
    </w:p>
    <w:p w:rsidR="00D203DA" w:rsidRDefault="00D203DA" w:rsidP="00C00AD7">
      <w:pPr>
        <w:rPr>
          <w:sz w:val="27"/>
          <w:szCs w:val="27"/>
        </w:rPr>
      </w:pPr>
    </w:p>
    <w:p w:rsidR="00D203DA" w:rsidRDefault="00D203DA" w:rsidP="00C00AD7">
      <w:pPr>
        <w:rPr>
          <w:sz w:val="27"/>
          <w:szCs w:val="27"/>
        </w:rPr>
      </w:pPr>
    </w:p>
    <w:p w:rsidR="00D203DA" w:rsidRDefault="00D203DA" w:rsidP="00C00AD7">
      <w:pPr>
        <w:rPr>
          <w:sz w:val="27"/>
          <w:szCs w:val="27"/>
        </w:rPr>
      </w:pPr>
    </w:p>
    <w:p w:rsidR="00D203DA" w:rsidRDefault="00D203DA" w:rsidP="00C00AD7">
      <w:pPr>
        <w:rPr>
          <w:sz w:val="27"/>
          <w:szCs w:val="27"/>
        </w:rPr>
      </w:pPr>
    </w:p>
    <w:p w:rsidR="00D203DA" w:rsidRDefault="00D203DA" w:rsidP="00C00AD7">
      <w:pPr>
        <w:rPr>
          <w:sz w:val="27"/>
          <w:szCs w:val="27"/>
        </w:rPr>
      </w:pPr>
    </w:p>
    <w:p w:rsidR="00D203DA" w:rsidRDefault="00D203DA" w:rsidP="00C00AD7">
      <w:pPr>
        <w:rPr>
          <w:sz w:val="27"/>
          <w:szCs w:val="27"/>
        </w:rPr>
      </w:pPr>
    </w:p>
    <w:p w:rsidR="00D203DA" w:rsidRDefault="00D203DA" w:rsidP="00C00AD7">
      <w:pPr>
        <w:rPr>
          <w:sz w:val="27"/>
          <w:szCs w:val="27"/>
        </w:rPr>
      </w:pPr>
    </w:p>
    <w:p w:rsidR="00D203DA" w:rsidRPr="00C00AD7" w:rsidRDefault="00D203DA" w:rsidP="00C00AD7">
      <w:pPr>
        <w:rPr>
          <w:sz w:val="27"/>
          <w:szCs w:val="27"/>
        </w:rPr>
      </w:pPr>
    </w:p>
    <w:p w:rsidR="00C00AD7" w:rsidRPr="00C00AD7" w:rsidRDefault="00C00AD7" w:rsidP="00C00AD7">
      <w:pPr>
        <w:rPr>
          <w:sz w:val="27"/>
          <w:szCs w:val="27"/>
        </w:rPr>
      </w:pPr>
    </w:p>
    <w:p w:rsidR="00C00AD7" w:rsidRPr="00C00AD7" w:rsidRDefault="00C00AD7" w:rsidP="00C00AD7">
      <w:pPr>
        <w:rPr>
          <w:sz w:val="27"/>
          <w:szCs w:val="27"/>
        </w:rPr>
      </w:pPr>
    </w:p>
    <w:p w:rsidR="00C00AD7" w:rsidRPr="00C00AD7" w:rsidRDefault="00C00AD7" w:rsidP="00C00AD7">
      <w:pPr>
        <w:rPr>
          <w:sz w:val="27"/>
          <w:szCs w:val="27"/>
        </w:rPr>
      </w:pPr>
    </w:p>
    <w:p w:rsidR="00C00AD7" w:rsidRPr="00C00AD7" w:rsidRDefault="00C00AD7" w:rsidP="00C00AD7">
      <w:pPr>
        <w:rPr>
          <w:sz w:val="27"/>
          <w:szCs w:val="27"/>
        </w:rPr>
      </w:pPr>
    </w:p>
    <w:p w:rsidR="00C00AD7" w:rsidRPr="00C00AD7" w:rsidRDefault="00C00AD7" w:rsidP="00C00AD7">
      <w:pPr>
        <w:rPr>
          <w:sz w:val="27"/>
          <w:szCs w:val="27"/>
        </w:rPr>
      </w:pPr>
    </w:p>
    <w:p w:rsidR="00C00AD7" w:rsidRPr="00C00AD7" w:rsidRDefault="00C00AD7" w:rsidP="00C00AD7">
      <w:pPr>
        <w:rPr>
          <w:sz w:val="27"/>
          <w:szCs w:val="27"/>
        </w:rPr>
      </w:pPr>
    </w:p>
    <w:p w:rsidR="00C00AD7" w:rsidRPr="00C00AD7" w:rsidRDefault="00C00AD7" w:rsidP="00C00AD7">
      <w:pPr>
        <w:rPr>
          <w:sz w:val="27"/>
          <w:szCs w:val="27"/>
        </w:rPr>
      </w:pPr>
    </w:p>
    <w:p w:rsidR="00C00AD7" w:rsidRPr="00C00AD7" w:rsidRDefault="00C00AD7" w:rsidP="00C00AD7">
      <w:pPr>
        <w:rPr>
          <w:sz w:val="20"/>
        </w:rPr>
      </w:pPr>
    </w:p>
    <w:p w:rsidR="00C00AD7" w:rsidRPr="00C00AD7" w:rsidRDefault="00C00AD7" w:rsidP="00C00AD7">
      <w:pPr>
        <w:ind w:firstLine="0"/>
        <w:rPr>
          <w:sz w:val="20"/>
        </w:rPr>
      </w:pPr>
      <w:r w:rsidRPr="00C00AD7">
        <w:rPr>
          <w:sz w:val="20"/>
        </w:rPr>
        <w:t xml:space="preserve">Похилько Надежда Николаевна </w:t>
      </w:r>
    </w:p>
    <w:p w:rsidR="00C00AD7" w:rsidRPr="00C00AD7" w:rsidRDefault="00C00AD7" w:rsidP="00C00AD7">
      <w:pPr>
        <w:ind w:firstLine="0"/>
        <w:rPr>
          <w:sz w:val="20"/>
        </w:rPr>
      </w:pPr>
      <w:r w:rsidRPr="00C00AD7">
        <w:rPr>
          <w:sz w:val="20"/>
        </w:rPr>
        <w:t>4-63-56</w:t>
      </w:r>
    </w:p>
    <w:sectPr w:rsidR="00C00AD7" w:rsidRPr="00C00AD7" w:rsidSect="0070299A">
      <w:pgSz w:w="11906" w:h="16838"/>
      <w:pgMar w:top="567" w:right="851" w:bottom="567" w:left="1418" w:header="0" w:footer="0" w:gutter="0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BB"/>
    <w:rsid w:val="000D59E4"/>
    <w:rsid w:val="00116FA3"/>
    <w:rsid w:val="0013074E"/>
    <w:rsid w:val="001624BD"/>
    <w:rsid w:val="001B7045"/>
    <w:rsid w:val="002518F7"/>
    <w:rsid w:val="002B0964"/>
    <w:rsid w:val="003B697F"/>
    <w:rsid w:val="00504A94"/>
    <w:rsid w:val="005263D4"/>
    <w:rsid w:val="005313A0"/>
    <w:rsid w:val="005709FD"/>
    <w:rsid w:val="005D3361"/>
    <w:rsid w:val="005D5B35"/>
    <w:rsid w:val="00601E19"/>
    <w:rsid w:val="00602A4E"/>
    <w:rsid w:val="0070299A"/>
    <w:rsid w:val="00822CCF"/>
    <w:rsid w:val="008563E1"/>
    <w:rsid w:val="0086400F"/>
    <w:rsid w:val="00892D18"/>
    <w:rsid w:val="008C0A64"/>
    <w:rsid w:val="00914621"/>
    <w:rsid w:val="00945946"/>
    <w:rsid w:val="00A267EB"/>
    <w:rsid w:val="00A441EB"/>
    <w:rsid w:val="00A835E3"/>
    <w:rsid w:val="00AA3018"/>
    <w:rsid w:val="00AA3A2F"/>
    <w:rsid w:val="00B65731"/>
    <w:rsid w:val="00BC1E4A"/>
    <w:rsid w:val="00C00AD7"/>
    <w:rsid w:val="00C11B25"/>
    <w:rsid w:val="00C177B6"/>
    <w:rsid w:val="00D203DA"/>
    <w:rsid w:val="00D61B40"/>
    <w:rsid w:val="00D93691"/>
    <w:rsid w:val="00DF71BB"/>
    <w:rsid w:val="00E3736D"/>
    <w:rsid w:val="00E5397F"/>
    <w:rsid w:val="00E570A3"/>
    <w:rsid w:val="00E66AAA"/>
    <w:rsid w:val="00E92654"/>
    <w:rsid w:val="00F10B71"/>
    <w:rsid w:val="00F21329"/>
    <w:rsid w:val="00FC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CA57"/>
  <w15:docId w15:val="{F817211C-0DD8-4BBB-AA38-13CDC9E0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qFormat/>
    <w:rsid w:val="00C70759"/>
    <w:rPr>
      <w:b/>
      <w:bCs/>
      <w:sz w:val="28"/>
      <w:szCs w:val="28"/>
      <w:lang w:bidi="ar-SA"/>
    </w:rPr>
  </w:style>
  <w:style w:type="character" w:customStyle="1" w:styleId="2">
    <w:name w:val="Основной текст (2)_"/>
    <w:qFormat/>
    <w:rsid w:val="00C70759"/>
    <w:rPr>
      <w:sz w:val="26"/>
      <w:szCs w:val="26"/>
      <w:lang w:bidi="ar-SA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31">
    <w:name w:val="Основной текст (3)1"/>
    <w:basedOn w:val="a"/>
    <w:qFormat/>
    <w:rsid w:val="00C70759"/>
    <w:pPr>
      <w:shd w:val="clear" w:color="auto" w:fill="FFFFFF"/>
      <w:suppressAutoHyphens/>
      <w:spacing w:before="420" w:after="120" w:line="240" w:lineRule="atLeast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671EA0"/>
    <w:pPr>
      <w:widowControl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ыделение жирным"/>
    <w:qFormat/>
    <w:rsid w:val="0086400F"/>
    <w:rPr>
      <w:b/>
      <w:bCs/>
    </w:rPr>
  </w:style>
  <w:style w:type="character" w:customStyle="1" w:styleId="20">
    <w:name w:val="Заголовок №2_"/>
    <w:qFormat/>
    <w:rsid w:val="0086400F"/>
    <w:rPr>
      <w:sz w:val="26"/>
      <w:szCs w:val="26"/>
      <w:lang w:bidi="ar-SA"/>
    </w:rPr>
  </w:style>
  <w:style w:type="character" w:customStyle="1" w:styleId="212pt1">
    <w:name w:val="Основной текст (2) + 12 pt1"/>
    <w:qFormat/>
    <w:rsid w:val="0086400F"/>
    <w:rPr>
      <w:rFonts w:ascii="Times New Roman" w:hAnsi="Times New Roman" w:cs="Times New Roman"/>
      <w:b/>
      <w:bCs/>
      <w:sz w:val="24"/>
      <w:szCs w:val="24"/>
      <w:u w:val="none"/>
      <w:lang w:bidi="ar-SA"/>
    </w:rPr>
  </w:style>
  <w:style w:type="character" w:customStyle="1" w:styleId="211pt">
    <w:name w:val="Основной текст (2) + 11 pt"/>
    <w:qFormat/>
    <w:rsid w:val="0086400F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">
    <w:name w:val="Заголовок №1_"/>
    <w:qFormat/>
    <w:rsid w:val="0086400F"/>
    <w:rPr>
      <w:b/>
      <w:bCs/>
      <w:sz w:val="28"/>
      <w:szCs w:val="28"/>
      <w:lang w:bidi="ar-SA"/>
    </w:rPr>
  </w:style>
  <w:style w:type="character" w:customStyle="1" w:styleId="21">
    <w:name w:val="Основной текст2"/>
    <w:qFormat/>
    <w:rsid w:val="0086400F"/>
    <w:rPr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ar-SA"/>
    </w:rPr>
  </w:style>
  <w:style w:type="paragraph" w:customStyle="1" w:styleId="22">
    <w:name w:val="Заголовок №2"/>
    <w:basedOn w:val="a"/>
    <w:qFormat/>
    <w:rsid w:val="0086400F"/>
    <w:pPr>
      <w:shd w:val="clear" w:color="auto" w:fill="FFFFFF"/>
      <w:spacing w:before="360" w:after="360" w:line="322" w:lineRule="exact"/>
      <w:ind w:firstLine="0"/>
      <w:jc w:val="center"/>
      <w:outlineLvl w:val="1"/>
    </w:pPr>
    <w:rPr>
      <w:szCs w:val="26"/>
    </w:rPr>
  </w:style>
  <w:style w:type="paragraph" w:customStyle="1" w:styleId="23">
    <w:name w:val="Основной текст (2)"/>
    <w:basedOn w:val="a"/>
    <w:qFormat/>
    <w:rsid w:val="0086400F"/>
    <w:pPr>
      <w:shd w:val="clear" w:color="auto" w:fill="FFFFFF"/>
      <w:spacing w:before="240" w:line="298" w:lineRule="exact"/>
      <w:ind w:hanging="340"/>
    </w:pPr>
    <w:rPr>
      <w:szCs w:val="26"/>
    </w:rPr>
  </w:style>
  <w:style w:type="paragraph" w:customStyle="1" w:styleId="Default">
    <w:name w:val="Default"/>
    <w:qFormat/>
    <w:rsid w:val="0086400F"/>
    <w:rPr>
      <w:color w:val="000000"/>
      <w:sz w:val="24"/>
      <w:szCs w:val="24"/>
      <w:lang w:eastAsia="en-US"/>
    </w:rPr>
  </w:style>
  <w:style w:type="paragraph" w:customStyle="1" w:styleId="10">
    <w:name w:val="Заголовок №1"/>
    <w:basedOn w:val="a"/>
    <w:qFormat/>
    <w:rsid w:val="0086400F"/>
    <w:pPr>
      <w:shd w:val="clear" w:color="auto" w:fill="FFFFFF"/>
      <w:spacing w:before="420" w:after="60" w:line="240" w:lineRule="atLeast"/>
      <w:ind w:firstLine="0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qFormat/>
    <w:rsid w:val="0086400F"/>
    <w:pPr>
      <w:widowControl w:val="0"/>
    </w:pPr>
    <w:rPr>
      <w:rFonts w:asciiTheme="minorHAnsi" w:eastAsiaTheme="minorHAnsi" w:hAnsiTheme="minorHAnsi" w:cs="Calibri"/>
      <w:b/>
      <w:sz w:val="22"/>
      <w:lang w:eastAsia="en-US"/>
    </w:rPr>
  </w:style>
  <w:style w:type="paragraph" w:styleId="ad">
    <w:name w:val="Normal (Web)"/>
    <w:basedOn w:val="a"/>
    <w:qFormat/>
    <w:rsid w:val="0086400F"/>
    <w:pPr>
      <w:widowControl/>
      <w:spacing w:before="280" w:after="280"/>
      <w:ind w:firstLine="0"/>
      <w:jc w:val="left"/>
    </w:pPr>
    <w:rPr>
      <w:sz w:val="24"/>
      <w:szCs w:val="24"/>
    </w:rPr>
  </w:style>
  <w:style w:type="paragraph" w:customStyle="1" w:styleId="30">
    <w:name w:val="Основной текст3"/>
    <w:basedOn w:val="a"/>
    <w:qFormat/>
    <w:rsid w:val="0086400F"/>
    <w:pPr>
      <w:shd w:val="clear" w:color="auto" w:fill="FFFFFF"/>
      <w:spacing w:before="300" w:after="60" w:line="240" w:lineRule="atLeast"/>
      <w:ind w:firstLine="0"/>
    </w:pPr>
    <w:rPr>
      <w:sz w:val="20"/>
      <w:shd w:val="clear" w:color="auto" w:fill="FFFFFF"/>
    </w:rPr>
  </w:style>
  <w:style w:type="paragraph" w:styleId="ae">
    <w:name w:val="Balloon Text"/>
    <w:basedOn w:val="a"/>
    <w:link w:val="af"/>
    <w:semiHidden/>
    <w:unhideWhenUsed/>
    <w:rsid w:val="00E5397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E5397F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rsid w:val="00F10B7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10B71"/>
    <w:rPr>
      <w:color w:val="605E5C"/>
      <w:shd w:val="clear" w:color="auto" w:fill="E1DFDD"/>
    </w:rPr>
  </w:style>
  <w:style w:type="character" w:styleId="af2">
    <w:name w:val="FollowedHyperlink"/>
    <w:basedOn w:val="a0"/>
    <w:rsid w:val="00F10B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0BDE3-16AA-4303-8F4E-2F24D658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dc:description/>
  <cp:lastModifiedBy>Похилько Надежда Николаевна</cp:lastModifiedBy>
  <cp:revision>5</cp:revision>
  <cp:lastPrinted>2022-02-03T03:53:00Z</cp:lastPrinted>
  <dcterms:created xsi:type="dcterms:W3CDTF">2022-01-24T04:42:00Z</dcterms:created>
  <dcterms:modified xsi:type="dcterms:W3CDTF">2022-02-03T04:31:00Z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