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BC786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1104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 января 2018 г.</w:t>
            </w:r>
          </w:p>
        </w:tc>
        <w:tc>
          <w:tcPr>
            <w:tcW w:w="4914" w:type="dxa"/>
          </w:tcPr>
          <w:p w:rsidR="00B53139" w:rsidRPr="0092633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92633A">
              <w:rPr>
                <w:rFonts w:ascii="Arial" w:cs="Arial"/>
                <w:color w:val="000000"/>
                <w:szCs w:val="26"/>
              </w:rPr>
              <w:t>г</w:t>
            </w:r>
            <w:r w:rsidRPr="0092633A">
              <w:rPr>
                <w:rFonts w:ascii="Arial" w:cs="Arial"/>
                <w:color w:val="000000"/>
                <w:szCs w:val="26"/>
              </w:rPr>
              <w:t>.</w:t>
            </w:r>
            <w:r w:rsidRPr="0092633A">
              <w:rPr>
                <w:rFonts w:ascii="Arial" w:cs="Arial"/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1104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0C0AC3" w:rsidRPr="00160D34" w:rsidRDefault="000C0AC3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84FED" w:rsidRPr="0092633A" w:rsidRDefault="00E84FED" w:rsidP="00867200">
      <w:pPr>
        <w:pStyle w:val="Style2"/>
        <w:widowControl/>
        <w:spacing w:line="240" w:lineRule="auto"/>
        <w:jc w:val="center"/>
        <w:rPr>
          <w:b/>
          <w:bCs/>
          <w:sz w:val="28"/>
          <w:szCs w:val="28"/>
        </w:rPr>
      </w:pPr>
      <w:r w:rsidRPr="0092633A">
        <w:rPr>
          <w:b/>
          <w:sz w:val="28"/>
          <w:szCs w:val="28"/>
        </w:rPr>
        <w:t>О внесении изменений в постановление администрации Арсен</w:t>
      </w:r>
      <w:r w:rsidR="00867200" w:rsidRPr="0092633A">
        <w:rPr>
          <w:b/>
          <w:sz w:val="28"/>
          <w:szCs w:val="28"/>
        </w:rPr>
        <w:t>ьевского городского округа от 23</w:t>
      </w:r>
      <w:r w:rsidRPr="0092633A">
        <w:rPr>
          <w:b/>
          <w:sz w:val="28"/>
          <w:szCs w:val="28"/>
        </w:rPr>
        <w:t xml:space="preserve"> </w:t>
      </w:r>
      <w:r w:rsidR="00867200" w:rsidRPr="0092633A">
        <w:rPr>
          <w:b/>
          <w:sz w:val="28"/>
          <w:szCs w:val="28"/>
        </w:rPr>
        <w:t>января 2013 года № 41</w:t>
      </w:r>
      <w:r w:rsidRPr="0092633A">
        <w:rPr>
          <w:b/>
          <w:sz w:val="28"/>
          <w:szCs w:val="28"/>
        </w:rPr>
        <w:t>-па «Об утверждении административного регламента</w:t>
      </w:r>
      <w:r w:rsidRPr="0092633A">
        <w:rPr>
          <w:sz w:val="28"/>
          <w:szCs w:val="28"/>
        </w:rPr>
        <w:t xml:space="preserve"> </w:t>
      </w:r>
      <w:r w:rsidRPr="0092633A">
        <w:rPr>
          <w:b/>
          <w:bCs/>
          <w:sz w:val="28"/>
          <w:szCs w:val="28"/>
        </w:rPr>
        <w:t>по предо</w:t>
      </w:r>
      <w:r w:rsidRPr="0092633A">
        <w:rPr>
          <w:b/>
          <w:bCs/>
          <w:sz w:val="28"/>
          <w:szCs w:val="28"/>
        </w:rPr>
        <w:lastRenderedPageBreak/>
        <w:t>ставлению муниципальной услуги</w:t>
      </w:r>
      <w:r w:rsidRPr="0092633A">
        <w:rPr>
          <w:bCs/>
          <w:sz w:val="28"/>
          <w:szCs w:val="28"/>
        </w:rPr>
        <w:t xml:space="preserve"> </w:t>
      </w:r>
      <w:r w:rsidRPr="0092633A">
        <w:rPr>
          <w:b/>
          <w:sz w:val="28"/>
          <w:szCs w:val="28"/>
        </w:rPr>
        <w:t xml:space="preserve">«Предоставление </w:t>
      </w:r>
      <w:r w:rsidR="00867200" w:rsidRPr="0092633A">
        <w:rPr>
          <w:b/>
          <w:sz w:val="28"/>
          <w:szCs w:val="28"/>
        </w:rPr>
        <w:t>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общеобразовательных организациях»</w:t>
      </w:r>
    </w:p>
    <w:p w:rsidR="00813D98" w:rsidRPr="0092633A" w:rsidRDefault="00813D98" w:rsidP="00E84FED">
      <w:pPr>
        <w:jc w:val="center"/>
        <w:rPr>
          <w:b/>
          <w:sz w:val="28"/>
          <w:szCs w:val="28"/>
        </w:rPr>
      </w:pPr>
    </w:p>
    <w:p w:rsidR="00813D98" w:rsidRPr="0092633A" w:rsidRDefault="00813D98" w:rsidP="00813D98">
      <w:pPr>
        <w:spacing w:line="360" w:lineRule="auto"/>
        <w:rPr>
          <w:sz w:val="28"/>
          <w:szCs w:val="28"/>
        </w:rPr>
      </w:pPr>
    </w:p>
    <w:p w:rsidR="00813D98" w:rsidRPr="0092633A" w:rsidRDefault="00220896" w:rsidP="00813D9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В целях повышения качества и доступности муниципальной услуги, в</w:t>
      </w:r>
      <w:r w:rsidR="00813D98" w:rsidRPr="0092633A">
        <w:rPr>
          <w:sz w:val="28"/>
          <w:szCs w:val="28"/>
        </w:rPr>
        <w:t xml:space="preserve"> соответствии с Федеральным законом  от 27 июля 2010 года 210-ФЗ «Об организации предоставления государственных и муниципальных услуг», с Федеральным законом от 27 июля 2006 </w:t>
      </w:r>
      <w:r w:rsidR="00813D98" w:rsidRPr="0092633A">
        <w:rPr>
          <w:sz w:val="28"/>
          <w:szCs w:val="28"/>
        </w:rPr>
        <w:lastRenderedPageBreak/>
        <w:t xml:space="preserve">года № 149-ФЗ  «Об информации, информационных технологиях и о защите информации», Постановлением Правительства РФ от 09 июня 2016 года № 516 «Об утверждении Правил </w:t>
      </w:r>
      <w:proofErr w:type="gramStart"/>
      <w:r w:rsidR="00813D98" w:rsidRPr="0092633A">
        <w:rPr>
          <w:sz w:val="28"/>
          <w:szCs w:val="28"/>
        </w:rPr>
        <w:t>осуществления</w:t>
      </w:r>
      <w:proofErr w:type="gramEnd"/>
      <w:r w:rsidR="00813D98" w:rsidRPr="0092633A">
        <w:rPr>
          <w:sz w:val="28"/>
          <w:szCs w:val="28"/>
        </w:rPr>
        <w:t xml:space="preserve">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полномочия»,</w:t>
      </w:r>
      <w:r>
        <w:rPr>
          <w:sz w:val="28"/>
          <w:szCs w:val="28"/>
        </w:rPr>
        <w:t xml:space="preserve"> </w:t>
      </w:r>
      <w:r w:rsidR="00813D98" w:rsidRPr="0092633A">
        <w:rPr>
          <w:sz w:val="28"/>
          <w:szCs w:val="28"/>
        </w:rPr>
        <w:t>руководствуясь Уставом</w:t>
      </w:r>
      <w:r w:rsidR="000C0AC3" w:rsidRPr="0092633A">
        <w:rPr>
          <w:sz w:val="28"/>
          <w:szCs w:val="28"/>
        </w:rPr>
        <w:t xml:space="preserve"> Арсеньевского городского округа</w:t>
      </w:r>
      <w:r w:rsidR="00813D98" w:rsidRPr="0092633A">
        <w:rPr>
          <w:sz w:val="28"/>
          <w:szCs w:val="28"/>
        </w:rPr>
        <w:t>, администрация Арсеньевского городского округа</w:t>
      </w:r>
    </w:p>
    <w:p w:rsidR="00813D98" w:rsidRPr="0092633A" w:rsidRDefault="00813D98" w:rsidP="000C0AC3">
      <w:pPr>
        <w:shd w:val="clear" w:color="auto" w:fill="FFFFFF"/>
        <w:spacing w:before="375" w:after="375" w:line="360" w:lineRule="auto"/>
        <w:ind w:firstLine="0"/>
        <w:textAlignment w:val="baseline"/>
        <w:rPr>
          <w:color w:val="000000"/>
          <w:sz w:val="28"/>
          <w:szCs w:val="28"/>
        </w:rPr>
      </w:pPr>
      <w:r w:rsidRPr="0092633A">
        <w:rPr>
          <w:color w:val="000000"/>
          <w:sz w:val="28"/>
          <w:szCs w:val="28"/>
        </w:rPr>
        <w:lastRenderedPageBreak/>
        <w:t>ПОСТАНОВЛЯЕТ:</w:t>
      </w:r>
    </w:p>
    <w:p w:rsidR="000C0AC3" w:rsidRPr="0092633A" w:rsidRDefault="000C0AC3" w:rsidP="0001366B">
      <w:pPr>
        <w:pStyle w:val="Style2"/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2633A">
        <w:rPr>
          <w:bCs/>
          <w:sz w:val="28"/>
          <w:szCs w:val="28"/>
        </w:rPr>
        <w:t>1.</w:t>
      </w:r>
      <w:r w:rsidR="0001366B" w:rsidRPr="0092633A">
        <w:rPr>
          <w:bCs/>
          <w:sz w:val="28"/>
          <w:szCs w:val="28"/>
        </w:rPr>
        <w:t xml:space="preserve"> </w:t>
      </w:r>
      <w:r w:rsidRPr="0092633A">
        <w:rPr>
          <w:bCs/>
          <w:sz w:val="28"/>
          <w:szCs w:val="28"/>
        </w:rPr>
        <w:t xml:space="preserve">Внести изменения в административный регламент по представлению муниципальной услуги </w:t>
      </w:r>
      <w:r w:rsidRPr="0092633A">
        <w:rPr>
          <w:sz w:val="28"/>
          <w:szCs w:val="28"/>
        </w:rPr>
        <w:t>«</w:t>
      </w:r>
      <w:r w:rsidR="0092633A" w:rsidRPr="0092633A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общеобразовательных организациях»</w:t>
      </w:r>
      <w:r w:rsidRPr="0092633A">
        <w:rPr>
          <w:bCs/>
          <w:sz w:val="28"/>
          <w:szCs w:val="28"/>
        </w:rPr>
        <w:t>, изложив его в прилагаемой редакции.</w:t>
      </w:r>
    </w:p>
    <w:p w:rsidR="000C0AC3" w:rsidRPr="0092633A" w:rsidRDefault="0092633A" w:rsidP="0092633A">
      <w:pPr>
        <w:widowControl/>
        <w:tabs>
          <w:tab w:val="left" w:pos="1134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C0AC3" w:rsidRPr="0092633A">
        <w:rPr>
          <w:sz w:val="28"/>
          <w:szCs w:val="28"/>
        </w:rPr>
        <w:t xml:space="preserve">Организационному управлению администрации </w:t>
      </w:r>
      <w:r w:rsidR="000C0AC3" w:rsidRPr="0092633A">
        <w:rPr>
          <w:bCs/>
          <w:sz w:val="28"/>
          <w:szCs w:val="28"/>
        </w:rPr>
        <w:t>Арсеньевского городского округа (Абрамова) направить настоящее постановление для официального опубликования в средствах массовой информации и размещения на официальном сайте</w:t>
      </w:r>
      <w:r w:rsidR="000C0AC3" w:rsidRPr="0092633A">
        <w:rPr>
          <w:sz w:val="28"/>
          <w:szCs w:val="28"/>
        </w:rPr>
        <w:t xml:space="preserve"> администрации </w:t>
      </w:r>
      <w:r w:rsidR="000C0AC3" w:rsidRPr="0092633A">
        <w:rPr>
          <w:bCs/>
          <w:sz w:val="28"/>
          <w:szCs w:val="28"/>
        </w:rPr>
        <w:t>Арсеньевского городского округа.</w:t>
      </w:r>
    </w:p>
    <w:p w:rsidR="000C0AC3" w:rsidRPr="0092633A" w:rsidRDefault="000C0AC3" w:rsidP="000C0AC3">
      <w:pPr>
        <w:widowControl/>
        <w:spacing w:line="360" w:lineRule="auto"/>
        <w:rPr>
          <w:bCs/>
          <w:sz w:val="28"/>
          <w:szCs w:val="28"/>
        </w:rPr>
      </w:pPr>
      <w:r w:rsidRPr="0092633A">
        <w:rPr>
          <w:bCs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0C0AC3" w:rsidRPr="0092633A" w:rsidRDefault="000C0AC3" w:rsidP="000C0AC3">
      <w:pPr>
        <w:widowControl/>
        <w:ind w:firstLine="0"/>
        <w:rPr>
          <w:bCs/>
          <w:sz w:val="28"/>
          <w:szCs w:val="28"/>
        </w:rPr>
      </w:pPr>
    </w:p>
    <w:p w:rsidR="000C0AC3" w:rsidRPr="0092633A" w:rsidRDefault="000C0AC3" w:rsidP="000C0AC3">
      <w:pPr>
        <w:widowControl/>
        <w:ind w:firstLine="0"/>
        <w:rPr>
          <w:bCs/>
          <w:sz w:val="28"/>
          <w:szCs w:val="28"/>
        </w:rPr>
      </w:pPr>
    </w:p>
    <w:p w:rsidR="000C0AC3" w:rsidRPr="0092633A" w:rsidRDefault="000C0AC3" w:rsidP="000C0AC3">
      <w:pPr>
        <w:widowControl/>
        <w:ind w:firstLine="0"/>
        <w:rPr>
          <w:sz w:val="28"/>
          <w:szCs w:val="28"/>
        </w:rPr>
      </w:pPr>
      <w:r w:rsidRPr="0092633A">
        <w:rPr>
          <w:bCs/>
          <w:sz w:val="28"/>
          <w:szCs w:val="28"/>
        </w:rPr>
        <w:lastRenderedPageBreak/>
        <w:t xml:space="preserve">Глава городского округа                                                   </w:t>
      </w:r>
      <w:r w:rsidR="0092633A">
        <w:rPr>
          <w:bCs/>
          <w:sz w:val="28"/>
          <w:szCs w:val="28"/>
        </w:rPr>
        <w:t xml:space="preserve">                       </w:t>
      </w:r>
      <w:r w:rsidRPr="0092633A">
        <w:rPr>
          <w:bCs/>
          <w:sz w:val="28"/>
          <w:szCs w:val="28"/>
        </w:rPr>
        <w:t>А.В. Коваль</w:t>
      </w:r>
    </w:p>
    <w:p w:rsidR="000C0AC3" w:rsidRPr="0092633A" w:rsidRDefault="000C0AC3" w:rsidP="00813D98">
      <w:pPr>
        <w:shd w:val="clear" w:color="auto" w:fill="FFFFFF"/>
        <w:spacing w:before="375" w:after="375" w:line="360" w:lineRule="auto"/>
        <w:ind w:firstLine="0"/>
        <w:textAlignment w:val="baseline"/>
        <w:rPr>
          <w:color w:val="000000"/>
          <w:sz w:val="28"/>
          <w:szCs w:val="28"/>
        </w:rPr>
      </w:pPr>
    </w:p>
    <w:p w:rsidR="00150032" w:rsidRPr="0092633A" w:rsidRDefault="00150032" w:rsidP="00170BFB">
      <w:pPr>
        <w:widowControl/>
        <w:ind w:firstLine="0"/>
        <w:rPr>
          <w:sz w:val="28"/>
          <w:szCs w:val="28"/>
        </w:rPr>
      </w:pPr>
    </w:p>
    <w:p w:rsidR="0092633A" w:rsidRDefault="0092633A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Default="00020FDC">
      <w:pPr>
        <w:widowControl/>
        <w:ind w:firstLine="0"/>
        <w:rPr>
          <w:sz w:val="28"/>
          <w:szCs w:val="28"/>
        </w:rPr>
      </w:pPr>
    </w:p>
    <w:p w:rsidR="00020FDC" w:rsidRPr="00020FDC" w:rsidRDefault="00020FDC" w:rsidP="00020FDC">
      <w:pPr>
        <w:widowControl/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020FDC" w:rsidRPr="00020FDC" w:rsidRDefault="00020FDC" w:rsidP="00020FDC">
      <w:pPr>
        <w:widowControl/>
        <w:tabs>
          <w:tab w:val="left" w:pos="9214"/>
        </w:tabs>
        <w:jc w:val="center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 xml:space="preserve">                                                                              </w:t>
      </w:r>
      <w:r>
        <w:rPr>
          <w:rFonts w:eastAsia="Calibri"/>
          <w:b/>
          <w:szCs w:val="26"/>
          <w:lang w:eastAsia="en-US"/>
        </w:rPr>
        <w:t xml:space="preserve">                     </w:t>
      </w:r>
      <w:r w:rsidRPr="00020FDC">
        <w:rPr>
          <w:rFonts w:eastAsia="Calibri"/>
          <w:b/>
          <w:szCs w:val="26"/>
          <w:lang w:eastAsia="en-US"/>
        </w:rPr>
        <w:t>УТВЕРЖДЕН</w:t>
      </w:r>
    </w:p>
    <w:p w:rsidR="00020FDC" w:rsidRPr="00020FDC" w:rsidRDefault="00020FDC" w:rsidP="00020FDC">
      <w:pPr>
        <w:widowControl/>
        <w:jc w:val="righ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постановлением администрации</w:t>
      </w:r>
    </w:p>
    <w:p w:rsidR="00020FDC" w:rsidRPr="00020FDC" w:rsidRDefault="0061104A" w:rsidP="00020FDC">
      <w:pPr>
        <w:widowControl/>
        <w:jc w:val="right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</w:t>
      </w:r>
      <w:proofErr w:type="spellStart"/>
      <w:r w:rsidR="00020FDC" w:rsidRPr="00020FDC">
        <w:rPr>
          <w:rFonts w:eastAsia="Calibri"/>
          <w:szCs w:val="26"/>
          <w:lang w:eastAsia="en-US"/>
        </w:rPr>
        <w:t>Арсеньевского</w:t>
      </w:r>
      <w:proofErr w:type="spellEnd"/>
      <w:r w:rsidR="00020FDC" w:rsidRPr="00020FDC">
        <w:rPr>
          <w:rFonts w:eastAsia="Calibri"/>
          <w:szCs w:val="26"/>
          <w:lang w:eastAsia="en-US"/>
        </w:rPr>
        <w:t xml:space="preserve"> городского округа</w:t>
      </w:r>
    </w:p>
    <w:p w:rsidR="00020FDC" w:rsidRPr="00020FDC" w:rsidRDefault="00020FDC" w:rsidP="00020FDC">
      <w:pPr>
        <w:widowControl/>
        <w:jc w:val="center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                                                            </w:t>
      </w:r>
      <w:r w:rsidR="0061104A">
        <w:rPr>
          <w:rFonts w:eastAsia="Calibri"/>
          <w:szCs w:val="26"/>
          <w:lang w:eastAsia="en-US"/>
        </w:rPr>
        <w:t xml:space="preserve">            </w:t>
      </w:r>
      <w:proofErr w:type="gramStart"/>
      <w:r w:rsidRPr="00020FDC">
        <w:rPr>
          <w:rFonts w:eastAsia="Calibri"/>
          <w:szCs w:val="26"/>
          <w:lang w:eastAsia="en-US"/>
        </w:rPr>
        <w:t xml:space="preserve">от  </w:t>
      </w:r>
      <w:r w:rsidR="0061104A">
        <w:rPr>
          <w:rFonts w:eastAsia="Calibri"/>
          <w:szCs w:val="26"/>
          <w:lang w:eastAsia="en-US"/>
        </w:rPr>
        <w:t>16</w:t>
      </w:r>
      <w:proofErr w:type="gramEnd"/>
      <w:r w:rsidR="0061104A">
        <w:rPr>
          <w:rFonts w:eastAsia="Calibri"/>
          <w:szCs w:val="26"/>
          <w:lang w:eastAsia="en-US"/>
        </w:rPr>
        <w:t xml:space="preserve"> января </w:t>
      </w:r>
      <w:r w:rsidRPr="00020FDC">
        <w:rPr>
          <w:rFonts w:eastAsia="Calibri"/>
          <w:szCs w:val="26"/>
          <w:lang w:eastAsia="en-US"/>
        </w:rPr>
        <w:t xml:space="preserve"> 2018 года № </w:t>
      </w:r>
      <w:r w:rsidR="0061104A">
        <w:rPr>
          <w:rFonts w:eastAsia="Calibri"/>
          <w:szCs w:val="26"/>
          <w:lang w:eastAsia="en-US"/>
        </w:rPr>
        <w:t>28-па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9214"/>
        </w:tabs>
        <w:spacing w:line="360" w:lineRule="auto"/>
        <w:jc w:val="center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lastRenderedPageBreak/>
        <w:t xml:space="preserve">АДМИНИСТРАТИВНЫЙ РЕГЛАМЕНТ </w:t>
      </w:r>
    </w:p>
    <w:p w:rsidR="00020FDC" w:rsidRPr="00020FDC" w:rsidRDefault="00020FDC" w:rsidP="00020FDC">
      <w:pPr>
        <w:widowControl/>
        <w:tabs>
          <w:tab w:val="left" w:pos="9214"/>
        </w:tabs>
        <w:ind w:firstLine="0"/>
        <w:jc w:val="center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020FDC">
        <w:rPr>
          <w:rFonts w:eastAsia="Calibri"/>
          <w:sz w:val="28"/>
          <w:szCs w:val="28"/>
          <w:lang w:eastAsia="en-US"/>
        </w:rPr>
        <w:t>I. ОБЩИЕ ПОЛОЖЕНИЯ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1. Предмет регулирования административного регламента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Административный регламент по предоставлению муниципальной услуги «Предоставление информации об организации общедоступного и </w:t>
      </w:r>
      <w:r w:rsidRPr="00020FDC">
        <w:rPr>
          <w:rFonts w:eastAsia="Calibri"/>
          <w:szCs w:val="26"/>
          <w:lang w:eastAsia="en-US"/>
        </w:rPr>
        <w:lastRenderedPageBreak/>
        <w:t xml:space="preserve">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Арсеньевского городского округа </w:t>
      </w:r>
      <w:r w:rsidRPr="00020FDC">
        <w:rPr>
          <w:rFonts w:eastAsia="Calibri"/>
          <w:szCs w:val="26"/>
          <w:lang w:eastAsia="en-US"/>
        </w:rPr>
        <w:lastRenderedPageBreak/>
        <w:t>(далее-Администрация),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2. Круг заявителей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Заявителями муниципальной услуги являются граждане Российской Федерации, иностранные граждане, лица без гражданства или юридические лица.</w:t>
      </w:r>
    </w:p>
    <w:p w:rsidR="00020FDC" w:rsidRPr="00020FDC" w:rsidRDefault="00020FDC" w:rsidP="00020FDC">
      <w:pPr>
        <w:widowControl/>
        <w:numPr>
          <w:ilvl w:val="0"/>
          <w:numId w:val="6"/>
        </w:numPr>
        <w:tabs>
          <w:tab w:val="left" w:pos="0"/>
          <w:tab w:val="left" w:pos="993"/>
        </w:tabs>
        <w:autoSpaceDE/>
        <w:autoSpaceDN/>
        <w:adjustRightInd/>
        <w:spacing w:after="200" w:line="276" w:lineRule="auto"/>
        <w:ind w:left="0" w:firstLine="710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Требования к порядку информирования о предоставлении муниципальной услуги</w:t>
      </w:r>
    </w:p>
    <w:p w:rsidR="00020FDC" w:rsidRPr="00020FDC" w:rsidRDefault="00020FDC" w:rsidP="00020FDC">
      <w:pPr>
        <w:widowControl/>
        <w:spacing w:line="360" w:lineRule="auto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3.1.Место нахождения, контактные данные</w:t>
      </w:r>
      <w:r w:rsidRPr="00020FDC">
        <w:rPr>
          <w:szCs w:val="26"/>
        </w:rPr>
        <w:t xml:space="preserve"> Администрации,</w:t>
      </w:r>
      <w:r w:rsidRPr="00020FDC">
        <w:rPr>
          <w:rFonts w:eastAsia="Calibri"/>
          <w:szCs w:val="26"/>
          <w:lang w:eastAsia="en-US"/>
        </w:rPr>
        <w:t xml:space="preserve"> предоставляющей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</w:t>
      </w:r>
      <w:r w:rsidRPr="00020FDC">
        <w:rPr>
          <w:rFonts w:eastAsia="Calibri"/>
          <w:b/>
          <w:szCs w:val="26"/>
          <w:lang w:eastAsia="en-US"/>
        </w:rPr>
        <w:t xml:space="preserve">) </w:t>
      </w:r>
      <w:r w:rsidRPr="00020FDC">
        <w:rPr>
          <w:rFonts w:eastAsia="Calibri"/>
          <w:bCs/>
          <w:szCs w:val="26"/>
          <w:lang w:eastAsia="en-US"/>
        </w:rPr>
        <w:t>в которых организуется предоставление муниципальной услуги,</w:t>
      </w:r>
      <w:r w:rsidRPr="00020FDC">
        <w:rPr>
          <w:rFonts w:eastAsia="Calibri"/>
          <w:b/>
          <w:bCs/>
          <w:szCs w:val="26"/>
          <w:lang w:eastAsia="en-US"/>
        </w:rPr>
        <w:t xml:space="preserve"> </w:t>
      </w:r>
      <w:r w:rsidRPr="00020FDC">
        <w:rPr>
          <w:rFonts w:eastAsia="Calibri"/>
          <w:szCs w:val="26"/>
          <w:lang w:eastAsia="en-US"/>
        </w:rPr>
        <w:t xml:space="preserve">приведены в Приложении № 1 к  настоящему Регламенту.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3.2. Информирование о порядке предоставлении муниципальной услуги осуществляется:</w:t>
      </w:r>
    </w:p>
    <w:p w:rsidR="00020FDC" w:rsidRPr="00020FDC" w:rsidRDefault="00020FDC" w:rsidP="00020FDC">
      <w:pPr>
        <w:widowControl/>
        <w:numPr>
          <w:ilvl w:val="0"/>
          <w:numId w:val="7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74"/>
        <w:contextualSpacing/>
        <w:jc w:val="left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lastRenderedPageBreak/>
        <w:t>при</w:t>
      </w:r>
      <w:proofErr w:type="gramEnd"/>
      <w:r w:rsidRPr="00020FDC">
        <w:rPr>
          <w:rFonts w:eastAsia="Calibri"/>
          <w:szCs w:val="26"/>
          <w:lang w:eastAsia="en-US"/>
        </w:rPr>
        <w:t xml:space="preserve"> личном обращении заявителя непосредственно в </w:t>
      </w:r>
      <w:r w:rsidRPr="00020FDC">
        <w:rPr>
          <w:szCs w:val="26"/>
        </w:rPr>
        <w:t>Администрацию</w:t>
      </w:r>
      <w:r w:rsidRPr="00020FDC">
        <w:rPr>
          <w:rFonts w:eastAsia="Calibri"/>
          <w:szCs w:val="26"/>
          <w:lang w:eastAsia="en-US"/>
        </w:rPr>
        <w:t>;</w:t>
      </w:r>
    </w:p>
    <w:p w:rsidR="00020FDC" w:rsidRPr="00020FDC" w:rsidRDefault="00020FDC" w:rsidP="00020FDC">
      <w:pPr>
        <w:widowControl/>
        <w:numPr>
          <w:ilvl w:val="0"/>
          <w:numId w:val="7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74"/>
        <w:contextualSpacing/>
        <w:jc w:val="left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>при</w:t>
      </w:r>
      <w:proofErr w:type="gramEnd"/>
      <w:r w:rsidRPr="00020FDC">
        <w:rPr>
          <w:rFonts w:eastAsia="Calibri"/>
          <w:szCs w:val="26"/>
          <w:lang w:eastAsia="en-US"/>
        </w:rPr>
        <w:t xml:space="preserve">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</w:t>
      </w:r>
      <w:r w:rsidRPr="00020FDC">
        <w:rPr>
          <w:szCs w:val="26"/>
        </w:rPr>
        <w:t>Администрацией;</w:t>
      </w:r>
    </w:p>
    <w:p w:rsidR="00020FDC" w:rsidRPr="00020FDC" w:rsidRDefault="00020FDC" w:rsidP="00020FDC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ind w:left="1276" w:hanging="502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 использованием средств телефонной, почтовой связи;</w:t>
      </w:r>
    </w:p>
    <w:p w:rsidR="00020FDC" w:rsidRPr="00020FDC" w:rsidRDefault="00020FDC" w:rsidP="00020FDC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ind w:left="1276" w:hanging="502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на Интернет-сайте;</w:t>
      </w:r>
    </w:p>
    <w:p w:rsidR="00020FDC" w:rsidRPr="00020FDC" w:rsidRDefault="00020FDC" w:rsidP="00020FDC">
      <w:pPr>
        <w:widowControl/>
        <w:numPr>
          <w:ilvl w:val="0"/>
          <w:numId w:val="7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7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Сведения о местах нахождения, почтовых адресах, контактных телефонах, адресах электронной почты, графике работы </w:t>
      </w:r>
      <w:r w:rsidRPr="00020FDC">
        <w:rPr>
          <w:szCs w:val="26"/>
        </w:rPr>
        <w:t xml:space="preserve">Администрации </w:t>
      </w:r>
      <w:r w:rsidRPr="00020FDC">
        <w:rPr>
          <w:rFonts w:eastAsia="Calibri"/>
          <w:szCs w:val="26"/>
          <w:lang w:eastAsia="en-US"/>
        </w:rPr>
        <w:t xml:space="preserve">расположены на официальном сайте </w:t>
      </w:r>
      <w:r w:rsidRPr="00020FDC">
        <w:rPr>
          <w:szCs w:val="26"/>
        </w:rPr>
        <w:t>Управления</w:t>
      </w:r>
      <w:r w:rsidRPr="00020FDC">
        <w:rPr>
          <w:rFonts w:eastAsia="Calibri"/>
          <w:szCs w:val="26"/>
          <w:lang w:eastAsia="en-US"/>
        </w:rPr>
        <w:t xml:space="preserve"> его версии, доступной для лиц со стойкими нарушениями функции зрения.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Сведения о месте нахождения, графике работы, адресе электронной почты, контактных телефонах МФЦ расположены на сайте www.mfc-25.гu.</w:t>
      </w:r>
    </w:p>
    <w:p w:rsidR="00020FDC" w:rsidRPr="00020FDC" w:rsidRDefault="00020FDC" w:rsidP="00020FDC">
      <w:pPr>
        <w:widowControl/>
        <w:tabs>
          <w:tab w:val="left" w:pos="1276"/>
        </w:tabs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</w:t>
      </w:r>
      <w:r w:rsidRPr="00020FDC">
        <w:rPr>
          <w:szCs w:val="26"/>
        </w:rPr>
        <w:t xml:space="preserve">Администрации </w:t>
      </w:r>
      <w:r w:rsidRPr="00020FDC">
        <w:rPr>
          <w:rFonts w:eastAsia="Calibri"/>
          <w:szCs w:val="26"/>
          <w:lang w:eastAsia="en-US"/>
        </w:rPr>
        <w:t>размещается следующая информация: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местонахождение, график работы </w:t>
      </w:r>
      <w:r w:rsidRPr="00020FDC">
        <w:rPr>
          <w:szCs w:val="26"/>
        </w:rPr>
        <w:t>Администрации</w:t>
      </w:r>
      <w:r w:rsidRPr="00020FDC">
        <w:rPr>
          <w:rFonts w:eastAsia="Calibri"/>
          <w:szCs w:val="26"/>
          <w:lang w:eastAsia="en-US"/>
        </w:rPr>
        <w:t>, адрес Интернет-сайта;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адрес электронной почты </w:t>
      </w:r>
      <w:r w:rsidRPr="00020FDC">
        <w:rPr>
          <w:szCs w:val="26"/>
        </w:rPr>
        <w:t>Администрации</w:t>
      </w:r>
      <w:r w:rsidRPr="00020FDC">
        <w:rPr>
          <w:rFonts w:eastAsia="Calibri"/>
          <w:szCs w:val="26"/>
          <w:lang w:eastAsia="en-US"/>
        </w:rPr>
        <w:t>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образец заявления на предоставление муниципальной услуги;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основания для отказа в предоставлении муниципальной услуги;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порядок предоставления муниципальной услуги;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порядок подачи и рассмотрения жалобы;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блок-схема предоставления муниципальной услуги (приложение № 4 к настоящему Регламенту).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Информация о ходе предоставления муниципальной услуги, о порядке подачи и рассмотрении жалобы может быть получена на личном приеме, </w:t>
      </w:r>
      <w:r w:rsidRPr="00020FDC">
        <w:rPr>
          <w:rFonts w:eastAsia="Calibri"/>
          <w:szCs w:val="26"/>
          <w:lang w:eastAsia="en-US"/>
        </w:rPr>
        <w:lastRenderedPageBreak/>
        <w:t>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ind w:left="1134" w:firstLine="0"/>
        <w:contextualSpacing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II. СТАНДАРТ ПРЕДОСТАВЛЕНИЯ МУНИЦИПАЛЬНОЙ УСЛУГИ</w:t>
      </w:r>
    </w:p>
    <w:p w:rsidR="00020FDC" w:rsidRPr="00020FDC" w:rsidRDefault="00020FDC" w:rsidP="00020FDC">
      <w:pPr>
        <w:widowControl/>
        <w:spacing w:line="276" w:lineRule="auto"/>
        <w:jc w:val="center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Наименование муниципальной услуги</w:t>
      </w:r>
    </w:p>
    <w:p w:rsidR="00020FDC" w:rsidRPr="00020FDC" w:rsidRDefault="00020FDC" w:rsidP="00020FDC">
      <w:pPr>
        <w:widowControl/>
        <w:tabs>
          <w:tab w:val="left" w:pos="0"/>
        </w:tabs>
        <w:spacing w:line="360" w:lineRule="auto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020FDC" w:rsidRPr="00020FDC" w:rsidRDefault="00020FDC" w:rsidP="00020FDC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ind w:left="1134" w:hanging="425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Наименование органа, предоставляющего муниципальную услугу</w:t>
      </w:r>
    </w:p>
    <w:p w:rsidR="00020FDC" w:rsidRPr="00020FDC" w:rsidRDefault="00020FDC" w:rsidP="00020FDC">
      <w:pPr>
        <w:widowControl/>
        <w:numPr>
          <w:ilvl w:val="1"/>
          <w:numId w:val="6"/>
        </w:numPr>
        <w:tabs>
          <w:tab w:val="left" w:pos="1276"/>
        </w:tabs>
        <w:autoSpaceDE/>
        <w:autoSpaceDN/>
        <w:adjustRightInd/>
        <w:spacing w:line="360" w:lineRule="auto"/>
        <w:ind w:left="0" w:firstLine="710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Предоставление муниципальной услуги  осуществляется Администрацией Арсеньевского городского округа, в лице управления образования администрации Арсеньевского городского округа (далее – Управление).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Организация предоставления муниципальной услуги осуществляется, в том числе через МФЦ в соответствии с соглашением о взаимодействии, заключенным между МФЦ и Администрацией.</w:t>
      </w:r>
    </w:p>
    <w:p w:rsidR="00020FDC" w:rsidRPr="00020FDC" w:rsidRDefault="00020FDC" w:rsidP="00020FDC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Описание результатов предоставления муниципальной услуги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6.1. Результатами предоставления муниципальной услуги являются:</w:t>
      </w:r>
    </w:p>
    <w:p w:rsidR="00020FDC" w:rsidRPr="00020FDC" w:rsidRDefault="00020FDC" w:rsidP="00020FDC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организациях;</w:t>
      </w:r>
    </w:p>
    <w:p w:rsidR="00020FDC" w:rsidRPr="00020FDC" w:rsidRDefault="00020FDC" w:rsidP="00020FDC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уведомление об отказе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6.2. В рамках оказания услуги заявитель может получить информацию: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о наименованиях, адресах и контактах образовательных организаций; 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 документах, регламентирующих порядок организации образовательной деятельности;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 реализуемых образовательных программах;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об образовательных стандартах;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о режиме работы образовательных организаций; 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142" w:firstLine="567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 правилах приема в образовательные организации;</w:t>
      </w:r>
    </w:p>
    <w:p w:rsidR="00020FDC" w:rsidRPr="00020FDC" w:rsidRDefault="00020FDC" w:rsidP="00020FDC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о наличии дополнительных образовательных услуг, в том числе платных образовательных услуг, и порядок их предоставления;</w:t>
      </w:r>
    </w:p>
    <w:p w:rsidR="00020FDC" w:rsidRPr="00020FDC" w:rsidRDefault="00020FDC" w:rsidP="00020FDC">
      <w:pPr>
        <w:widowControl/>
        <w:autoSpaceDE/>
        <w:autoSpaceDN/>
        <w:adjustRightInd/>
        <w:spacing w:after="200"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 иным вопросам, касающимся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020FDC" w:rsidRPr="00020FDC" w:rsidRDefault="00020FDC" w:rsidP="00020FDC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Срок предоставления муниципальной услуги</w:t>
      </w:r>
    </w:p>
    <w:p w:rsidR="00020FDC" w:rsidRPr="00020FDC" w:rsidRDefault="00020FDC" w:rsidP="00020FDC">
      <w:pPr>
        <w:widowControl/>
        <w:tabs>
          <w:tab w:val="left" w:pos="1276"/>
        </w:tabs>
        <w:spacing w:line="360" w:lineRule="auto"/>
        <w:contextualSpacing/>
        <w:rPr>
          <w:rFonts w:eastAsia="Calibri"/>
          <w:szCs w:val="26"/>
        </w:rPr>
      </w:pPr>
      <w:r w:rsidRPr="00020FDC">
        <w:rPr>
          <w:rFonts w:eastAsia="Calibri"/>
          <w:szCs w:val="26"/>
          <w:lang w:eastAsia="en-US"/>
        </w:rPr>
        <w:t xml:space="preserve">Срок предоставления муниципальной услуги, при обращении заявителя (представителя заявителя) с заявлением, выраженным в письменной </w:t>
      </w:r>
      <w:r w:rsidRPr="00020FDC">
        <w:rPr>
          <w:rFonts w:eastAsia="Calibri"/>
          <w:szCs w:val="26"/>
          <w:lang w:eastAsia="en-US"/>
        </w:rPr>
        <w:lastRenderedPageBreak/>
        <w:t>или электронной форме  - в течение 15 дней со дня регистрации заявления в Управлении.</w:t>
      </w:r>
    </w:p>
    <w:p w:rsidR="00020FDC" w:rsidRPr="00020FDC" w:rsidRDefault="00020FDC" w:rsidP="00020FDC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360" w:lineRule="auto"/>
        <w:ind w:left="709" w:hanging="11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Правовые основания для предоставления муниципальной услуги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   Список нормативных актов, в соответствии с которыми осуществляется предоставление муниципальной услуги, приведен в Приложении № 2 к настоящему Регламенту.</w:t>
      </w:r>
    </w:p>
    <w:p w:rsidR="00020FDC" w:rsidRPr="00020FDC" w:rsidRDefault="00020FDC" w:rsidP="00020FDC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276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ind w:left="709" w:firstLine="0"/>
        <w:contextualSpacing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9.1.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020FDC" w:rsidRPr="00020FDC" w:rsidRDefault="00020FDC" w:rsidP="00020FD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1069"/>
        <w:contextualSpacing/>
        <w:jc w:val="left"/>
        <w:rPr>
          <w:rFonts w:eastAsia="Calibri"/>
          <w:color w:val="FF0000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заявление по форме согласно приложению № 3 к настоящему регламенту.</w:t>
      </w: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contextualSpacing/>
        <w:rPr>
          <w:rFonts w:eastAsia="Calibri"/>
          <w:szCs w:val="26"/>
        </w:rPr>
      </w:pPr>
      <w:r w:rsidRPr="00020FDC">
        <w:rPr>
          <w:rFonts w:eastAsia="Calibri"/>
          <w:szCs w:val="26"/>
        </w:rPr>
        <w:t xml:space="preserve">При личном обращении заявителя (представителя заявителя) </w:t>
      </w:r>
      <w:r w:rsidRPr="00020FDC">
        <w:rPr>
          <w:rFonts w:eastAsia="Calibri"/>
          <w:szCs w:val="26"/>
          <w:lang w:eastAsia="en-US"/>
        </w:rPr>
        <w:t>с заявлением о предоставлении муниципальной услуги и (или) за получением результа</w:t>
      </w:r>
      <w:r w:rsidRPr="00020FDC">
        <w:rPr>
          <w:rFonts w:eastAsia="Calibri"/>
          <w:szCs w:val="26"/>
        </w:rPr>
        <w:t xml:space="preserve">та муниципальной услуги заявителем (представителем заявителя) </w:t>
      </w:r>
      <w:r w:rsidRPr="00020FDC">
        <w:rPr>
          <w:rFonts w:eastAsia="Calibri"/>
          <w:szCs w:val="26"/>
        </w:rPr>
        <w:lastRenderedPageBreak/>
        <w:t>предъявляется документ, удостоверяющий личность заявителя (представителя заявителя), для удостоверения личности заявителя (представителя заявителя), сличения данных, содержащихся в заявлении</w:t>
      </w:r>
      <w:r w:rsidRPr="00020FDC">
        <w:rPr>
          <w:rFonts w:eastAsia="Calibri"/>
          <w:szCs w:val="26"/>
          <w:lang w:eastAsia="en-US"/>
        </w:rPr>
        <w:t>, и возвращается владельцу в день приема.</w:t>
      </w:r>
    </w:p>
    <w:p w:rsidR="00020FDC" w:rsidRPr="00020FDC" w:rsidRDefault="00020FDC" w:rsidP="00020FDC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568"/>
        <w:contextualSpacing/>
        <w:rPr>
          <w:rFonts w:eastAsia="Calibri"/>
          <w:szCs w:val="26"/>
        </w:rPr>
      </w:pPr>
      <w:r w:rsidRPr="00020FDC">
        <w:rPr>
          <w:rFonts w:eastAsia="Calibri"/>
          <w:szCs w:val="26"/>
          <w:lang w:eastAsia="en-US"/>
        </w:rPr>
        <w:t xml:space="preserve">9.2.Исчерпывающий перечень документов, которые заявитель вправе представить по собственной инициативе, так  как они подлежат представлению в рамках </w:t>
      </w:r>
      <w:r w:rsidRPr="00020FDC">
        <w:rPr>
          <w:rFonts w:eastAsia="Calibri"/>
          <w:szCs w:val="26"/>
        </w:rPr>
        <w:t>межведомственного информационного взаимодействия.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contextualSpacing/>
        <w:rPr>
          <w:rFonts w:eastAsia="Calibri"/>
          <w:szCs w:val="26"/>
        </w:rPr>
      </w:pPr>
      <w:r w:rsidRPr="00020FDC">
        <w:rPr>
          <w:rFonts w:eastAsia="Calibri"/>
          <w:szCs w:val="26"/>
        </w:rPr>
        <w:lastRenderedPageBreak/>
        <w:t>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020FDC" w:rsidRPr="00020FDC" w:rsidRDefault="00020FDC" w:rsidP="00020FDC">
      <w:pPr>
        <w:widowControl/>
        <w:spacing w:line="360" w:lineRule="auto"/>
        <w:ind w:firstLine="54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9.3. 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</w:t>
      </w:r>
      <w:r w:rsidRPr="00020FDC">
        <w:rPr>
          <w:rFonts w:eastAsia="Calibri"/>
          <w:szCs w:val="26"/>
          <w:lang w:eastAsia="en-US"/>
        </w:rPr>
        <w:lastRenderedPageBreak/>
        <w:t>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020FDC" w:rsidRPr="00020FDC" w:rsidRDefault="00020FDC" w:rsidP="00020FDC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276" w:lineRule="auto"/>
        <w:contextualSpacing/>
        <w:jc w:val="left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20FDC" w:rsidRPr="00020FDC" w:rsidRDefault="00020FDC" w:rsidP="00020FD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after="200" w:line="360" w:lineRule="auto"/>
        <w:ind w:left="142" w:firstLine="567"/>
        <w:contextualSpacing/>
        <w:jc w:val="left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lastRenderedPageBreak/>
        <w:t>текст</w:t>
      </w:r>
      <w:proofErr w:type="gramEnd"/>
      <w:r w:rsidRPr="00020FDC">
        <w:rPr>
          <w:rFonts w:eastAsia="Calibri"/>
          <w:szCs w:val="26"/>
          <w:lang w:eastAsia="en-US"/>
        </w:rPr>
        <w:t xml:space="preserve"> представленного заявления не поддается прочтению;</w:t>
      </w:r>
    </w:p>
    <w:p w:rsidR="00020FDC" w:rsidRPr="00020FDC" w:rsidRDefault="00020FDC" w:rsidP="00020FDC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after="200" w:line="360" w:lineRule="auto"/>
        <w:ind w:left="142" w:firstLine="567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в заявлении, выраженном в письменной или электронной форме непосредственно в Управление).</w:t>
      </w:r>
    </w:p>
    <w:p w:rsidR="00020FDC" w:rsidRPr="00020FDC" w:rsidRDefault="00020FDC" w:rsidP="00020FDC">
      <w:pPr>
        <w:widowControl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20FDC" w:rsidRPr="00020FDC" w:rsidRDefault="00020FDC" w:rsidP="00020FDC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Исчерпывающий перечень оснований для отказа в предоставлении муниципальной услуги:</w:t>
      </w:r>
    </w:p>
    <w:p w:rsidR="00020FDC" w:rsidRPr="00020FDC" w:rsidRDefault="00020FDC" w:rsidP="00020FDC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содержание заявления не позволяет установить запрашиваемую информацию;</w:t>
      </w:r>
    </w:p>
    <w:p w:rsidR="00020FDC" w:rsidRPr="00020FDC" w:rsidRDefault="00020FDC" w:rsidP="00020FDC">
      <w:pPr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запрашиваемая информация не относится к вопросам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организациях;</w:t>
      </w:r>
    </w:p>
    <w:p w:rsidR="00020FDC" w:rsidRPr="00020FDC" w:rsidRDefault="00020FDC" w:rsidP="00020FDC">
      <w:pPr>
        <w:widowControl/>
        <w:numPr>
          <w:ilvl w:val="0"/>
          <w:numId w:val="14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запрашиваемая информация относится к информации ограниченного доступа.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after="200"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12.</w:t>
      </w:r>
      <w:r w:rsidRPr="00020FDC">
        <w:rPr>
          <w:rFonts w:eastAsia="Calibri"/>
          <w:b/>
          <w:szCs w:val="26"/>
          <w:lang w:eastAsia="en-US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after="20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Муниципальная услуга предоставляется бесплатно.</w:t>
      </w:r>
    </w:p>
    <w:p w:rsidR="00020FDC" w:rsidRPr="00020FDC" w:rsidRDefault="00020FDC" w:rsidP="00020FDC">
      <w:pPr>
        <w:widowControl/>
        <w:autoSpaceDE/>
        <w:autoSpaceDN/>
        <w:adjustRightInd/>
        <w:spacing w:after="200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 xml:space="preserve">14. Срок регистрации заявления о предоставлении муниципальной услуги </w:t>
      </w:r>
    </w:p>
    <w:p w:rsidR="00020FDC" w:rsidRPr="00020FDC" w:rsidRDefault="00020FDC" w:rsidP="00020FDC">
      <w:pPr>
        <w:widowControl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14.1. Заявление о предоставлении муниципальной услуги, поданное заявителем при личном обращении в Управление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14.2. Заявление о предоставлении муниципальной услуги, поступившее в Управление 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020FDC" w:rsidRPr="00020FDC" w:rsidRDefault="00020FDC" w:rsidP="00020FDC">
      <w:pPr>
        <w:widowControl/>
        <w:tabs>
          <w:tab w:val="left" w:pos="1276"/>
        </w:tabs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lastRenderedPageBreak/>
        <w:t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Управления, МФЦ.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</w:t>
      </w:r>
      <w:r w:rsidRPr="00020FDC">
        <w:rPr>
          <w:rFonts w:eastAsia="Calibri"/>
          <w:szCs w:val="26"/>
          <w:lang w:eastAsia="en-US"/>
        </w:rPr>
        <w:lastRenderedPageBreak/>
        <w:t>исходя из фактической загрузки и возможностей для их размещения в здании, но не может быть менее 3-х мест.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Зал ожидания укомплектовывается столами, стульями (кресельные секции, кресла, скамьи).</w:t>
      </w:r>
    </w:p>
    <w:p w:rsidR="00020FDC" w:rsidRPr="00020FDC" w:rsidRDefault="00020FDC" w:rsidP="00020FDC">
      <w:pPr>
        <w:widowControl/>
        <w:tabs>
          <w:tab w:val="left" w:pos="2544"/>
          <w:tab w:val="left" w:pos="5688"/>
          <w:tab w:val="left" w:pos="8174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020FDC" w:rsidRPr="00020FDC" w:rsidRDefault="00020FDC" w:rsidP="00020FDC">
      <w:pPr>
        <w:widowControl/>
        <w:tabs>
          <w:tab w:val="left" w:pos="9619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</w:t>
      </w:r>
      <w:r w:rsidRPr="00020FDC">
        <w:rPr>
          <w:rFonts w:eastAsia="Calibri"/>
          <w:szCs w:val="26"/>
          <w:lang w:eastAsia="en-US"/>
        </w:rPr>
        <w:lastRenderedPageBreak/>
        <w:t>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Для лиц с ограниченными возможностями здоровья обеспечиваются: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- возможность беспрепятственного входа в объекты и выхода из них;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020FDC">
        <w:rPr>
          <w:rFonts w:eastAsia="Calibri"/>
          <w:szCs w:val="26"/>
          <w:lang w:eastAsia="en-US"/>
        </w:rPr>
        <w:t>ассистивных</w:t>
      </w:r>
      <w:proofErr w:type="spellEnd"/>
      <w:r w:rsidRPr="00020FDC">
        <w:rPr>
          <w:rFonts w:eastAsia="Calibri"/>
          <w:szCs w:val="26"/>
          <w:lang w:eastAsia="en-US"/>
        </w:rPr>
        <w:t xml:space="preserve"> и вспомогательных технологий, а также </w:t>
      </w:r>
      <w:r w:rsidRPr="00020FDC">
        <w:rPr>
          <w:rFonts w:eastAsia="Calibri"/>
          <w:szCs w:val="26"/>
          <w:lang w:eastAsia="en-US"/>
        </w:rPr>
        <w:lastRenderedPageBreak/>
        <w:t>сменного кресла-коляски;</w:t>
      </w:r>
    </w:p>
    <w:p w:rsidR="00020FDC" w:rsidRPr="00020FDC" w:rsidRDefault="00020FDC" w:rsidP="00020FDC">
      <w:pPr>
        <w:tabs>
          <w:tab w:val="left" w:pos="709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20FDC" w:rsidRPr="00020FDC" w:rsidRDefault="00020FDC" w:rsidP="00020FDC">
      <w:pPr>
        <w:tabs>
          <w:tab w:val="left" w:pos="567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</w:t>
      </w:r>
      <w:r w:rsidRPr="00020FDC">
        <w:rPr>
          <w:rFonts w:eastAsia="Calibri"/>
          <w:szCs w:val="26"/>
          <w:lang w:eastAsia="en-US"/>
        </w:rPr>
        <w:lastRenderedPageBreak/>
        <w:t>услуга;</w:t>
      </w:r>
    </w:p>
    <w:p w:rsidR="00020FDC" w:rsidRPr="00020FDC" w:rsidRDefault="00020FDC" w:rsidP="00020FDC">
      <w:pPr>
        <w:tabs>
          <w:tab w:val="left" w:pos="945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- допуск </w:t>
      </w:r>
      <w:proofErr w:type="spellStart"/>
      <w:r w:rsidRPr="00020FDC">
        <w:rPr>
          <w:rFonts w:eastAsia="Calibri"/>
          <w:szCs w:val="26"/>
          <w:lang w:eastAsia="en-US"/>
        </w:rPr>
        <w:t>сурдопереводчика</w:t>
      </w:r>
      <w:proofErr w:type="spellEnd"/>
      <w:r w:rsidRPr="00020FDC">
        <w:rPr>
          <w:rFonts w:eastAsia="Calibri"/>
          <w:szCs w:val="26"/>
          <w:lang w:eastAsia="en-US"/>
        </w:rPr>
        <w:t xml:space="preserve"> и </w:t>
      </w:r>
      <w:proofErr w:type="spellStart"/>
      <w:r w:rsidRPr="00020FDC">
        <w:rPr>
          <w:rFonts w:eastAsia="Calibri"/>
          <w:szCs w:val="26"/>
          <w:lang w:eastAsia="en-US"/>
        </w:rPr>
        <w:t>тифлосурдопереводчика</w:t>
      </w:r>
      <w:proofErr w:type="spellEnd"/>
      <w:r w:rsidRPr="00020FDC">
        <w:rPr>
          <w:rFonts w:eastAsia="Calibri"/>
          <w:szCs w:val="26"/>
          <w:lang w:eastAsia="en-US"/>
        </w:rPr>
        <w:t>;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020FDC" w:rsidRPr="00020FDC" w:rsidRDefault="00020FDC" w:rsidP="00020FDC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20FDC" w:rsidRPr="00020FDC" w:rsidRDefault="00020FDC" w:rsidP="00020FDC">
      <w:pPr>
        <w:widowControl/>
        <w:tabs>
          <w:tab w:val="left" w:pos="1276"/>
        </w:tabs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15.3.Положения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lastRenderedPageBreak/>
        <w:t>16. Показатели доступности и качества муниципальной услуги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020FDC" w:rsidRPr="00020FDC" w:rsidRDefault="00020FDC" w:rsidP="00020FDC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доступность: </w:t>
      </w: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% 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% 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020FDC" w:rsidRPr="00020FDC" w:rsidRDefault="00020FDC" w:rsidP="00020FDC">
      <w:pPr>
        <w:widowControl/>
        <w:tabs>
          <w:tab w:val="left" w:pos="1134"/>
        </w:tabs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:rsidR="00020FDC" w:rsidRPr="00020FDC" w:rsidRDefault="00020FDC" w:rsidP="00020FDC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качество: 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020FDC" w:rsidRPr="00020FDC" w:rsidRDefault="00020FDC" w:rsidP="00020FD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020FDC" w:rsidRPr="00020FDC" w:rsidRDefault="00020FDC" w:rsidP="00020FDC">
      <w:pPr>
        <w:widowControl/>
        <w:jc w:val="center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17. Исчерпывающий перечень административных процедур</w:t>
      </w:r>
    </w:p>
    <w:p w:rsidR="00020FDC" w:rsidRPr="00020FDC" w:rsidRDefault="00020FDC" w:rsidP="00020FDC">
      <w:pPr>
        <w:spacing w:line="360" w:lineRule="auto"/>
        <w:rPr>
          <w:szCs w:val="26"/>
        </w:rPr>
      </w:pPr>
      <w:r w:rsidRPr="00020FDC">
        <w:rPr>
          <w:szCs w:val="26"/>
        </w:rPr>
        <w:t xml:space="preserve">- прием и регистрация документов о предоставлении муниципальной </w:t>
      </w:r>
      <w:r w:rsidRPr="00020FDC">
        <w:rPr>
          <w:szCs w:val="26"/>
        </w:rPr>
        <w:lastRenderedPageBreak/>
        <w:t>услуги, либо отказ в приеме документов;</w:t>
      </w:r>
    </w:p>
    <w:p w:rsidR="00020FDC" w:rsidRPr="00020FDC" w:rsidRDefault="00020FDC" w:rsidP="00020FDC">
      <w:pPr>
        <w:spacing w:line="360" w:lineRule="auto"/>
        <w:rPr>
          <w:szCs w:val="26"/>
        </w:rPr>
      </w:pPr>
      <w:r w:rsidRPr="00020FDC">
        <w:rPr>
          <w:szCs w:val="26"/>
        </w:rPr>
        <w:t>- рассмотрение документов о предоставлении муниципальной услуги;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- выдача либо направление заявителю информации или уведомления об отказе в предоставлении муниципальной услуги.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Последовательность действий при выполнении административных процедур отражена в блок-схеме (приложение № 4).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</w:t>
      </w:r>
      <w:r w:rsidRPr="00020FDC">
        <w:rPr>
          <w:rFonts w:eastAsia="Calibri"/>
          <w:szCs w:val="26"/>
          <w:lang w:eastAsia="en-US"/>
        </w:rPr>
        <w:lastRenderedPageBreak/>
        <w:t>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18. Особенности предоставления муниципальной услуги в электронной форме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lastRenderedPageBreak/>
        <w:t xml:space="preserve"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</w:t>
      </w:r>
      <w:r w:rsidRPr="00020FDC">
        <w:rPr>
          <w:rFonts w:eastAsia="Calibri"/>
          <w:szCs w:val="26"/>
          <w:lang w:eastAsia="en-US" w:bidi="ru-RU"/>
        </w:rPr>
        <w:lastRenderedPageBreak/>
        <w:t>аккредитованном в порядке, установленном Федеральным законом от 06 апреля 2011 года № 63-ФЗ «Об электронной подписи».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lastRenderedPageBreak/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t xml:space="preserve"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</w:t>
      </w:r>
      <w:r w:rsidRPr="00020FDC">
        <w:rPr>
          <w:rFonts w:eastAsia="Calibri"/>
          <w:szCs w:val="26"/>
          <w:lang w:eastAsia="en-US" w:bidi="ru-RU"/>
        </w:rPr>
        <w:lastRenderedPageBreak/>
        <w:t>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lastRenderedPageBreak/>
        <w:t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</w:t>
      </w:r>
      <w:r w:rsidRPr="00020FDC">
        <w:rPr>
          <w:rFonts w:eastAsia="Calibri"/>
          <w:szCs w:val="26"/>
          <w:lang w:eastAsia="en-US" w:bidi="ru-RU"/>
        </w:rPr>
        <w:lastRenderedPageBreak/>
        <w:t>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 w:bidi="ru-RU"/>
        </w:rPr>
        <w:t xml:space="preserve">При предоставлении услуги в электронной форме заявителю направляется: </w:t>
      </w:r>
    </w:p>
    <w:p w:rsidR="00020FDC" w:rsidRPr="00020FDC" w:rsidRDefault="00020FDC" w:rsidP="00020FDC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 w:bidi="ru-RU"/>
        </w:rPr>
      </w:pPr>
      <w:proofErr w:type="gramStart"/>
      <w:r w:rsidRPr="00020FDC">
        <w:rPr>
          <w:rFonts w:eastAsia="Calibri"/>
          <w:szCs w:val="26"/>
          <w:lang w:eastAsia="en-US" w:bidi="ru-RU"/>
        </w:rPr>
        <w:t>уведомление</w:t>
      </w:r>
      <w:proofErr w:type="gramEnd"/>
      <w:r w:rsidRPr="00020FDC">
        <w:rPr>
          <w:rFonts w:eastAsia="Calibri"/>
          <w:szCs w:val="26"/>
          <w:lang w:eastAsia="en-US" w:bidi="ru-RU"/>
        </w:rPr>
        <w:t xml:space="preserve">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</w:t>
      </w:r>
      <w:r w:rsidRPr="00020FDC">
        <w:rPr>
          <w:rFonts w:eastAsia="Calibri"/>
          <w:szCs w:val="26"/>
          <w:lang w:eastAsia="en-US" w:bidi="ru-RU"/>
        </w:rPr>
        <w:lastRenderedPageBreak/>
        <w:t>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020FDC" w:rsidRPr="00020FDC" w:rsidRDefault="00020FDC" w:rsidP="00020FDC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szCs w:val="26"/>
          <w:lang w:eastAsia="en-US" w:bidi="ru-RU"/>
        </w:rPr>
      </w:pPr>
      <w:r w:rsidRPr="00020FDC">
        <w:rPr>
          <w:rFonts w:eastAsia="Calibri"/>
          <w:szCs w:val="26"/>
          <w:lang w:eastAsia="en-US" w:bidi="ru-RU"/>
        </w:rPr>
        <w:lastRenderedPageBreak/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020FDC" w:rsidRPr="00020FDC" w:rsidRDefault="00020FDC" w:rsidP="00020FDC">
      <w:pPr>
        <w:widowControl/>
        <w:spacing w:line="360" w:lineRule="auto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>19. Особенности предоставления муниципальной услуги в МФЦ</w:t>
      </w:r>
    </w:p>
    <w:p w:rsidR="00020FDC" w:rsidRPr="00020FDC" w:rsidRDefault="00020FDC" w:rsidP="00020FDC">
      <w:pPr>
        <w:widowControl/>
        <w:numPr>
          <w:ilvl w:val="1"/>
          <w:numId w:val="20"/>
        </w:numPr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020FDC" w:rsidRPr="00020FDC" w:rsidRDefault="00020FDC" w:rsidP="00020FDC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Информирование (консультация) по порядку предоставления муниципальной услуги;</w:t>
      </w:r>
    </w:p>
    <w:p w:rsidR="00020FDC" w:rsidRPr="00020FDC" w:rsidRDefault="00020FDC" w:rsidP="00020FDC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Прием и регистрация запроса и документов от заявителя для получения муниципальной услуги;</w:t>
      </w:r>
    </w:p>
    <w:p w:rsidR="00020FDC" w:rsidRPr="00020FDC" w:rsidRDefault="00020FDC" w:rsidP="00020FDC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020FDC" w:rsidRPr="00020FDC" w:rsidRDefault="00020FDC" w:rsidP="00020FDC">
      <w:pPr>
        <w:widowControl/>
        <w:numPr>
          <w:ilvl w:val="1"/>
          <w:numId w:val="20"/>
        </w:numPr>
        <w:autoSpaceDE/>
        <w:autoSpaceDN/>
        <w:adjustRightInd/>
        <w:spacing w:after="200" w:line="360" w:lineRule="auto"/>
        <w:ind w:left="0" w:firstLine="65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020FDC" w:rsidRPr="00020FDC" w:rsidRDefault="00020FDC" w:rsidP="00020FDC">
      <w:pPr>
        <w:widowControl/>
        <w:suppressAutoHyphens/>
        <w:autoSpaceDE/>
        <w:autoSpaceDN/>
        <w:adjustRightInd/>
        <w:spacing w:line="360" w:lineRule="auto"/>
        <w:ind w:firstLine="284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</w:t>
      </w:r>
      <w:r w:rsidRPr="00020FDC">
        <w:rPr>
          <w:rFonts w:eastAsia="Calibri"/>
          <w:szCs w:val="26"/>
          <w:lang w:eastAsia="en-US"/>
        </w:rPr>
        <w:lastRenderedPageBreak/>
        <w:t>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срок предоставления муниципальной услуги;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информацию о предусмотренной законодательством Российской Федерации ответственности должностных лиц органов, предоставляю</w:t>
      </w:r>
      <w:r w:rsidRPr="00020FDC">
        <w:rPr>
          <w:rFonts w:eastAsia="Calibri"/>
          <w:szCs w:val="26"/>
          <w:lang w:eastAsia="en-US"/>
        </w:rPr>
        <w:lastRenderedPageBreak/>
        <w:t>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020FDC" w:rsidRPr="00020FDC" w:rsidRDefault="00020FDC" w:rsidP="00020FD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20FDC" w:rsidRPr="00020FDC" w:rsidRDefault="00020FDC" w:rsidP="00FB1B3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644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20FDC" w:rsidRPr="00020FDC" w:rsidRDefault="00020FDC" w:rsidP="00FB1B3C">
      <w:pPr>
        <w:widowControl/>
        <w:numPr>
          <w:ilvl w:val="0"/>
          <w:numId w:val="2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020FDC" w:rsidRPr="00020FDC" w:rsidRDefault="00020FDC" w:rsidP="00FB1B3C">
      <w:pPr>
        <w:widowControl/>
        <w:numPr>
          <w:ilvl w:val="1"/>
          <w:numId w:val="20"/>
        </w:numPr>
        <w:autoSpaceDE/>
        <w:autoSpaceDN/>
        <w:adjustRightInd/>
        <w:spacing w:after="200" w:line="360" w:lineRule="auto"/>
        <w:ind w:left="0" w:firstLine="708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Осуществление административной процедуры «Прием и регистрация запроса и документов».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19.3.2. При личном обращении заявителя (представителя заявителя)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020FDC">
        <w:rPr>
          <w:rFonts w:eastAsia="Calibri"/>
          <w:szCs w:val="26"/>
          <w:lang w:eastAsia="en-US"/>
        </w:rPr>
        <w:tab/>
        <w:t xml:space="preserve">Специалист приема МФЦ, проверяет документы, предоставленные заявителем, на </w:t>
      </w:r>
      <w:r w:rsidRPr="00020FDC">
        <w:rPr>
          <w:rFonts w:eastAsia="Calibri"/>
          <w:szCs w:val="26"/>
          <w:lang w:eastAsia="en-US"/>
        </w:rPr>
        <w:lastRenderedPageBreak/>
        <w:t>полноту и соответствие требованиям, установленным настоящим административным регламентом:</w:t>
      </w:r>
    </w:p>
    <w:p w:rsidR="00020FDC" w:rsidRPr="00020FDC" w:rsidRDefault="00020FDC" w:rsidP="00FB1B3C">
      <w:pPr>
        <w:widowControl/>
        <w:numPr>
          <w:ilvl w:val="0"/>
          <w:numId w:val="18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020FDC" w:rsidRPr="00020FDC" w:rsidRDefault="00020FDC" w:rsidP="00FB1B3C">
      <w:pPr>
        <w:widowControl/>
        <w:numPr>
          <w:ilvl w:val="0"/>
          <w:numId w:val="18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</w:t>
      </w:r>
      <w:r w:rsidRPr="00020FDC">
        <w:rPr>
          <w:rFonts w:eastAsia="Calibri"/>
          <w:szCs w:val="26"/>
          <w:lang w:eastAsia="en-US"/>
        </w:rPr>
        <w:lastRenderedPageBreak/>
        <w:t xml:space="preserve">регистрации в АИС МФЦ, своей должности, </w:t>
      </w:r>
      <w:proofErr w:type="gramStart"/>
      <w:r w:rsidRPr="00020FDC">
        <w:rPr>
          <w:rFonts w:eastAsia="Calibri"/>
          <w:szCs w:val="26"/>
          <w:lang w:eastAsia="en-US"/>
        </w:rPr>
        <w:t>ФИО,  и</w:t>
      </w:r>
      <w:proofErr w:type="gramEnd"/>
      <w:r w:rsidRPr="00020FDC">
        <w:rPr>
          <w:rFonts w:eastAsia="Calibri"/>
          <w:szCs w:val="26"/>
          <w:lang w:eastAsia="en-US"/>
        </w:rPr>
        <w:t xml:space="preserve"> предлагает заявителю самостоятельно проверить информацию, указанную в заявлении, и расписаться.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</w:t>
      </w:r>
      <w:r w:rsidRPr="00020FDC">
        <w:rPr>
          <w:rFonts w:eastAsia="Calibri"/>
          <w:szCs w:val="26"/>
          <w:lang w:eastAsia="en-US"/>
        </w:rPr>
        <w:lastRenderedPageBreak/>
        <w:t>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19.4. 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</w:t>
      </w:r>
      <w:r w:rsidRPr="00020FDC">
        <w:rPr>
          <w:rFonts w:eastAsia="Calibri"/>
          <w:szCs w:val="26"/>
          <w:lang w:eastAsia="en-US"/>
        </w:rPr>
        <w:lastRenderedPageBreak/>
        <w:t xml:space="preserve">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19.4.2. При личном обращении заявителя (представителя заявителя)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020FDC" w:rsidRPr="00020FDC" w:rsidRDefault="00020FDC" w:rsidP="00FB1B3C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>проверку</w:t>
      </w:r>
      <w:proofErr w:type="gramEnd"/>
      <w:r w:rsidRPr="00020FDC">
        <w:rPr>
          <w:rFonts w:eastAsia="Calibri"/>
          <w:szCs w:val="26"/>
          <w:lang w:eastAsia="en-US"/>
        </w:rPr>
        <w:t xml:space="preserve"> действительности электронной подписи должностного лица уполномоченного органа, подписавшего электронный документ, </w:t>
      </w:r>
      <w:r w:rsidRPr="00020FDC">
        <w:rPr>
          <w:rFonts w:eastAsia="Calibri"/>
          <w:szCs w:val="26"/>
          <w:lang w:eastAsia="en-US"/>
        </w:rPr>
        <w:lastRenderedPageBreak/>
        <w:t>полученный МФЦ по результатам предоставления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t>изготовление</w:t>
      </w:r>
      <w:proofErr w:type="gramEnd"/>
      <w:r w:rsidRPr="00020FDC">
        <w:rPr>
          <w:rFonts w:eastAsia="Calibri"/>
          <w:szCs w:val="26"/>
          <w:lang w:eastAsia="en-US"/>
        </w:rPr>
        <w:t xml:space="preserve">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020FDC" w:rsidRPr="00020FDC" w:rsidRDefault="00020FDC" w:rsidP="00FB1B3C">
      <w:pPr>
        <w:widowControl/>
        <w:numPr>
          <w:ilvl w:val="0"/>
          <w:numId w:val="22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учет выдачи экземпляров электронных документов на бумажном носителе.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19.5. В соответствии с заключенным соглашением о взаимодействии между УМФЦ и уполномоченным органом,</w:t>
      </w:r>
      <w:r w:rsidRPr="00020FDC">
        <w:rPr>
          <w:rFonts w:ascii="Calibri" w:eastAsia="Calibri" w:hAnsi="Calibri"/>
          <w:szCs w:val="26"/>
          <w:lang w:eastAsia="en-US"/>
        </w:rPr>
        <w:t xml:space="preserve"> </w:t>
      </w:r>
      <w:r w:rsidRPr="00020FDC">
        <w:rPr>
          <w:rFonts w:eastAsia="Calibri"/>
          <w:szCs w:val="26"/>
          <w:lang w:eastAsia="en-US"/>
        </w:rPr>
        <w:t>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</w:t>
      </w:r>
      <w:r w:rsidRPr="00020FDC">
        <w:rPr>
          <w:rFonts w:eastAsia="Calibri"/>
          <w:szCs w:val="26"/>
          <w:lang w:eastAsia="en-US"/>
        </w:rPr>
        <w:lastRenderedPageBreak/>
        <w:t>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</w:t>
      </w:r>
      <w:r w:rsidRPr="00020FDC">
        <w:rPr>
          <w:rFonts w:eastAsia="Calibri"/>
          <w:szCs w:val="26"/>
          <w:lang w:eastAsia="en-US"/>
        </w:rPr>
        <w:lastRenderedPageBreak/>
        <w:t>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0"/>
        <w:jc w:val="center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IV. ФОРМЫ КОНТРОЛЯ ЗА ИСПОЛНЕНИЕМ АДМИНИСТРАТИВНОГО РЕГЛАМЕНТА</w:t>
      </w:r>
    </w:p>
    <w:p w:rsidR="00020FDC" w:rsidRPr="00020FDC" w:rsidRDefault="00020FDC" w:rsidP="00020FD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textAlignment w:val="baseline"/>
        <w:rPr>
          <w:szCs w:val="26"/>
        </w:rPr>
      </w:pPr>
    </w:p>
    <w:p w:rsidR="00020FDC" w:rsidRPr="00020FDC" w:rsidRDefault="00020FDC" w:rsidP="00020FDC">
      <w:pPr>
        <w:widowControl/>
        <w:autoSpaceDE/>
        <w:autoSpaceDN/>
        <w:adjustRightInd/>
        <w:outlineLvl w:val="1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lastRenderedPageBreak/>
        <w:t>20. Порядок осуществления текущего контроля за исполнением настоящего регламента</w:t>
      </w:r>
    </w:p>
    <w:p w:rsidR="00020FDC" w:rsidRPr="00020FDC" w:rsidRDefault="00020FDC" w:rsidP="00020FDC">
      <w:pPr>
        <w:widowControl/>
        <w:tabs>
          <w:tab w:val="left" w:pos="1560"/>
        </w:tabs>
        <w:spacing w:line="360" w:lineRule="auto"/>
        <w:rPr>
          <w:rFonts w:eastAsia="Calibri" w:cs="Arial"/>
          <w:szCs w:val="26"/>
          <w:lang w:eastAsia="en-US"/>
        </w:rPr>
      </w:pPr>
      <w:r w:rsidRPr="00020FDC">
        <w:rPr>
          <w:rFonts w:eastAsia="Calibri" w:cs="Arial"/>
          <w:szCs w:val="26"/>
          <w:lang w:eastAsia="en-US"/>
        </w:rPr>
        <w:t>20.1. Ответственность специалистов за соблюдением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специалистом </w:t>
      </w:r>
      <w:r w:rsidRPr="00020FDC">
        <w:rPr>
          <w:rFonts w:eastAsia="Calibri"/>
          <w:szCs w:val="26"/>
          <w:lang w:eastAsia="en-US"/>
        </w:rPr>
        <w:lastRenderedPageBreak/>
        <w:t>Управления положений настоящего Регламента, иных нормативных правовых актов Российской Федерации, Приморского края  и Арсеньевского городского округа</w:t>
      </w:r>
      <w:r w:rsidRPr="00020FDC">
        <w:rPr>
          <w:rFonts w:eastAsia="Calibri"/>
          <w:iCs/>
          <w:szCs w:val="26"/>
          <w:lang w:eastAsia="en-US"/>
        </w:rPr>
        <w:t>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Периодичность осуществления текущего контроля определяется начальником Управления.</w:t>
      </w:r>
    </w:p>
    <w:p w:rsidR="00020FDC" w:rsidRPr="00020FDC" w:rsidRDefault="00020FDC" w:rsidP="00020FDC">
      <w:pPr>
        <w:widowControl/>
        <w:tabs>
          <w:tab w:val="left" w:pos="1560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20.2.Контроль за полнотой и качеством предоставления муниципальной услуги включает в себя проведение проверок, выявление и устране</w:t>
      </w:r>
      <w:r w:rsidRPr="00020FDC">
        <w:rPr>
          <w:rFonts w:eastAsia="Calibri"/>
          <w:szCs w:val="26"/>
          <w:lang w:eastAsia="en-US"/>
        </w:rPr>
        <w:lastRenderedPageBreak/>
        <w:t>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20FDC" w:rsidRPr="00020FDC" w:rsidRDefault="00020FDC" w:rsidP="00020FDC">
      <w:pPr>
        <w:widowControl/>
        <w:tabs>
          <w:tab w:val="left" w:pos="1701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20.3.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</w:t>
      </w:r>
      <w:r w:rsidRPr="00020FDC">
        <w:rPr>
          <w:rFonts w:ascii="Calibri" w:eastAsia="Calibri" w:hAnsi="Calibri"/>
          <w:szCs w:val="26"/>
          <w:lang w:eastAsia="en-US"/>
        </w:rPr>
        <w:t xml:space="preserve"> </w:t>
      </w:r>
      <w:r w:rsidRPr="00020FDC">
        <w:rPr>
          <w:rFonts w:eastAsia="Calibri"/>
          <w:szCs w:val="26"/>
          <w:lang w:eastAsia="en-US"/>
        </w:rPr>
        <w:t>муниципальной</w:t>
      </w:r>
      <w:r w:rsidRPr="00020FDC">
        <w:rPr>
          <w:rFonts w:ascii="Calibri" w:eastAsia="Calibri" w:hAnsi="Calibri"/>
          <w:szCs w:val="26"/>
          <w:lang w:eastAsia="en-US"/>
        </w:rPr>
        <w:t xml:space="preserve"> </w:t>
      </w:r>
      <w:r w:rsidRPr="00020FDC">
        <w:rPr>
          <w:rFonts w:eastAsia="Calibri"/>
          <w:szCs w:val="26"/>
          <w:lang w:eastAsia="en-US"/>
        </w:rPr>
        <w:t xml:space="preserve">услуги. 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 случае выявления по результатам осуществления контроля за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020FDC" w:rsidRPr="00020FDC" w:rsidRDefault="00020FDC" w:rsidP="00020FDC">
      <w:pPr>
        <w:widowControl/>
        <w:autoSpaceDE/>
        <w:autoSpaceDN/>
        <w:adjustRightInd/>
        <w:outlineLvl w:val="1"/>
        <w:rPr>
          <w:rFonts w:eastAsia="Calibri"/>
          <w:b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720"/>
          <w:tab w:val="left" w:pos="1260"/>
        </w:tabs>
        <w:autoSpaceDE/>
        <w:autoSpaceDN/>
        <w:adjustRightInd/>
        <w:spacing w:after="120"/>
        <w:ind w:firstLine="0"/>
        <w:jc w:val="center"/>
        <w:outlineLvl w:val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720"/>
          <w:tab w:val="left" w:pos="1260"/>
        </w:tabs>
        <w:autoSpaceDE/>
        <w:autoSpaceDN/>
        <w:adjustRightInd/>
        <w:spacing w:after="120"/>
        <w:ind w:firstLine="0"/>
        <w:jc w:val="center"/>
        <w:outlineLvl w:val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0"/>
        <w:outlineLvl w:val="1"/>
        <w:rPr>
          <w:rFonts w:eastAsia="Calibri"/>
          <w:b/>
          <w:szCs w:val="26"/>
          <w:lang w:eastAsia="en-US"/>
        </w:rPr>
      </w:pPr>
      <w:r w:rsidRPr="00020FDC">
        <w:rPr>
          <w:rFonts w:eastAsia="Calibri"/>
          <w:b/>
          <w:szCs w:val="26"/>
          <w:lang w:eastAsia="en-US"/>
        </w:rPr>
        <w:t xml:space="preserve">           </w:t>
      </w:r>
      <w:r w:rsidRPr="00020FDC">
        <w:rPr>
          <w:b/>
          <w:szCs w:val="26"/>
        </w:rPr>
        <w:t xml:space="preserve">21. </w:t>
      </w:r>
      <w:r w:rsidRPr="00020FDC">
        <w:rPr>
          <w:rFonts w:eastAsia="Calibri"/>
          <w:b/>
          <w:szCs w:val="26"/>
          <w:lang w:eastAsia="en-US"/>
        </w:rPr>
        <w:t>Порядок подачи и рассмотрения жалоб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Заявитель  имеет право на обжалование действий (бездействия) органа, предоставляющего муниципальную услу</w:t>
      </w:r>
      <w:r w:rsidR="00FB1B3C">
        <w:rPr>
          <w:rFonts w:eastAsia="Calibri"/>
          <w:szCs w:val="26"/>
          <w:lang w:eastAsia="en-US"/>
        </w:rPr>
        <w:t xml:space="preserve">гу, а также должностных лиц или </w:t>
      </w:r>
      <w:r w:rsidRPr="00020FDC">
        <w:rPr>
          <w:rFonts w:eastAsia="Calibri"/>
          <w:szCs w:val="26"/>
          <w:lang w:eastAsia="en-US"/>
        </w:rPr>
        <w:t>муниципальных служащих, предоставляющих муниципальную услугу, в досудебном (внесудебном) порядке.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Досудебный (внесудебный) порядок обжалования действий (бездействия) (бездействия) Управления, а также должностных лиц или муниципальных служащих, предоставляющих муниципальную услугу, включает в себя подачу жалобы. Жалоба подается в письменной форме на бумажном носителе, в электронной форме в Управление. Жалобы на решения, </w:t>
      </w:r>
      <w:r w:rsidRPr="00020FDC">
        <w:rPr>
          <w:rFonts w:eastAsia="Calibri"/>
          <w:szCs w:val="26"/>
          <w:lang w:eastAsia="en-US"/>
        </w:rPr>
        <w:lastRenderedPageBreak/>
        <w:t>принятые начальником Управления, подаются в администрацию Арсеньевского городского округа.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Управления,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0FDC" w:rsidRPr="00020FDC" w:rsidRDefault="00020FDC" w:rsidP="00FB1B3C">
      <w:pPr>
        <w:widowControl/>
        <w:numPr>
          <w:ilvl w:val="0"/>
          <w:numId w:val="27"/>
        </w:numPr>
        <w:tabs>
          <w:tab w:val="left" w:pos="1418"/>
          <w:tab w:val="left" w:pos="184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Администрацией, но не позднее следующего рабочего дня со дня поступления жалобы.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Управлением.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В случае подачи жалобы на личном приеме заявитель  представляет документ, удостоверяющий его личность в соответствии с законодательством Российской Федерации. 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</w:t>
      </w:r>
      <w:r w:rsidRPr="00020FDC">
        <w:rPr>
          <w:rFonts w:eastAsia="Calibri"/>
          <w:szCs w:val="26"/>
          <w:lang w:eastAsia="en-US"/>
        </w:rPr>
        <w:lastRenderedPageBreak/>
        <w:t>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20FDC" w:rsidRPr="00020FDC" w:rsidRDefault="00020FDC" w:rsidP="00FB1B3C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020FDC" w:rsidRPr="00020FDC" w:rsidRDefault="00020FDC" w:rsidP="00FB1B3C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20FDC" w:rsidRPr="00020FDC" w:rsidRDefault="00020FDC" w:rsidP="00FB1B3C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</w:t>
      </w:r>
      <w:r w:rsidRPr="00020FDC">
        <w:rPr>
          <w:rFonts w:eastAsia="Calibri"/>
          <w:szCs w:val="26"/>
          <w:lang w:eastAsia="en-US"/>
        </w:rPr>
        <w:lastRenderedPageBreak/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Регламента, в том числе заявитель вправе обратиться с жалобой в случаях: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709" w:firstLine="0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нарушения срока регистрации заявления о предоставлении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hanging="219"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нарушения срока предоставления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требования у заявителя документов, не предусмотренных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line="360" w:lineRule="auto"/>
        <w:ind w:left="0" w:firstLine="568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lastRenderedPageBreak/>
        <w:t>отказа</w:t>
      </w:r>
      <w:proofErr w:type="gramEnd"/>
      <w:r w:rsidRPr="00020FDC">
        <w:rPr>
          <w:rFonts w:eastAsia="Calibri"/>
          <w:szCs w:val="26"/>
          <w:lang w:eastAsia="en-US"/>
        </w:rPr>
        <w:t xml:space="preserve">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</w:t>
      </w:r>
    </w:p>
    <w:p w:rsidR="00020FDC" w:rsidRPr="00020FDC" w:rsidRDefault="00020FDC" w:rsidP="00FB1B3C">
      <w:pPr>
        <w:widowControl/>
        <w:numPr>
          <w:ilvl w:val="0"/>
          <w:numId w:val="23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568"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lastRenderedPageBreak/>
        <w:t>отказа</w:t>
      </w:r>
      <w:proofErr w:type="gramEnd"/>
      <w:r w:rsidRPr="00020FDC">
        <w:rPr>
          <w:rFonts w:eastAsia="Calibri"/>
          <w:szCs w:val="26"/>
          <w:lang w:eastAsia="en-US"/>
        </w:rPr>
        <w:t xml:space="preserve"> Управления, должностного лица Управления,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Жалоба должна содержать:</w:t>
      </w:r>
    </w:p>
    <w:p w:rsidR="00020FDC" w:rsidRPr="00020FDC" w:rsidRDefault="00020FDC" w:rsidP="00FB1B3C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20FDC" w:rsidRPr="00020FDC" w:rsidRDefault="00020FDC" w:rsidP="00FB1B3C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proofErr w:type="gramStart"/>
      <w:r w:rsidRPr="00020FDC">
        <w:rPr>
          <w:rFonts w:eastAsia="Calibri"/>
          <w:szCs w:val="26"/>
          <w:lang w:eastAsia="en-US"/>
        </w:rPr>
        <w:lastRenderedPageBreak/>
        <w:t>фамилию</w:t>
      </w:r>
      <w:proofErr w:type="gramEnd"/>
      <w:r w:rsidRPr="00020FDC">
        <w:rPr>
          <w:rFonts w:eastAsia="Calibri"/>
          <w:szCs w:val="26"/>
          <w:lang w:eastAsia="en-US"/>
        </w:rPr>
        <w:t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0FDC" w:rsidRPr="00020FDC" w:rsidRDefault="00020FDC" w:rsidP="00FB1B3C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20FDC" w:rsidRPr="00020FDC" w:rsidRDefault="00020FDC" w:rsidP="00FB1B3C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должностного лица органа, предостав</w:t>
      </w:r>
      <w:r w:rsidRPr="00020FDC">
        <w:rPr>
          <w:rFonts w:eastAsia="Calibri"/>
          <w:szCs w:val="26"/>
          <w:lang w:eastAsia="en-US"/>
        </w:rPr>
        <w:lastRenderedPageBreak/>
        <w:t>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20FDC" w:rsidRPr="00020FDC" w:rsidRDefault="00020FDC" w:rsidP="00FB1B3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Перечень оснований для отказа в удовлетворении жалобы и случаев, в которых ответ на жалобу не дается: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0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в удовлетворении жалобы отказывается в случае наличия вступившего в законную силу решения суда, арбитражного суда по жалобе о том же предмете и по тем же основаниям;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 в удовлетворении жалобы отказывается в случае подачи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в удовлетворении жалобы отказывается в случае 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 </w:t>
      </w:r>
      <w:proofErr w:type="gramStart"/>
      <w:r w:rsidRPr="00020FDC">
        <w:rPr>
          <w:rFonts w:eastAsia="Calibri"/>
          <w:szCs w:val="26"/>
          <w:lang w:eastAsia="en-US"/>
        </w:rPr>
        <w:t>в</w:t>
      </w:r>
      <w:proofErr w:type="gramEnd"/>
      <w:r w:rsidRPr="00020FDC">
        <w:rPr>
          <w:rFonts w:eastAsia="Calibri"/>
          <w:szCs w:val="26"/>
          <w:lang w:eastAsia="en-US"/>
        </w:rPr>
        <w:t xml:space="preserve">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вопросов, при этом заявитель, направивший жалобу, в течение 15 дней со дня регистрации жалобы уведомляется о недопустимости злоупотребления правом;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</w:t>
      </w:r>
      <w:proofErr w:type="gramStart"/>
      <w:r w:rsidRPr="00020FDC">
        <w:rPr>
          <w:rFonts w:eastAsia="Calibri"/>
          <w:szCs w:val="26"/>
          <w:lang w:eastAsia="en-US"/>
        </w:rPr>
        <w:t>в</w:t>
      </w:r>
      <w:proofErr w:type="gramEnd"/>
      <w:r w:rsidRPr="00020FDC">
        <w:rPr>
          <w:rFonts w:eastAsia="Calibri"/>
          <w:szCs w:val="26"/>
          <w:lang w:eastAsia="en-US"/>
        </w:rPr>
        <w:t xml:space="preserve"> случае е</w:t>
      </w:r>
      <w:r w:rsidRPr="00020FDC">
        <w:rPr>
          <w:rFonts w:eastAsia="Calibri"/>
          <w:bCs/>
          <w:szCs w:val="26"/>
          <w:lang w:eastAsia="en-US"/>
        </w:rPr>
        <w:t xml:space="preserve">сли текст жалобы 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</w:t>
      </w:r>
      <w:r w:rsidRPr="00020FDC">
        <w:rPr>
          <w:rFonts w:eastAsia="Calibri"/>
          <w:bCs/>
          <w:szCs w:val="26"/>
          <w:lang w:eastAsia="en-US"/>
        </w:rPr>
        <w:lastRenderedPageBreak/>
        <w:t>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020FDC" w:rsidRPr="00020FDC" w:rsidRDefault="00020FDC" w:rsidP="00FB1B3C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в случае если в жалобе не указана фамилия заявителя, направившего жалобу, или почтовый адрес, по которому должен быть направлен ответ, ответ на жалобу не дается;</w:t>
      </w:r>
    </w:p>
    <w:p w:rsidR="00020FDC" w:rsidRPr="00020FDC" w:rsidRDefault="00020FDC" w:rsidP="009A567C">
      <w:pPr>
        <w:widowControl/>
        <w:numPr>
          <w:ilvl w:val="0"/>
          <w:numId w:val="26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в случае если в жалобе содержится вопрос, на который заявителю неоднократно давались письменные ответы по существу в связи с ранее </w:t>
      </w:r>
      <w:r w:rsidRPr="00020FDC">
        <w:rPr>
          <w:rFonts w:eastAsia="Calibri"/>
          <w:szCs w:val="26"/>
          <w:lang w:eastAsia="en-US"/>
        </w:rPr>
        <w:lastRenderedPageBreak/>
        <w:t xml:space="preserve">направляемыми жалобами, и при этом в жалобе не приводятся новые доводы или обстоятельства, руководитель Управления,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орган, предоставляющий муниципальную услугу или одному и тому же должностному лицу. О данном решении заявитель,  направивший жалобу, уведомляется в течение 15 дней со дня регистрации жалобы. </w:t>
      </w:r>
    </w:p>
    <w:p w:rsidR="00020FDC" w:rsidRPr="00020FDC" w:rsidRDefault="00020FDC" w:rsidP="009A567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20FDC" w:rsidRPr="00020FDC" w:rsidRDefault="00020FDC" w:rsidP="009A567C">
      <w:pPr>
        <w:widowControl/>
        <w:numPr>
          <w:ilvl w:val="0"/>
          <w:numId w:val="27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Жалоба подлежит регистрации не позднее одного рабочего дня следующего за днем поступления в Управление.</w:t>
      </w:r>
    </w:p>
    <w:p w:rsidR="00020FDC" w:rsidRPr="00020FDC" w:rsidRDefault="00020FDC" w:rsidP="00FB1B3C">
      <w:pPr>
        <w:widowControl/>
        <w:numPr>
          <w:ilvl w:val="1"/>
          <w:numId w:val="30"/>
        </w:numPr>
        <w:autoSpaceDE/>
        <w:autoSpaceDN/>
        <w:adjustRightInd/>
        <w:spacing w:after="200" w:line="360" w:lineRule="auto"/>
        <w:contextualSpacing/>
        <w:rPr>
          <w:rFonts w:eastAsia="Calibri"/>
          <w:bCs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 Жалоба подлежит рассмотрению начальником Управления. </w:t>
      </w:r>
    </w:p>
    <w:p w:rsidR="00020FDC" w:rsidRPr="00020FDC" w:rsidRDefault="00020FDC" w:rsidP="009A567C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200" w:line="360" w:lineRule="auto"/>
        <w:ind w:hanging="719"/>
        <w:contextualSpacing/>
        <w:rPr>
          <w:rFonts w:eastAsia="Calibri"/>
          <w:bCs/>
          <w:szCs w:val="26"/>
          <w:lang w:eastAsia="en-US"/>
        </w:rPr>
      </w:pPr>
      <w:r w:rsidRPr="00020FDC">
        <w:rPr>
          <w:rFonts w:eastAsia="Calibri"/>
          <w:bCs/>
          <w:szCs w:val="26"/>
          <w:lang w:eastAsia="en-US"/>
        </w:rPr>
        <w:t xml:space="preserve">в течение 15 рабочих дней со дня ее регистрации; </w:t>
      </w:r>
    </w:p>
    <w:p w:rsidR="00020FDC" w:rsidRPr="00020FDC" w:rsidRDefault="00020FDC" w:rsidP="009A567C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bCs/>
          <w:szCs w:val="26"/>
          <w:lang w:eastAsia="en-US"/>
        </w:rPr>
      </w:pPr>
      <w:proofErr w:type="gramStart"/>
      <w:r w:rsidRPr="00020FDC">
        <w:rPr>
          <w:rFonts w:eastAsia="Calibri"/>
          <w:bCs/>
          <w:szCs w:val="26"/>
          <w:lang w:eastAsia="en-US"/>
        </w:rPr>
        <w:t>в</w:t>
      </w:r>
      <w:proofErr w:type="gramEnd"/>
      <w:r w:rsidRPr="00020FDC">
        <w:rPr>
          <w:rFonts w:eastAsia="Calibri"/>
          <w:bCs/>
          <w:szCs w:val="26"/>
          <w:lang w:eastAsia="en-US"/>
        </w:rPr>
        <w:t xml:space="preserve"> течение 5 рабочих дней со дня ее регистрации,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исправлений. </w:t>
      </w:r>
    </w:p>
    <w:p w:rsidR="00020FDC" w:rsidRPr="00020FDC" w:rsidRDefault="00020FDC" w:rsidP="009A567C">
      <w:pPr>
        <w:widowControl/>
        <w:numPr>
          <w:ilvl w:val="1"/>
          <w:numId w:val="30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По результатам рассмотрения жалобы Управление принимает одно из следующих решений:</w:t>
      </w:r>
    </w:p>
    <w:p w:rsidR="00020FDC" w:rsidRPr="00020FDC" w:rsidRDefault="00020FDC" w:rsidP="009A567C">
      <w:pPr>
        <w:widowControl/>
        <w:numPr>
          <w:ilvl w:val="1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 </w:t>
      </w:r>
      <w:proofErr w:type="gramStart"/>
      <w:r w:rsidRPr="00020FDC">
        <w:rPr>
          <w:rFonts w:eastAsia="Calibri"/>
          <w:szCs w:val="26"/>
          <w:lang w:eastAsia="en-US"/>
        </w:rPr>
        <w:t>удовлетворяет</w:t>
      </w:r>
      <w:proofErr w:type="gramEnd"/>
      <w:r w:rsidRPr="00020FDC">
        <w:rPr>
          <w:rFonts w:eastAsia="Calibri"/>
          <w:szCs w:val="26"/>
          <w:lang w:eastAsia="en-US"/>
        </w:rPr>
        <w:t xml:space="preserve"> жалобу,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актами; </w:t>
      </w:r>
    </w:p>
    <w:p w:rsidR="00020FDC" w:rsidRPr="00020FDC" w:rsidRDefault="00020FDC" w:rsidP="00FB1B3C">
      <w:pPr>
        <w:widowControl/>
        <w:numPr>
          <w:ilvl w:val="1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1134" w:hanging="425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отказывает в удовлетворении жалобы.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20FDC" w:rsidRPr="00020FDC" w:rsidRDefault="00020FDC" w:rsidP="00FB1B3C">
      <w:pPr>
        <w:widowControl/>
        <w:spacing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При удовлетворении жалобы Управление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</w:t>
      </w:r>
      <w:r w:rsidRPr="00020FDC">
        <w:rPr>
          <w:rFonts w:eastAsia="Calibri"/>
          <w:szCs w:val="26"/>
          <w:lang w:eastAsia="en-US"/>
        </w:rPr>
        <w:lastRenderedPageBreak/>
        <w:t>со дня принятия решения, если иное не установлено законодательством Российской Федерации.</w:t>
      </w:r>
    </w:p>
    <w:p w:rsidR="00020FDC" w:rsidRPr="00020FDC" w:rsidRDefault="00020FDC" w:rsidP="00FB1B3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 </w:t>
      </w:r>
      <w:r w:rsidRPr="00020FDC">
        <w:rPr>
          <w:rFonts w:eastAsia="Calibri"/>
          <w:szCs w:val="26"/>
          <w:lang w:eastAsia="en-US"/>
        </w:rPr>
        <w:lastRenderedPageBreak/>
        <w:t>незамедлительно направляет имеющиеся материалы, содержащие признаки состава административного правонарушения или преступления, в органы прокуратуры.</w:t>
      </w:r>
    </w:p>
    <w:p w:rsidR="00020FDC" w:rsidRDefault="00020FDC" w:rsidP="00FB1B3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</w:p>
    <w:p w:rsidR="0061104A" w:rsidRPr="00020FDC" w:rsidRDefault="0061104A" w:rsidP="0061104A">
      <w:pPr>
        <w:widowControl/>
        <w:autoSpaceDE/>
        <w:autoSpaceDN/>
        <w:adjustRightInd/>
        <w:spacing w:after="200" w:line="360" w:lineRule="auto"/>
        <w:ind w:left="2831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_____________________</w:t>
      </w: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ind w:firstLine="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ind w:firstLine="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left="1135" w:firstLine="0"/>
        <w:contextualSpacing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                                      </w:t>
      </w:r>
    </w:p>
    <w:p w:rsidR="00020FDC" w:rsidRPr="00020FDC" w:rsidRDefault="00020FDC" w:rsidP="00FB1B3C">
      <w:pPr>
        <w:widowControl/>
        <w:autoSpaceDE/>
        <w:autoSpaceDN/>
        <w:adjustRightInd/>
        <w:spacing w:line="360" w:lineRule="auto"/>
        <w:ind w:left="1135" w:firstLine="0"/>
        <w:contextualSpacing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9A567C" w:rsidRDefault="009A567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9A567C" w:rsidRDefault="009A567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9A567C" w:rsidRDefault="009A567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ar-SA"/>
        </w:rPr>
        <w:t>Приложение № 1</w:t>
      </w:r>
    </w:p>
    <w:p w:rsidR="00020FDC" w:rsidRPr="00020FDC" w:rsidRDefault="00020FDC" w:rsidP="00020FDC">
      <w:pPr>
        <w:widowControl/>
        <w:tabs>
          <w:tab w:val="num" w:pos="432"/>
        </w:tabs>
        <w:autoSpaceDE/>
        <w:autoSpaceDN/>
        <w:adjustRightInd/>
        <w:ind w:left="1066" w:hanging="357"/>
        <w:jc w:val="right"/>
        <w:outlineLvl w:val="0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20FDC">
        <w:rPr>
          <w:sz w:val="24"/>
          <w:szCs w:val="24"/>
          <w:lang w:eastAsia="ar-SA"/>
        </w:rPr>
        <w:t>к Административному регламенту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20FDC">
        <w:rPr>
          <w:sz w:val="24"/>
          <w:szCs w:val="24"/>
        </w:rPr>
        <w:lastRenderedPageBreak/>
        <w:t>по предоставлению муниципальной услуги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«Предоставление информации об организации общедоступного и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бесплатного дошкольного, начального общего, основного общего,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среднего общего образования, а также дополнительного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>образования в общеобразовательных организациях»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tabs>
          <w:tab w:val="num" w:pos="432"/>
        </w:tabs>
        <w:autoSpaceDE/>
        <w:autoSpaceDN/>
        <w:adjustRightInd/>
        <w:ind w:left="1066" w:hanging="357"/>
        <w:jc w:val="center"/>
        <w:outlineLvl w:val="0"/>
        <w:rPr>
          <w:rFonts w:eastAsia="Calibri"/>
          <w:b/>
          <w:sz w:val="24"/>
          <w:szCs w:val="24"/>
          <w:lang w:eastAsia="ar-SA"/>
        </w:rPr>
      </w:pPr>
      <w:r w:rsidRPr="00020FDC">
        <w:rPr>
          <w:rFonts w:eastAsia="Calibri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020FDC" w:rsidRPr="00020FDC" w:rsidRDefault="00020FDC" w:rsidP="00020FDC">
      <w:pPr>
        <w:ind w:firstLine="0"/>
        <w:jc w:val="left"/>
        <w:rPr>
          <w:sz w:val="24"/>
          <w:szCs w:val="24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09"/>
        <w:gridCol w:w="9"/>
        <w:gridCol w:w="2407"/>
        <w:gridCol w:w="6439"/>
        <w:gridCol w:w="850"/>
      </w:tblGrid>
      <w:tr w:rsidR="00020FDC" w:rsidRPr="00020FDC" w:rsidTr="00020FDC">
        <w:trPr>
          <w:gridAfter w:val="1"/>
          <w:wAfter w:w="850" w:type="dxa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lastRenderedPageBreak/>
              <w:t>Управление образования Арсеньевского городского округа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(наименование органа, предоставляющего муниципальную услугу)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Место нахождения органа, предоставляющего муниципальную услугу: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г. Арсеньев, ул. Октябрьская, д.28/2, </w:t>
            </w:r>
            <w:proofErr w:type="spellStart"/>
            <w:r w:rsidRPr="00020FDC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020FDC">
              <w:rPr>
                <w:sz w:val="24"/>
                <w:szCs w:val="24"/>
                <w:lang w:eastAsia="en-US"/>
              </w:rPr>
              <w:t>. 3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График работы органа, предоставляющего муниципальную услугу: 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Понедельник:</w:t>
            </w:r>
          </w:p>
        </w:tc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Вторник: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С</w:t>
            </w: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реда: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Четверг</w:t>
            </w: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Пятница: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Суббота</w:t>
            </w: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val="en-US" w:eastAsia="en-US"/>
              </w:rPr>
              <w:t>Воскресенье: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1.3.</w:t>
            </w: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График приема заявителей: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after="200" w:line="360" w:lineRule="auto"/>
              <w:ind w:hanging="51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Понедельник:    ___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  <w:r w:rsidRPr="00020FDC">
              <w:rPr>
                <w:sz w:val="24"/>
                <w:szCs w:val="24"/>
                <w:lang w:eastAsia="en-US"/>
              </w:rPr>
              <w:t xml:space="preserve"> 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Вторник:            __ 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Среда:                __ 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Четверг:             ___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</w:t>
            </w:r>
          </w:p>
          <w:p w:rsidR="00020FDC" w:rsidRPr="00020FDC" w:rsidRDefault="00020FDC" w:rsidP="00020FDC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Пятница:           ___</w:t>
            </w:r>
            <w:r w:rsidRPr="00020FDC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Суббота:            __</w:t>
            </w: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Выходной</w:t>
            </w:r>
            <w:r w:rsidRPr="00020FDC">
              <w:rPr>
                <w:sz w:val="24"/>
                <w:szCs w:val="24"/>
                <w:lang w:eastAsia="en-US"/>
              </w:rPr>
              <w:t xml:space="preserve"> ______________________________________________</w:t>
            </w: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Воскресенье:     __</w:t>
            </w:r>
            <w:r w:rsidRPr="00020FDC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  <w:r w:rsidRPr="00020FDC">
              <w:rPr>
                <w:sz w:val="24"/>
                <w:szCs w:val="24"/>
                <w:lang w:eastAsia="en-US"/>
              </w:rPr>
              <w:t xml:space="preserve"> ______________________________________________</w:t>
            </w:r>
          </w:p>
          <w:p w:rsidR="00020FDC" w:rsidRPr="00020FDC" w:rsidRDefault="00020FDC" w:rsidP="00020FDC">
            <w:pPr>
              <w:spacing w:line="360" w:lineRule="auto"/>
              <w:ind w:firstLine="548"/>
              <w:jc w:val="left"/>
              <w:rPr>
                <w:sz w:val="24"/>
                <w:szCs w:val="24"/>
                <w:lang w:eastAsia="en-US"/>
              </w:rPr>
            </w:pPr>
          </w:p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Контактный телефон органа, предоставляющего муниципальную услугу: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4-23-15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 xml:space="preserve">Официальный сайт органа, предоставляющего муниципальную услугу, </w:t>
            </w:r>
            <w:r w:rsidRPr="00020FDC">
              <w:rPr>
                <w:sz w:val="24"/>
                <w:szCs w:val="24"/>
                <w:lang w:eastAsia="en-US"/>
              </w:rPr>
              <w:lastRenderedPageBreak/>
              <w:t>расположен в информационно-телекоммуникационной сети Интернет по адресу: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http://edu.ars.town/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Адрес электронной почты органа, предоставляющего муниципальную услугу:</w:t>
            </w:r>
          </w:p>
        </w:tc>
      </w:tr>
      <w:tr w:rsidR="00020FDC" w:rsidRPr="00020FDC" w:rsidTr="00020FDC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20FDC">
              <w:rPr>
                <w:sz w:val="24"/>
                <w:szCs w:val="24"/>
                <w:lang w:val="en-US" w:eastAsia="en-US"/>
              </w:rPr>
              <w:t>uo@ars.town</w:t>
            </w:r>
            <w:proofErr w:type="spellEnd"/>
          </w:p>
        </w:tc>
      </w:tr>
      <w:tr w:rsidR="00020FDC" w:rsidRPr="00020FDC" w:rsidTr="00020FDC">
        <w:tc>
          <w:tcPr>
            <w:tcW w:w="10314" w:type="dxa"/>
            <w:gridSpan w:val="5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c>
          <w:tcPr>
            <w:tcW w:w="10314" w:type="dxa"/>
            <w:gridSpan w:val="5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705" w:type="dxa"/>
            <w:gridSpan w:val="4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www.mfc-25.ru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Единый телефон сети МФЦ, расположенных на территории Приморского края: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8(423)201-01-56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20FDC">
              <w:rPr>
                <w:sz w:val="24"/>
                <w:szCs w:val="24"/>
                <w:lang w:eastAsia="en-US"/>
              </w:rPr>
              <w:t>Адрес электронной почты:</w:t>
            </w:r>
          </w:p>
        </w:tc>
      </w:tr>
      <w:tr w:rsidR="00020FDC" w:rsidRPr="00020FDC" w:rsidTr="00020FDC">
        <w:tc>
          <w:tcPr>
            <w:tcW w:w="609" w:type="dxa"/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020FDC">
              <w:rPr>
                <w:sz w:val="24"/>
                <w:szCs w:val="24"/>
                <w:lang w:val="en-US" w:eastAsia="en-US"/>
              </w:rPr>
              <w:t>info@mfc-25.ru</w:t>
            </w:r>
          </w:p>
        </w:tc>
      </w:tr>
    </w:tbl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ar-SA"/>
        </w:rPr>
        <w:t>Приложение № 2</w:t>
      </w:r>
    </w:p>
    <w:p w:rsidR="00020FDC" w:rsidRPr="00020FDC" w:rsidRDefault="00020FDC" w:rsidP="00020FDC">
      <w:pPr>
        <w:widowControl/>
        <w:tabs>
          <w:tab w:val="num" w:pos="432"/>
        </w:tabs>
        <w:autoSpaceDE/>
        <w:autoSpaceDN/>
        <w:adjustRightInd/>
        <w:ind w:left="1066" w:hanging="357"/>
        <w:jc w:val="right"/>
        <w:outlineLvl w:val="0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20FDC">
        <w:rPr>
          <w:sz w:val="24"/>
          <w:szCs w:val="24"/>
          <w:lang w:eastAsia="ar-SA"/>
        </w:rPr>
        <w:lastRenderedPageBreak/>
        <w:t>к Административному регламенту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20FDC">
        <w:rPr>
          <w:sz w:val="24"/>
          <w:szCs w:val="24"/>
        </w:rPr>
        <w:t>по предоставлению муниципальной услуги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«Предоставление информации об организации общедоступного и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бесплатного дошкольного, начального общего, основного общего,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среднего общего образования, а также дополнительного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>образования в общеобразовательных организациях»</w:t>
      </w:r>
    </w:p>
    <w:p w:rsidR="00020FDC" w:rsidRPr="00020FDC" w:rsidRDefault="00020FDC" w:rsidP="00020FDC">
      <w:pPr>
        <w:widowControl/>
        <w:spacing w:line="276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spacing w:line="276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СПИСОК НОРМАТИВНЫХ АКТОВ, В СООТВЕТСТВИИ С КОТОРЫМИ ОСУЩЕСТВЛЯЕТСЯ ОКАЗАНИЕ МУНИЦИПАЛЬНОЙ УСЛУГИ</w:t>
      </w:r>
    </w:p>
    <w:p w:rsidR="00020FDC" w:rsidRPr="00020FDC" w:rsidRDefault="00020FDC" w:rsidP="00020FDC">
      <w:pPr>
        <w:widowControl/>
        <w:spacing w:line="276" w:lineRule="auto"/>
        <w:ind w:firstLine="708"/>
        <w:rPr>
          <w:rFonts w:eastAsia="Calibri"/>
          <w:b/>
          <w:sz w:val="28"/>
          <w:szCs w:val="28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360" w:lineRule="auto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1.  Конституция Российской Федерации;</w:t>
      </w:r>
    </w:p>
    <w:p w:rsidR="00020FDC" w:rsidRPr="00020FDC" w:rsidRDefault="00020FDC" w:rsidP="00020FDC">
      <w:pPr>
        <w:widowControl/>
        <w:tabs>
          <w:tab w:val="left" w:pos="0"/>
          <w:tab w:val="left" w:pos="993"/>
        </w:tabs>
        <w:autoSpaceDE/>
        <w:autoSpaceDN/>
        <w:adjustRightInd/>
        <w:spacing w:line="360" w:lineRule="auto"/>
        <w:contextualSpacing/>
        <w:rPr>
          <w:szCs w:val="26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2. </w:t>
      </w:r>
      <w:hyperlink r:id="rId10" w:history="1">
        <w:r w:rsidRPr="00020FDC">
          <w:rPr>
            <w:szCs w:val="26"/>
          </w:rPr>
          <w:t>Федеральный закон от 29 декабря 2012 года № 273-ФЗ «Об образовании в Российской Федерации»</w:t>
        </w:r>
      </w:hyperlink>
      <w:r w:rsidRPr="00020FDC">
        <w:rPr>
          <w:szCs w:val="26"/>
        </w:rPr>
        <w:t>;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284"/>
          <w:tab w:val="left" w:pos="993"/>
        </w:tabs>
        <w:autoSpaceDE/>
        <w:autoSpaceDN/>
        <w:adjustRightInd/>
        <w:spacing w:after="200" w:line="360" w:lineRule="auto"/>
        <w:ind w:left="0" w:firstLine="710"/>
        <w:jc w:val="left"/>
        <w:rPr>
          <w:rFonts w:eastAsia="Calibri"/>
          <w:szCs w:val="26"/>
        </w:rPr>
      </w:pPr>
      <w:r w:rsidRPr="00020FDC">
        <w:rPr>
          <w:szCs w:val="26"/>
        </w:rPr>
        <w:t xml:space="preserve"> </w:t>
      </w:r>
      <w:r w:rsidRPr="00020FDC">
        <w:rPr>
          <w:rFonts w:eastAsia="Calibri"/>
          <w:szCs w:val="26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284"/>
          <w:tab w:val="left" w:pos="993"/>
        </w:tabs>
        <w:autoSpaceDE/>
        <w:autoSpaceDN/>
        <w:adjustRightInd/>
        <w:spacing w:after="200" w:line="360" w:lineRule="auto"/>
        <w:ind w:left="0" w:firstLine="710"/>
        <w:jc w:val="left"/>
        <w:rPr>
          <w:rFonts w:eastAsia="Calibri"/>
          <w:szCs w:val="26"/>
        </w:rPr>
      </w:pPr>
      <w:r w:rsidRPr="00020FDC">
        <w:rPr>
          <w:rFonts w:eastAsia="Calibri"/>
          <w:szCs w:val="26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20FDC" w:rsidRPr="009A567C" w:rsidRDefault="0061104A" w:rsidP="009A567C">
      <w:pPr>
        <w:pStyle w:val="a6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360" w:lineRule="auto"/>
        <w:ind w:left="0" w:firstLine="710"/>
        <w:rPr>
          <w:rFonts w:eastAsia="Calibri"/>
          <w:szCs w:val="26"/>
          <w:lang w:eastAsia="en-US"/>
        </w:rPr>
      </w:pPr>
      <w:hyperlink r:id="rId11" w:history="1">
        <w:r w:rsidR="00020FDC" w:rsidRPr="009A567C">
          <w:rPr>
            <w:rFonts w:eastAsia="Calibri"/>
            <w:szCs w:val="26"/>
            <w:lang w:eastAsia="en-US"/>
          </w:rPr>
          <w:t>Федеральный закон от 24 июля 1998 года № 124-ФЗ «Об основных гарантиях прав ребенка в Российской Федерации»</w:t>
        </w:r>
      </w:hyperlink>
      <w:r w:rsidR="00020FDC" w:rsidRPr="009A567C">
        <w:rPr>
          <w:rFonts w:eastAsia="Calibri"/>
          <w:szCs w:val="26"/>
          <w:lang w:eastAsia="en-US"/>
        </w:rPr>
        <w:t>;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lastRenderedPageBreak/>
        <w:t xml:space="preserve">Приказ Министерства образования и науки от 5 марта </w:t>
      </w:r>
      <w:smartTag w:uri="urn:schemas-microsoft-com:office:smarttags" w:element="metricconverter">
        <w:smartTagPr>
          <w:attr w:name="ProductID" w:val="2004 г"/>
        </w:smartTagPr>
        <w:r w:rsidRPr="00020FDC">
          <w:rPr>
            <w:rFonts w:eastAsia="Calibri"/>
            <w:szCs w:val="26"/>
            <w:lang w:eastAsia="en-US"/>
          </w:rPr>
          <w:t>2004 года</w:t>
        </w:r>
      </w:smartTag>
      <w:r w:rsidRPr="00020FDC">
        <w:rPr>
          <w:rFonts w:eastAsia="Calibri"/>
          <w:szCs w:val="26"/>
          <w:lang w:eastAsia="en-US"/>
        </w:rPr>
        <w:t xml:space="preserve"> № 1089 "Об утверждении федерального компонента государственного стандарта общего образования";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>Закон Приморского края от 29 декабря 2004 года № 217 - КЗ «О защите прав ребенка в Приморском крае»</w:t>
      </w:r>
    </w:p>
    <w:p w:rsidR="00020FDC" w:rsidRPr="00020FDC" w:rsidRDefault="00020FDC" w:rsidP="009A567C">
      <w:pPr>
        <w:widowControl/>
        <w:numPr>
          <w:ilvl w:val="0"/>
          <w:numId w:val="31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Решение Думы Арсеньевского городского округа от 7 апреля </w:t>
      </w:r>
      <w:smartTag w:uri="urn:schemas-microsoft-com:office:smarttags" w:element="metricconverter">
        <w:smartTagPr>
          <w:attr w:name="ProductID" w:val="2005 г"/>
        </w:smartTagPr>
        <w:r w:rsidRPr="00020FDC">
          <w:rPr>
            <w:rFonts w:eastAsia="Calibri"/>
            <w:szCs w:val="26"/>
            <w:lang w:eastAsia="en-US"/>
          </w:rPr>
          <w:t>2005 года</w:t>
        </w:r>
      </w:smartTag>
      <w:r w:rsidRPr="00020FDC">
        <w:rPr>
          <w:rFonts w:eastAsia="Calibri"/>
          <w:szCs w:val="26"/>
          <w:lang w:eastAsia="en-US"/>
        </w:rPr>
        <w:t xml:space="preserve"> 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after="200" w:line="360" w:lineRule="auto"/>
        <w:ind w:firstLine="0"/>
        <w:contextualSpacing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№ 82 "Об утверждении Положения об организации предоставления дополнительного образования детей в </w:t>
      </w:r>
      <w:proofErr w:type="spellStart"/>
      <w:r w:rsidRPr="00020FDC">
        <w:rPr>
          <w:rFonts w:eastAsia="Calibri"/>
          <w:szCs w:val="26"/>
          <w:lang w:eastAsia="en-US"/>
        </w:rPr>
        <w:t>Арсеньевском</w:t>
      </w:r>
      <w:proofErr w:type="spellEnd"/>
      <w:r w:rsidRPr="00020FDC">
        <w:rPr>
          <w:rFonts w:eastAsia="Calibri"/>
          <w:szCs w:val="26"/>
          <w:lang w:eastAsia="en-US"/>
        </w:rPr>
        <w:t xml:space="preserve"> городском округе"</w:t>
      </w:r>
    </w:p>
    <w:p w:rsidR="00020FDC" w:rsidRPr="00020FDC" w:rsidRDefault="00020FDC" w:rsidP="00020FDC">
      <w:pPr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spacing w:after="200" w:line="360" w:lineRule="auto"/>
        <w:contextualSpacing/>
        <w:jc w:val="left"/>
        <w:rPr>
          <w:rFonts w:eastAsia="Calibri"/>
          <w:szCs w:val="26"/>
          <w:lang w:eastAsia="en-US"/>
        </w:rPr>
      </w:pPr>
      <w:r w:rsidRPr="00020FDC">
        <w:rPr>
          <w:szCs w:val="26"/>
        </w:rPr>
        <w:lastRenderedPageBreak/>
        <w:t>Устав Арсеньевского городского округа.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  <w:r w:rsidRPr="00020FDC">
        <w:rPr>
          <w:rFonts w:eastAsia="Calibri"/>
          <w:szCs w:val="26"/>
          <w:lang w:eastAsia="en-US"/>
        </w:rPr>
        <w:t xml:space="preserve">                                               ___________________________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Cs w:val="26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Pr="00020FDC">
        <w:rPr>
          <w:rFonts w:eastAsia="Calibri"/>
          <w:sz w:val="24"/>
          <w:szCs w:val="24"/>
          <w:lang w:eastAsia="en-US"/>
        </w:rPr>
        <w:t>Приложение № 3</w:t>
      </w:r>
    </w:p>
    <w:p w:rsidR="00020FDC" w:rsidRPr="00020FDC" w:rsidRDefault="00020FDC" w:rsidP="00020FDC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u w:val="single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Pr="00020FDC">
        <w:rPr>
          <w:rFonts w:eastAsia="Calibri"/>
          <w:sz w:val="24"/>
          <w:szCs w:val="24"/>
          <w:u w:val="single"/>
          <w:lang w:eastAsia="en-US"/>
        </w:rPr>
        <w:t>Начальнику управления образования</w:t>
      </w:r>
    </w:p>
    <w:p w:rsidR="00020FDC" w:rsidRPr="00020FDC" w:rsidRDefault="00020FDC" w:rsidP="00020FDC">
      <w:pPr>
        <w:widowControl/>
        <w:autoSpaceDE/>
        <w:autoSpaceDN/>
        <w:adjustRightInd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Арсеньевского городского округа</w:t>
      </w: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020FDC" w:rsidRPr="00020FDC" w:rsidTr="00020FDC">
        <w:trPr>
          <w:trHeight w:val="443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</w:rPr>
              <w:t>(наименование органа, предоставляющего муниципальную услугу)</w:t>
            </w:r>
          </w:p>
        </w:tc>
      </w:tr>
      <w:tr w:rsidR="00020FDC" w:rsidRPr="00020FDC" w:rsidTr="00020FDC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</w:rPr>
              <w:t>(Ф.И.О. заявителя полностью)</w:t>
            </w:r>
          </w:p>
        </w:tc>
      </w:tr>
      <w:tr w:rsidR="00020FDC" w:rsidRPr="00020FDC" w:rsidTr="00020FDC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20FDC">
              <w:rPr>
                <w:rFonts w:eastAsia="Calibri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020FDC">
              <w:rPr>
                <w:rFonts w:eastAsia="Calibri"/>
                <w:sz w:val="24"/>
                <w:szCs w:val="24"/>
                <w:lang w:eastAsia="en-US"/>
              </w:rPr>
              <w:t xml:space="preserve">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ind w:left="168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</w:rPr>
      </w:pPr>
      <w:r w:rsidRPr="00020FDC">
        <w:rPr>
          <w:rFonts w:eastAsia="Calibri"/>
          <w:sz w:val="24"/>
          <w:szCs w:val="24"/>
        </w:rPr>
        <w:t>ЗАЯВЛЕНИЕ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</w:rPr>
      </w:pPr>
      <w:r w:rsidRPr="00020FDC">
        <w:rPr>
          <w:rFonts w:eastAsia="Calibri"/>
          <w:sz w:val="24"/>
          <w:szCs w:val="24"/>
        </w:rPr>
        <w:t>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</w:rPr>
      </w:pPr>
    </w:p>
    <w:p w:rsidR="00020FDC" w:rsidRPr="00020FDC" w:rsidRDefault="00020FDC" w:rsidP="00020FDC">
      <w:pPr>
        <w:widowControl/>
        <w:tabs>
          <w:tab w:val="left" w:pos="4144"/>
        </w:tabs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eastAsia="en-US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3843"/>
        <w:gridCol w:w="126"/>
        <w:gridCol w:w="3395"/>
        <w:gridCol w:w="2127"/>
      </w:tblGrid>
      <w:tr w:rsidR="00020FDC" w:rsidRPr="00020FDC" w:rsidTr="00020FDC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</w:tcPr>
          <w:p w:rsidR="00020FDC" w:rsidRPr="00020FDC" w:rsidRDefault="00020FDC" w:rsidP="00020FDC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020FDC" w:rsidRPr="00020FDC" w:rsidRDefault="00020FDC" w:rsidP="00020FDC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63"/>
        </w:trPr>
        <w:tc>
          <w:tcPr>
            <w:tcW w:w="3969" w:type="dxa"/>
            <w:gridSpan w:val="2"/>
            <w:vMerge/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2" w:type="dxa"/>
            <w:gridSpan w:val="2"/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20FDC" w:rsidRPr="00020FDC" w:rsidRDefault="00020FDC" w:rsidP="00020FDC">
            <w:pPr>
              <w:widowControl/>
              <w:tabs>
                <w:tab w:val="left" w:pos="2955"/>
              </w:tabs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20FDC">
              <w:rPr>
                <w:sz w:val="24"/>
                <w:szCs w:val="24"/>
              </w:rPr>
              <w:t>(о наименованиях, адресах и контактах образовательных организаций / о документах, регламентирующих порядок организации образовательной деятельности/ о реализуемых образовательных программах / об образовательных стандартах / о режиме работы образовательных организаций / о правилах приема в образовательные организации / о наличии дополнительных образовательных услуг, в том числе платных образовательных услуг, и порядок их предоставления /по иным вопросам, касающимся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организациях)</w:t>
            </w:r>
          </w:p>
        </w:tc>
      </w:tr>
      <w:tr w:rsidR="00020FDC" w:rsidRPr="00020FDC" w:rsidTr="00020FDC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20FDC" w:rsidRPr="00020FDC" w:rsidRDefault="00020FDC" w:rsidP="00020FDC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278"/>
        </w:trPr>
        <w:tc>
          <w:tcPr>
            <w:tcW w:w="9491" w:type="dxa"/>
            <w:gridSpan w:val="4"/>
            <w:tcBorders>
              <w:top w:val="single" w:sz="4" w:space="0" w:color="auto"/>
              <w:bottom w:val="nil"/>
            </w:tcBorders>
          </w:tcPr>
          <w:p w:rsidR="00020FDC" w:rsidRPr="00020FDC" w:rsidRDefault="00020FDC" w:rsidP="00020FDC">
            <w:pPr>
              <w:widowControl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FDC" w:rsidRPr="00020FDC" w:rsidRDefault="00020FDC" w:rsidP="00020FDC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</w:rPr>
              <w:t>Информацию прошу (нужное отметить):</w:t>
            </w:r>
          </w:p>
          <w:p w:rsidR="00020FDC" w:rsidRPr="00020FDC" w:rsidRDefault="00020FDC" w:rsidP="00020FDC">
            <w:pPr>
              <w:widowControl/>
              <w:ind w:firstLine="0"/>
              <w:rPr>
                <w:rFonts w:eastAsia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020FDC" w:rsidRPr="00020FDC" w:rsidTr="00020FDC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020FDC">
                    <w:rPr>
                      <w:rFonts w:eastAsia="Calibri"/>
                      <w:sz w:val="24"/>
                      <w:szCs w:val="24"/>
                    </w:rPr>
                    <w:t>выдать лично в ___________________________________________;</w:t>
                  </w:r>
                </w:p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20FDC">
                    <w:rPr>
                      <w:rFonts w:eastAsia="Calibri"/>
                      <w:sz w:val="24"/>
                      <w:szCs w:val="24"/>
                      <w:lang w:eastAsia="en-US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020FDC" w:rsidRPr="00020FDC" w:rsidTr="00020FDC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020FDC">
                    <w:rPr>
                      <w:rFonts w:eastAsia="Calibri"/>
                      <w:sz w:val="24"/>
                      <w:szCs w:val="24"/>
                    </w:rPr>
                    <w:t>выдать лично в МФЦ;</w:t>
                  </w:r>
                </w:p>
              </w:tc>
            </w:tr>
            <w:tr w:rsidR="00020FDC" w:rsidRPr="00020FDC" w:rsidTr="00020FDC">
              <w:tc>
                <w:tcPr>
                  <w:tcW w:w="454" w:type="dxa"/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020FDC">
                    <w:rPr>
                      <w:rFonts w:eastAsia="Calibri"/>
                      <w:sz w:val="24"/>
                      <w:szCs w:val="24"/>
                    </w:rPr>
                    <w:t>направить</w:t>
                  </w:r>
                  <w:proofErr w:type="gramEnd"/>
                  <w:r w:rsidRPr="00020FDC">
                    <w:rPr>
                      <w:rFonts w:eastAsia="Calibri"/>
                      <w:sz w:val="24"/>
                      <w:szCs w:val="24"/>
                    </w:rPr>
                    <w:t xml:space="preserve"> почтовой связью по адресу:____________________________________;</w:t>
                  </w:r>
                </w:p>
              </w:tc>
            </w:tr>
            <w:tr w:rsidR="00020FDC" w:rsidRPr="00020FDC" w:rsidTr="00020FDC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20FDC" w:rsidRPr="00020FDC" w:rsidRDefault="00020FDC" w:rsidP="00020FDC">
                  <w:pPr>
                    <w:widowControl/>
                    <w:ind w:firstLine="0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020FDC">
                    <w:rPr>
                      <w:rFonts w:eastAsia="Calibri"/>
                      <w:sz w:val="24"/>
                      <w:szCs w:val="24"/>
                    </w:rPr>
                    <w:t>направить</w:t>
                  </w:r>
                  <w:proofErr w:type="gramEnd"/>
                  <w:r w:rsidRPr="00020FDC">
                    <w:rPr>
                      <w:rFonts w:eastAsia="Calibri"/>
                      <w:sz w:val="24"/>
                      <w:szCs w:val="24"/>
                    </w:rPr>
                    <w:t xml:space="preserve"> по адресу электронной почты: ________________________________ .</w:t>
                  </w:r>
                </w:p>
              </w:tc>
            </w:tr>
          </w:tbl>
          <w:p w:rsidR="00020FDC" w:rsidRPr="00020FDC" w:rsidRDefault="00020FDC" w:rsidP="00020FDC">
            <w:pPr>
              <w:widowControl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020FDC" w:rsidRPr="00020FDC" w:rsidTr="00020FDC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20FDC" w:rsidRPr="00020FDC" w:rsidTr="00020FDC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020FDC" w:rsidRPr="00020FDC" w:rsidRDefault="00020FDC" w:rsidP="00020FDC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20FDC">
              <w:rPr>
                <w:rFonts w:eastAsia="Calibri"/>
                <w:sz w:val="24"/>
                <w:szCs w:val="24"/>
              </w:rPr>
              <w:t>(дата)</w:t>
            </w:r>
          </w:p>
        </w:tc>
      </w:tr>
    </w:tbl>
    <w:p w:rsidR="00020FDC" w:rsidRPr="00020FDC" w:rsidRDefault="00020FDC" w:rsidP="00020FDC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ind w:left="1135" w:firstLine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ar-SA"/>
        </w:rPr>
        <w:t>Приложение № 4</w:t>
      </w:r>
    </w:p>
    <w:p w:rsidR="00020FDC" w:rsidRPr="00020FDC" w:rsidRDefault="00020FDC" w:rsidP="00020FDC">
      <w:pPr>
        <w:widowControl/>
        <w:tabs>
          <w:tab w:val="num" w:pos="432"/>
        </w:tabs>
        <w:autoSpaceDE/>
        <w:autoSpaceDN/>
        <w:adjustRightInd/>
        <w:ind w:left="1066" w:hanging="357"/>
        <w:jc w:val="right"/>
        <w:outlineLvl w:val="0"/>
        <w:rPr>
          <w:rFonts w:eastAsia="Calibri"/>
          <w:sz w:val="24"/>
          <w:szCs w:val="24"/>
          <w:lang w:eastAsia="ar-SA"/>
        </w:rPr>
      </w:pP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20FDC">
        <w:rPr>
          <w:sz w:val="24"/>
          <w:szCs w:val="24"/>
          <w:lang w:eastAsia="ar-SA"/>
        </w:rPr>
        <w:t>к Административному регламенту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20FDC">
        <w:rPr>
          <w:sz w:val="24"/>
          <w:szCs w:val="24"/>
        </w:rPr>
        <w:t>по предоставлению муниципальной услуги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«Предоставление информации об организации общедоступного и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бесплатного дошкольного, начального общего, основного общего,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среднего общего образования, а также дополнительного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>образования в общеобразовательных организациях»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БЛОК-СХЕМА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ПОСЛЕДОВАТЕЛЬНОСТИ ДЕЙСТВИЙ ПРИ ВЫПОЛНЕНИИ</w:t>
      </w:r>
    </w:p>
    <w:p w:rsidR="00020FDC" w:rsidRPr="00020FDC" w:rsidRDefault="00020FDC" w:rsidP="00020FDC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АДМИНИСТРАТИВНЫХ ПРОЦЕДУР</w:t>
      </w:r>
    </w:p>
    <w:p w:rsidR="00020FDC" w:rsidRPr="00020FDC" w:rsidRDefault="00020FDC" w:rsidP="00020FDC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6"/>
      </w:tblGrid>
      <w:tr w:rsidR="00020FDC" w:rsidRPr="00020FDC" w:rsidTr="00020FDC">
        <w:trPr>
          <w:trHeight w:val="854"/>
        </w:trPr>
        <w:tc>
          <w:tcPr>
            <w:tcW w:w="9586" w:type="dxa"/>
          </w:tcPr>
          <w:p w:rsidR="00020FDC" w:rsidRPr="00020FDC" w:rsidRDefault="00020FDC" w:rsidP="00020FDC">
            <w:pPr>
              <w:widowControl/>
              <w:ind w:firstLine="0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</w:p>
          <w:p w:rsidR="00020FDC" w:rsidRPr="00020FDC" w:rsidRDefault="00020FDC" w:rsidP="00020FDC">
            <w:pPr>
              <w:widowControl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0FDC">
              <w:rPr>
                <w:rFonts w:eastAsia="Calibri"/>
                <w:sz w:val="24"/>
                <w:szCs w:val="24"/>
                <w:lang w:eastAsia="en-US"/>
              </w:rPr>
              <w:br w:type="page"/>
            </w:r>
            <w:r w:rsidRPr="00020FDC">
              <w:rPr>
                <w:rFonts w:eastAsia="Calibri"/>
                <w:b/>
                <w:sz w:val="24"/>
                <w:szCs w:val="24"/>
                <w:lang w:eastAsia="en-US"/>
              </w:rPr>
              <w:t>Подача документов за предоставлением муниципальной услуги</w:t>
            </w:r>
          </w:p>
          <w:p w:rsidR="00020FDC" w:rsidRPr="00020FDC" w:rsidRDefault="00020FDC" w:rsidP="00020FDC">
            <w:pPr>
              <w:widowControl/>
              <w:spacing w:line="360" w:lineRule="auto"/>
              <w:ind w:left="1122" w:firstLine="0"/>
              <w:contextualSpacing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020FDC">
              <w:rPr>
                <w:rFonts w:ascii="Courier New" w:eastAsia="Calibri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7DDC3F" wp14:editId="68773453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216535</wp:posOffset>
                      </wp:positionV>
                      <wp:extent cx="9525" cy="333375"/>
                      <wp:effectExtent l="76200" t="0" r="85725" b="666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218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76.85pt;margin-top:17.05pt;width:.75pt;height:26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">
                      <v:stroke endarrow="open"/>
                    </v:shape>
                  </w:pict>
                </mc:Fallback>
              </mc:AlternateContent>
            </w:r>
            <w:r w:rsidRPr="00020FDC">
              <w:rPr>
                <w:rFonts w:ascii="Courier New" w:eastAsia="Calibri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1F5362" wp14:editId="0CCE9A6A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216535</wp:posOffset>
                      </wp:positionV>
                      <wp:extent cx="0" cy="400050"/>
                      <wp:effectExtent l="95250" t="0" r="11430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BE8A7" id="Прямая со стрелкой 6" o:spid="_x0000_s1026" type="#_x0000_t32" style="position:absolute;margin-left:67.85pt;margin-top:17.05pt;width:0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">
                      <v:stroke endarrow="open"/>
                    </v:shape>
                  </w:pict>
                </mc:Fallback>
              </mc:AlternateContent>
            </w:r>
          </w:p>
        </w:tc>
      </w:tr>
    </w:tbl>
    <w:p w:rsidR="00020FDC" w:rsidRPr="00020FDC" w:rsidRDefault="00020FDC" w:rsidP="00020FDC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20FDC" w:rsidRPr="00020FDC" w:rsidRDefault="00020FDC" w:rsidP="00020FDC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2864"/>
        <w:gridCol w:w="2635"/>
      </w:tblGrid>
      <w:tr w:rsidR="00020FDC" w:rsidRPr="00020FDC" w:rsidTr="00020FDC">
        <w:trPr>
          <w:trHeight w:val="1010"/>
        </w:trPr>
        <w:tc>
          <w:tcPr>
            <w:tcW w:w="3366" w:type="dxa"/>
          </w:tcPr>
          <w:p w:rsidR="00020FDC" w:rsidRPr="00020FDC" w:rsidRDefault="00020FDC" w:rsidP="00020FDC">
            <w:pPr>
              <w:widowControl/>
              <w:tabs>
                <w:tab w:val="left" w:pos="1134"/>
              </w:tabs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cs="Calibri"/>
                <w:b/>
                <w:sz w:val="24"/>
                <w:szCs w:val="24"/>
              </w:rPr>
              <w:t>прием и регистрация документов о предоставлении муниципальной услуги</w:t>
            </w:r>
          </w:p>
        </w:tc>
        <w:tc>
          <w:tcPr>
            <w:tcW w:w="2864" w:type="dxa"/>
            <w:tcBorders>
              <w:top w:val="nil"/>
              <w:bottom w:val="nil"/>
            </w:tcBorders>
            <w:shd w:val="clear" w:color="auto" w:fill="auto"/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35" w:type="dxa"/>
            <w:shd w:val="clear" w:color="auto" w:fill="auto"/>
          </w:tcPr>
          <w:p w:rsidR="00020FDC" w:rsidRPr="00020FDC" w:rsidRDefault="00020FDC" w:rsidP="00020FDC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20FDC">
              <w:rPr>
                <w:rFonts w:cs="Calibri"/>
                <w:b/>
                <w:sz w:val="24"/>
                <w:szCs w:val="24"/>
              </w:rPr>
              <w:t>отказ в приеме      документов</w:t>
            </w:r>
          </w:p>
        </w:tc>
      </w:tr>
    </w:tbl>
    <w:p w:rsidR="00020FDC" w:rsidRPr="00020FDC" w:rsidRDefault="00020FDC" w:rsidP="00020FDC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20FDC" w:rsidRPr="00020FDC" w:rsidRDefault="00020FDC" w:rsidP="00020FDC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20FDC" w:rsidRPr="00020FDC" w:rsidRDefault="00020FDC" w:rsidP="00020FDC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ADCEE7" wp14:editId="29E760DE">
                <wp:simplePos x="0" y="0"/>
                <wp:positionH relativeFrom="column">
                  <wp:posOffset>-4768850</wp:posOffset>
                </wp:positionH>
                <wp:positionV relativeFrom="paragraph">
                  <wp:posOffset>121285</wp:posOffset>
                </wp:positionV>
                <wp:extent cx="0" cy="1428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989C1" id="Прямая со стрелкой 3" o:spid="_x0000_s1026" type="#_x0000_t32" style="position:absolute;margin-left:-375.5pt;margin-top:9.55pt;width:0;height:11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">
                <v:stroke endarrow="open"/>
              </v:shape>
            </w:pict>
          </mc:Fallback>
        </mc:AlternateConten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020FDC" w:rsidRPr="00020FDC" w:rsidTr="00020FDC">
        <w:trPr>
          <w:trHeight w:val="943"/>
        </w:trPr>
        <w:tc>
          <w:tcPr>
            <w:tcW w:w="9854" w:type="dxa"/>
          </w:tcPr>
          <w:p w:rsidR="00020FDC" w:rsidRPr="00020FDC" w:rsidRDefault="00020FDC" w:rsidP="00020FDC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ind w:firstLine="0"/>
              <w:rPr>
                <w:b/>
                <w:sz w:val="24"/>
                <w:szCs w:val="24"/>
              </w:rPr>
            </w:pPr>
          </w:p>
          <w:p w:rsidR="00020FDC" w:rsidRPr="009A567C" w:rsidRDefault="00020FDC" w:rsidP="00020FDC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567C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0311D8" wp14:editId="2DD0543A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322580</wp:posOffset>
                      </wp:positionV>
                      <wp:extent cx="1" cy="457200"/>
                      <wp:effectExtent l="95250" t="0" r="57150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370F9A" id="Прямая со стрелкой 4" o:spid="_x0000_s1026" type="#_x0000_t32" style="position:absolute;margin-left:82.85pt;margin-top:25.4pt;width:0;height:36pt;flip:x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">
                      <v:stroke endarrow="open"/>
                    </v:shape>
                  </w:pict>
                </mc:Fallback>
              </mc:AlternateContent>
            </w:r>
            <w:r w:rsidRPr="009A567C">
              <w:rPr>
                <w:rFonts w:ascii="Times New Roman" w:hAnsi="Times New Roman"/>
                <w:b/>
                <w:sz w:val="24"/>
                <w:szCs w:val="24"/>
              </w:rPr>
              <w:t xml:space="preserve">            рассмотрение документов о предоставлении муниципальной услуги</w:t>
            </w:r>
          </w:p>
        </w:tc>
      </w:tr>
    </w:tbl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tbl>
      <w:tblPr>
        <w:tblStyle w:val="1"/>
        <w:tblpPr w:leftFromText="180" w:rightFromText="180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9223"/>
      </w:tblGrid>
      <w:tr w:rsidR="00020FDC" w:rsidRPr="00020FDC" w:rsidTr="00020FDC">
        <w:trPr>
          <w:trHeight w:val="885"/>
        </w:trPr>
        <w:tc>
          <w:tcPr>
            <w:tcW w:w="9223" w:type="dxa"/>
          </w:tcPr>
          <w:p w:rsidR="00020FDC" w:rsidRPr="009A567C" w:rsidRDefault="00020FDC" w:rsidP="00020F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FDC" w:rsidRPr="009A567C" w:rsidRDefault="00020FDC" w:rsidP="00020FD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A567C">
              <w:rPr>
                <w:rFonts w:ascii="Times New Roman" w:hAnsi="Times New Roman"/>
                <w:b/>
                <w:sz w:val="24"/>
                <w:szCs w:val="24"/>
              </w:rPr>
              <w:t>Выдача либо направление заявителю информации или уведомления об отказе│</w:t>
            </w:r>
          </w:p>
          <w:p w:rsidR="00020FDC" w:rsidRPr="009A567C" w:rsidRDefault="00020FDC" w:rsidP="00020FDC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567C">
              <w:rPr>
                <w:rFonts w:ascii="Times New Roman" w:hAnsi="Times New Roman"/>
                <w:b/>
                <w:sz w:val="24"/>
                <w:szCs w:val="24"/>
              </w:rPr>
              <w:t>│в предоставлении муниципальной услуги</w:t>
            </w:r>
          </w:p>
        </w:tc>
      </w:tr>
    </w:tbl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br w:type="page"/>
      </w:r>
      <w:r w:rsidRPr="00020FDC">
        <w:rPr>
          <w:rFonts w:eastAsia="Calibri"/>
          <w:sz w:val="24"/>
          <w:szCs w:val="24"/>
          <w:lang w:eastAsia="en-US"/>
        </w:rPr>
        <w:lastRenderedPageBreak/>
        <w:t>Приложение № 5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20FDC">
        <w:rPr>
          <w:sz w:val="24"/>
          <w:szCs w:val="24"/>
          <w:lang w:eastAsia="ar-SA"/>
        </w:rPr>
        <w:t>к Административному регламенту</w:t>
      </w:r>
    </w:p>
    <w:p w:rsidR="00020FDC" w:rsidRPr="00020FDC" w:rsidRDefault="00020FDC" w:rsidP="00020FDC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20FDC">
        <w:rPr>
          <w:sz w:val="24"/>
          <w:szCs w:val="24"/>
        </w:rPr>
        <w:t>по предоставлению муниципальной услуги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«Предоставление информации об организации общедоступного и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бесплатного дошкольного, начального общего, основного общего,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 xml:space="preserve">среднего общего образования, а также дополнительного </w:t>
      </w:r>
    </w:p>
    <w:p w:rsidR="00020FDC" w:rsidRPr="00020FDC" w:rsidRDefault="00020FDC" w:rsidP="00020FDC">
      <w:pPr>
        <w:widowControl/>
        <w:jc w:val="right"/>
        <w:rPr>
          <w:rFonts w:eastAsia="Calibri"/>
          <w:sz w:val="24"/>
          <w:szCs w:val="24"/>
          <w:lang w:eastAsia="en-US"/>
        </w:rPr>
      </w:pPr>
      <w:r w:rsidRPr="00020FDC">
        <w:rPr>
          <w:rFonts w:eastAsia="Calibri"/>
          <w:sz w:val="24"/>
          <w:szCs w:val="24"/>
          <w:lang w:eastAsia="en-US"/>
        </w:rPr>
        <w:t>образования в общеобразовательных организациях»</w:t>
      </w: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20FDC" w:rsidRPr="00020FDC" w:rsidRDefault="00020FDC" w:rsidP="00020FDC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20FDC">
        <w:rPr>
          <w:rFonts w:eastAsia="Calibri"/>
          <w:b/>
          <w:sz w:val="24"/>
          <w:szCs w:val="24"/>
          <w:lang w:eastAsia="en-US"/>
        </w:rPr>
        <w:t>ПОСЛЕДОВАТЕЛЬНОСТЬ И СРОКИ ВЫПОЛНЕНИЯ АДМИНИСТРАТИВНЫХ ПРОЦЕДУР</w:t>
      </w:r>
    </w:p>
    <w:p w:rsidR="00020FDC" w:rsidRPr="00020FDC" w:rsidRDefault="00020FDC" w:rsidP="00020FDC">
      <w:pPr>
        <w:widowControl/>
        <w:tabs>
          <w:tab w:val="left" w:pos="993"/>
        </w:tabs>
        <w:spacing w:line="360" w:lineRule="auto"/>
        <w:rPr>
          <w:sz w:val="28"/>
          <w:szCs w:val="28"/>
        </w:rPr>
      </w:pPr>
    </w:p>
    <w:p w:rsidR="00020FDC" w:rsidRPr="00020FDC" w:rsidRDefault="00020FDC" w:rsidP="00020FDC">
      <w:pPr>
        <w:widowControl/>
        <w:tabs>
          <w:tab w:val="left" w:pos="993"/>
        </w:tabs>
        <w:spacing w:line="360" w:lineRule="auto"/>
        <w:rPr>
          <w:szCs w:val="26"/>
        </w:rPr>
      </w:pPr>
      <w:r w:rsidRPr="00020FDC">
        <w:rPr>
          <w:szCs w:val="26"/>
        </w:rPr>
        <w:lastRenderedPageBreak/>
        <w:t>1. Предоставление муниципальной услуги включает в себя следующие административные процедуры:</w:t>
      </w:r>
    </w:p>
    <w:p w:rsidR="00020FDC" w:rsidRPr="00020FDC" w:rsidRDefault="00020FDC" w:rsidP="00020FDC">
      <w:pPr>
        <w:spacing w:line="360" w:lineRule="auto"/>
        <w:rPr>
          <w:rFonts w:cs="Calibri"/>
          <w:szCs w:val="26"/>
        </w:rPr>
      </w:pPr>
      <w:r w:rsidRPr="00020FDC">
        <w:rPr>
          <w:rFonts w:cs="Calibri"/>
          <w:szCs w:val="26"/>
        </w:rPr>
        <w:t>- прием и регистрация документов о предоставлении муниципальной услуги, либо отказ в приеме документов (приложение 3);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Cs w:val="26"/>
        </w:rPr>
      </w:pPr>
      <w:r w:rsidRPr="00020FDC">
        <w:rPr>
          <w:rFonts w:cs="Calibri"/>
          <w:szCs w:val="26"/>
        </w:rPr>
        <w:t xml:space="preserve">- </w:t>
      </w:r>
      <w:r w:rsidRPr="00020FDC">
        <w:rPr>
          <w:szCs w:val="26"/>
        </w:rPr>
        <w:t>рассмотрение документов о предоставлении муниципальной услуги;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- подготовка информации или уведомления об отказе в предоставлении муниципальной услуги;</w:t>
      </w:r>
    </w:p>
    <w:p w:rsidR="00020FDC" w:rsidRPr="00020FDC" w:rsidRDefault="00020FDC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- выдача либо направление заявителю информации или уведомления об отказе в предоставлении муниципальной услуги.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lastRenderedPageBreak/>
        <w:t>1.1. Прием и регистрация документов о предоставлении муниципальной услуги, либо отказ в приеме документов.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При личном обращении заявителя, специалист Управления образования администрации, ответственный за прием документов и (или) предоставление муниципальной услуги (далее - специалист):</w:t>
      </w:r>
    </w:p>
    <w:p w:rsidR="00020FDC" w:rsidRPr="00020FDC" w:rsidRDefault="00020FDC" w:rsidP="00020FDC">
      <w:pPr>
        <w:widowControl/>
        <w:tabs>
          <w:tab w:val="left" w:pos="993"/>
        </w:tabs>
        <w:spacing w:line="360" w:lineRule="auto"/>
        <w:rPr>
          <w:szCs w:val="26"/>
        </w:rPr>
      </w:pPr>
      <w:r w:rsidRPr="00020FDC">
        <w:rPr>
          <w:szCs w:val="26"/>
        </w:rPr>
        <w:t>- устанавливает личность заявителя (проверяет документ, удостоверяющий его личность);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lastRenderedPageBreak/>
        <w:t>- проверяет наличие всех необходимых документов.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Если все документы оформлены правильно, то специалист регистрирует заявление и прилагаемые документы в журнале приема заявлений (далее - журнал). При наличии оснований, указанных в пункте 10 Регламента, 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lastRenderedPageBreak/>
        <w:t>Результатом административной процедуры является прием документов и их регистрация, либо отказ в приёме документов.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>Общий срок административной процедуры при личном обращении 15 минут, при обращении посредством почтовой связи или направления электронного документа в день поступления.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outlineLvl w:val="3"/>
        <w:rPr>
          <w:bCs/>
          <w:szCs w:val="26"/>
        </w:rPr>
      </w:pPr>
      <w:r w:rsidRPr="00020FDC">
        <w:rPr>
          <w:bCs/>
          <w:szCs w:val="26"/>
        </w:rPr>
        <w:t>1.2. Рассмотрение документов о предоставлении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lastRenderedPageBreak/>
        <w:t>Основанием для начала административной процедуры является поступление документов специалисту Управления, ответственному за рассмотрение принятых документов.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Специалист Управления образования 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lastRenderedPageBreak/>
        <w:t>Продолжительность и (или) максимальный срок выполнения административного действия по рассмотрению заявления не превышает 2-х дней, с даты регистрации заявления.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В случае наличия оснований для отказа в предоставлении муниципальной услуги, изложенных в пункте 11 настоящего Регламента, специалист Управления, ответственный за предоставление муниципальной услуги, готовит уведомление об отказе в предоставлении муниципальной услуги и передает его на подпись руководителю Управления.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lastRenderedPageBreak/>
        <w:t xml:space="preserve">В случае отсутствия оснований для отказа в предоставлении муниципальной услуги, специалист Управления, ответственный за предоставление муниципальной услуги, оформляет информацию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 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  <w:r w:rsidRPr="00020FDC">
        <w:rPr>
          <w:szCs w:val="26"/>
        </w:rPr>
        <w:t xml:space="preserve">Результатом административной процедуры является подписанное уведомление об отказе в предоставлении муниципальной услуги, либо </w:t>
      </w:r>
      <w:r w:rsidRPr="00020FDC">
        <w:rPr>
          <w:szCs w:val="26"/>
        </w:rPr>
        <w:lastRenderedPageBreak/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t>1.3.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услуги.</w:t>
      </w:r>
    </w:p>
    <w:p w:rsidR="00020FDC" w:rsidRPr="00020FDC" w:rsidRDefault="00020FDC" w:rsidP="00020FDC">
      <w:pPr>
        <w:widowControl/>
        <w:autoSpaceDE/>
        <w:autoSpaceDN/>
        <w:adjustRightInd/>
        <w:spacing w:line="360" w:lineRule="auto"/>
        <w:rPr>
          <w:szCs w:val="26"/>
        </w:rPr>
      </w:pPr>
      <w:r w:rsidRPr="00020FDC">
        <w:rPr>
          <w:szCs w:val="26"/>
        </w:rPr>
        <w:lastRenderedPageBreak/>
        <w:t xml:space="preserve">Направление заявителю (уполномоченному представителю) уведомления об отказе в предоставлении муниципальной услуги, либо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                          </w:t>
      </w:r>
    </w:p>
    <w:p w:rsidR="00020FDC" w:rsidRPr="00020FDC" w:rsidRDefault="00020FDC" w:rsidP="00020FDC">
      <w:pPr>
        <w:widowControl/>
        <w:spacing w:line="360" w:lineRule="auto"/>
        <w:rPr>
          <w:szCs w:val="26"/>
        </w:rPr>
      </w:pPr>
    </w:p>
    <w:p w:rsidR="00020FDC" w:rsidRPr="00020FDC" w:rsidRDefault="0061104A" w:rsidP="00020FDC">
      <w:pPr>
        <w:widowControl/>
        <w:tabs>
          <w:tab w:val="left" w:pos="1134"/>
        </w:tabs>
        <w:autoSpaceDE/>
        <w:autoSpaceDN/>
        <w:adjustRightInd/>
        <w:spacing w:line="360" w:lineRule="auto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                                </w:t>
      </w:r>
      <w:bookmarkStart w:id="0" w:name="_GoBack"/>
      <w:bookmarkEnd w:id="0"/>
      <w:r>
        <w:rPr>
          <w:rFonts w:eastAsia="Calibri"/>
          <w:szCs w:val="26"/>
          <w:lang w:eastAsia="en-US"/>
        </w:rPr>
        <w:t>_______________________</w:t>
      </w:r>
    </w:p>
    <w:p w:rsidR="00020FDC" w:rsidRPr="0092633A" w:rsidRDefault="00020FDC">
      <w:pPr>
        <w:widowControl/>
        <w:ind w:firstLine="0"/>
        <w:rPr>
          <w:sz w:val="28"/>
          <w:szCs w:val="28"/>
        </w:rPr>
      </w:pPr>
    </w:p>
    <w:sectPr w:rsidR="00020FDC" w:rsidRPr="0092633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379" w:rsidRDefault="003B1379">
      <w:r>
        <w:separator/>
      </w:r>
    </w:p>
  </w:endnote>
  <w:endnote w:type="continuationSeparator" w:id="0">
    <w:p w:rsidR="003B1379" w:rsidRDefault="003B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379" w:rsidRDefault="003B1379">
      <w:r>
        <w:separator/>
      </w:r>
    </w:p>
  </w:footnote>
  <w:footnote w:type="continuationSeparator" w:id="0">
    <w:p w:rsidR="003B1379" w:rsidRDefault="003B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DC" w:rsidRDefault="00020FDC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91C13"/>
    <w:multiLevelType w:val="multilevel"/>
    <w:tmpl w:val="885005D6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2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D73D1"/>
    <w:multiLevelType w:val="hybridMultilevel"/>
    <w:tmpl w:val="B4687D90"/>
    <w:lvl w:ilvl="0" w:tplc="2B6C1F9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2B4B0BCB"/>
    <w:multiLevelType w:val="multilevel"/>
    <w:tmpl w:val="59EE865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E0FAC"/>
    <w:multiLevelType w:val="hybridMultilevel"/>
    <w:tmpl w:val="372CF176"/>
    <w:lvl w:ilvl="0" w:tplc="F0BAC782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6A7021"/>
    <w:multiLevelType w:val="hybridMultilevel"/>
    <w:tmpl w:val="F79A9A68"/>
    <w:lvl w:ilvl="0" w:tplc="BED6C7C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7">
    <w:nsid w:val="6B986446"/>
    <w:multiLevelType w:val="hybridMultilevel"/>
    <w:tmpl w:val="F894CB96"/>
    <w:lvl w:ilvl="0" w:tplc="E3525CCA">
      <w:start w:val="1"/>
      <w:numFmt w:val="russianLow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E004387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4"/>
  </w:num>
  <w:num w:numId="5">
    <w:abstractNumId w:val="5"/>
  </w:num>
  <w:num w:numId="6">
    <w:abstractNumId w:val="26"/>
  </w:num>
  <w:num w:numId="7">
    <w:abstractNumId w:val="27"/>
  </w:num>
  <w:num w:numId="8">
    <w:abstractNumId w:val="7"/>
  </w:num>
  <w:num w:numId="9">
    <w:abstractNumId w:val="23"/>
  </w:num>
  <w:num w:numId="10">
    <w:abstractNumId w:val="28"/>
  </w:num>
  <w:num w:numId="11">
    <w:abstractNumId w:val="1"/>
  </w:num>
  <w:num w:numId="12">
    <w:abstractNumId w:val="21"/>
  </w:num>
  <w:num w:numId="13">
    <w:abstractNumId w:val="3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12"/>
  </w:num>
  <w:num w:numId="19">
    <w:abstractNumId w:val="16"/>
  </w:num>
  <w:num w:numId="20">
    <w:abstractNumId w:val="2"/>
  </w:num>
  <w:num w:numId="21">
    <w:abstractNumId w:val="22"/>
  </w:num>
  <w:num w:numId="22">
    <w:abstractNumId w:val="29"/>
  </w:num>
  <w:num w:numId="23">
    <w:abstractNumId w:val="15"/>
  </w:num>
  <w:num w:numId="24">
    <w:abstractNumId w:val="25"/>
  </w:num>
  <w:num w:numId="25">
    <w:abstractNumId w:val="24"/>
  </w:num>
  <w:num w:numId="26">
    <w:abstractNumId w:val="17"/>
  </w:num>
  <w:num w:numId="27">
    <w:abstractNumId w:val="18"/>
  </w:num>
  <w:num w:numId="28">
    <w:abstractNumId w:val="13"/>
  </w:num>
  <w:num w:numId="29">
    <w:abstractNumId w:val="20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7"/>
    <w:rsid w:val="00012E93"/>
    <w:rsid w:val="0001366B"/>
    <w:rsid w:val="00014DFB"/>
    <w:rsid w:val="00020FDC"/>
    <w:rsid w:val="0008485B"/>
    <w:rsid w:val="000B49D9"/>
    <w:rsid w:val="000C0AC3"/>
    <w:rsid w:val="000D141F"/>
    <w:rsid w:val="000D32DB"/>
    <w:rsid w:val="000E7A93"/>
    <w:rsid w:val="00123568"/>
    <w:rsid w:val="00150032"/>
    <w:rsid w:val="00150A68"/>
    <w:rsid w:val="00160D34"/>
    <w:rsid w:val="00161858"/>
    <w:rsid w:val="00167F89"/>
    <w:rsid w:val="00170BFB"/>
    <w:rsid w:val="001813A0"/>
    <w:rsid w:val="001C12F8"/>
    <w:rsid w:val="001D210B"/>
    <w:rsid w:val="001F38B4"/>
    <w:rsid w:val="001F398F"/>
    <w:rsid w:val="001F5E74"/>
    <w:rsid w:val="001F7ABE"/>
    <w:rsid w:val="00206BE9"/>
    <w:rsid w:val="002145D7"/>
    <w:rsid w:val="00220896"/>
    <w:rsid w:val="0025096D"/>
    <w:rsid w:val="002566C6"/>
    <w:rsid w:val="00286612"/>
    <w:rsid w:val="002F5299"/>
    <w:rsid w:val="00300FA4"/>
    <w:rsid w:val="00303407"/>
    <w:rsid w:val="0032475A"/>
    <w:rsid w:val="0032700A"/>
    <w:rsid w:val="00347EA5"/>
    <w:rsid w:val="00384EC3"/>
    <w:rsid w:val="003B1379"/>
    <w:rsid w:val="003C7484"/>
    <w:rsid w:val="003D48F2"/>
    <w:rsid w:val="003F5F54"/>
    <w:rsid w:val="004027EF"/>
    <w:rsid w:val="00403018"/>
    <w:rsid w:val="00454238"/>
    <w:rsid w:val="00471E00"/>
    <w:rsid w:val="0048329A"/>
    <w:rsid w:val="004D33F8"/>
    <w:rsid w:val="00502D19"/>
    <w:rsid w:val="00514707"/>
    <w:rsid w:val="00592A52"/>
    <w:rsid w:val="0059491F"/>
    <w:rsid w:val="005A55C1"/>
    <w:rsid w:val="005B2527"/>
    <w:rsid w:val="005D10F7"/>
    <w:rsid w:val="005F38F2"/>
    <w:rsid w:val="005F45EB"/>
    <w:rsid w:val="005F621C"/>
    <w:rsid w:val="0061104A"/>
    <w:rsid w:val="00625221"/>
    <w:rsid w:val="006268BE"/>
    <w:rsid w:val="006454B4"/>
    <w:rsid w:val="00681EFD"/>
    <w:rsid w:val="006A7761"/>
    <w:rsid w:val="006C74BD"/>
    <w:rsid w:val="006E3865"/>
    <w:rsid w:val="006E5EA1"/>
    <w:rsid w:val="006F5972"/>
    <w:rsid w:val="007076D8"/>
    <w:rsid w:val="007240A1"/>
    <w:rsid w:val="00746223"/>
    <w:rsid w:val="0077066E"/>
    <w:rsid w:val="00773245"/>
    <w:rsid w:val="007B2B5B"/>
    <w:rsid w:val="007B53E4"/>
    <w:rsid w:val="007E516C"/>
    <w:rsid w:val="007F0B9C"/>
    <w:rsid w:val="00804BE1"/>
    <w:rsid w:val="00813D98"/>
    <w:rsid w:val="008154ED"/>
    <w:rsid w:val="008337E8"/>
    <w:rsid w:val="008357CC"/>
    <w:rsid w:val="008613AC"/>
    <w:rsid w:val="00867200"/>
    <w:rsid w:val="00882939"/>
    <w:rsid w:val="008C51D3"/>
    <w:rsid w:val="008E0B13"/>
    <w:rsid w:val="008F1446"/>
    <w:rsid w:val="0090245B"/>
    <w:rsid w:val="009031B8"/>
    <w:rsid w:val="0092633A"/>
    <w:rsid w:val="009750B7"/>
    <w:rsid w:val="00992901"/>
    <w:rsid w:val="00992B48"/>
    <w:rsid w:val="00994D10"/>
    <w:rsid w:val="009A567C"/>
    <w:rsid w:val="009B6CA3"/>
    <w:rsid w:val="009C452A"/>
    <w:rsid w:val="009E1B65"/>
    <w:rsid w:val="009F6685"/>
    <w:rsid w:val="00A1337A"/>
    <w:rsid w:val="00A2655B"/>
    <w:rsid w:val="00A50004"/>
    <w:rsid w:val="00A8466E"/>
    <w:rsid w:val="00A90A27"/>
    <w:rsid w:val="00AA5A6C"/>
    <w:rsid w:val="00AB4BD1"/>
    <w:rsid w:val="00AB535B"/>
    <w:rsid w:val="00AB6BB2"/>
    <w:rsid w:val="00AC5275"/>
    <w:rsid w:val="00AD5267"/>
    <w:rsid w:val="00AF6318"/>
    <w:rsid w:val="00B14FFB"/>
    <w:rsid w:val="00B4356A"/>
    <w:rsid w:val="00B53139"/>
    <w:rsid w:val="00B90291"/>
    <w:rsid w:val="00B945F8"/>
    <w:rsid w:val="00BA10C1"/>
    <w:rsid w:val="00BB5081"/>
    <w:rsid w:val="00BC3DC5"/>
    <w:rsid w:val="00BD597C"/>
    <w:rsid w:val="00BE6D8D"/>
    <w:rsid w:val="00C07BFC"/>
    <w:rsid w:val="00C53553"/>
    <w:rsid w:val="00C86421"/>
    <w:rsid w:val="00CB56F7"/>
    <w:rsid w:val="00CC271B"/>
    <w:rsid w:val="00CD66E5"/>
    <w:rsid w:val="00CE48ED"/>
    <w:rsid w:val="00CF050D"/>
    <w:rsid w:val="00D03713"/>
    <w:rsid w:val="00D127D8"/>
    <w:rsid w:val="00D203CE"/>
    <w:rsid w:val="00D46028"/>
    <w:rsid w:val="00D7375A"/>
    <w:rsid w:val="00D74227"/>
    <w:rsid w:val="00D96501"/>
    <w:rsid w:val="00DF02F0"/>
    <w:rsid w:val="00E0057D"/>
    <w:rsid w:val="00E26D49"/>
    <w:rsid w:val="00E640AD"/>
    <w:rsid w:val="00E84FED"/>
    <w:rsid w:val="00E954C3"/>
    <w:rsid w:val="00E97C4A"/>
    <w:rsid w:val="00E97DB7"/>
    <w:rsid w:val="00EA353E"/>
    <w:rsid w:val="00EC6431"/>
    <w:rsid w:val="00EE6E10"/>
    <w:rsid w:val="00EF340C"/>
    <w:rsid w:val="00F057D9"/>
    <w:rsid w:val="00F2603F"/>
    <w:rsid w:val="00F37B6A"/>
    <w:rsid w:val="00F47B77"/>
    <w:rsid w:val="00F66375"/>
    <w:rsid w:val="00F7778A"/>
    <w:rsid w:val="00F87ADF"/>
    <w:rsid w:val="00FA31F5"/>
    <w:rsid w:val="00FA6E2B"/>
    <w:rsid w:val="00FB1B3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E16BE6E-8045-45B4-91D6-441FDFA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7">
    <w:name w:val="Balloon Text"/>
    <w:basedOn w:val="a"/>
    <w:link w:val="a8"/>
    <w:rsid w:val="00181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13A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47EA5"/>
    <w:pPr>
      <w:spacing w:line="288" w:lineRule="exact"/>
      <w:ind w:firstLine="197"/>
      <w:jc w:val="left"/>
    </w:pPr>
    <w:rPr>
      <w:sz w:val="24"/>
      <w:szCs w:val="24"/>
    </w:rPr>
  </w:style>
  <w:style w:type="character" w:customStyle="1" w:styleId="FontStyle27">
    <w:name w:val="Font Style27"/>
    <w:rsid w:val="00347EA5"/>
    <w:rPr>
      <w:rFonts w:ascii="Times New Roman" w:hAnsi="Times New Roman" w:cs="Times New Roman" w:hint="default"/>
      <w:b/>
      <w:bCs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20F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35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6B5A-FB75-46AC-8526-DE782221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</TotalTime>
  <Pages>33</Pages>
  <Words>8672</Words>
  <Characters>49437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Андроняк Ольга Петровна</dc:creator>
  <cp:lastModifiedBy>Головко Олеся Михайловна</cp:lastModifiedBy>
  <cp:revision>3</cp:revision>
  <cp:lastPrinted>2017-09-07T04:06:00Z</cp:lastPrinted>
  <dcterms:created xsi:type="dcterms:W3CDTF">2018-01-16T04:02:00Z</dcterms:created>
  <dcterms:modified xsi:type="dcterms:W3CDTF">2018-01-17T04:39:00Z</dcterms:modified>
</cp:coreProperties>
</file>