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62" w:rsidRPr="00171562" w:rsidRDefault="00171562" w:rsidP="0017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0E4080" w:rsidRDefault="00171562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71562">
        <w:rPr>
          <w:rFonts w:ascii="Times New Roman" w:eastAsia="Calibri" w:hAnsi="Times New Roman" w:cs="Times New Roman"/>
          <w:b/>
          <w:bCs/>
          <w:sz w:val="28"/>
          <w:szCs w:val="28"/>
        </w:rPr>
        <w:t>внесении изменений в конкурсную документацию и о</w:t>
      </w:r>
      <w:r w:rsidRPr="00171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открытого конкурса на право осуществления перевозок по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171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171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регулярных перевозок на территории Арсеньевского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ородского </w:t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№</w:t>
      </w:r>
      <w:r w:rsidR="000E4080"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E4080"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«Вокзал-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 6</w:t>
      </w:r>
      <w:r w:rsidR="000E4080"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11а «Вокзал - Смена»</w:t>
      </w:r>
    </w:p>
    <w:p w:rsidR="000E4080" w:rsidRPr="000E4080" w:rsidRDefault="000E4080" w:rsidP="001A1F0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A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03.06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0BC" w:rsidRPr="006C3F65" w:rsidRDefault="009D40BC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Наименование, место</w:t>
      </w:r>
      <w:r w:rsidR="00C60313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конкурса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нахождение и почтовый адрес организатора: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Приморский край,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г.Арсеньев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, ул. Ленинская, 8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Адрес электронной почты: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history="1">
        <w:r w:rsidRPr="006C3F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dorogi</w:t>
        </w:r>
      </w:hyperlink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@</w:t>
      </w:r>
      <w:r w:rsidRPr="006C3F6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ars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C3F6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town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Номер контактного телефона: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C60313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Предмет открытого конкурса: </w:t>
      </w:r>
      <w:r w:rsidR="00C60313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</w:p>
    <w:p w:rsidR="009D40BC" w:rsidRDefault="00C60313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униципальный маршрут регулярных перевозок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территории Арсеньевского городского округа 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B3436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«Вокзал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 w:rsidR="004B3436">
        <w:rPr>
          <w:rFonts w:ascii="Times New Roman" w:eastAsia="Times New Roman" w:hAnsi="Times New Roman" w:cs="Times New Roman"/>
          <w:sz w:val="25"/>
          <w:szCs w:val="25"/>
          <w:lang w:eastAsia="ru-RU"/>
        </w:rPr>
        <w:t>Школа № 6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4B3436">
        <w:rPr>
          <w:rFonts w:ascii="Times New Roman" w:eastAsia="Times New Roman" w:hAnsi="Times New Roman" w:cs="Times New Roman"/>
          <w:sz w:val="25"/>
          <w:szCs w:val="25"/>
          <w:lang w:eastAsia="ru-RU"/>
        </w:rPr>
        <w:t>: ЛОТ № 1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B3436" w:rsidRPr="006C3F65" w:rsidRDefault="004B3436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«Вокзал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Смена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 ЛОТ № 2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3368" w:type="dxa"/>
        <w:tblLayout w:type="fixed"/>
        <w:tblLook w:val="04A0" w:firstRow="1" w:lastRow="0" w:firstColumn="1" w:lastColumn="0" w:noHBand="0" w:noVBand="1"/>
      </w:tblPr>
      <w:tblGrid>
        <w:gridCol w:w="496"/>
        <w:gridCol w:w="680"/>
        <w:gridCol w:w="1087"/>
        <w:gridCol w:w="1417"/>
        <w:gridCol w:w="1844"/>
        <w:gridCol w:w="567"/>
        <w:gridCol w:w="1981"/>
        <w:gridCol w:w="713"/>
        <w:gridCol w:w="854"/>
        <w:gridCol w:w="57"/>
        <w:gridCol w:w="1026"/>
        <w:gridCol w:w="51"/>
        <w:gridCol w:w="1134"/>
        <w:gridCol w:w="1418"/>
        <w:gridCol w:w="43"/>
      </w:tblGrid>
      <w:tr w:rsidR="004E26C5" w:rsidRPr="00E95AD4" w:rsidTr="006C674B">
        <w:trPr>
          <w:trHeight w:val="12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4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4E26C5" w:rsidRPr="00E95AD4" w:rsidTr="006C674B">
        <w:trPr>
          <w:trHeight w:val="2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6C674B" w:rsidRPr="00403BCE" w:rsidTr="006C674B">
        <w:trPr>
          <w:gridAfter w:val="1"/>
          <w:wAfter w:w="43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4B" w:rsidRPr="004E26C5" w:rsidRDefault="006C674B" w:rsidP="006C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Вокзал -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Школа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Горбольница</w:t>
            </w:r>
            <w:proofErr w:type="spellEnd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Супермаркет - Китай-город - Храм - Трасса -  Школьная - Школа 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9 Мая -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ул. Октябрьская -                   ул. Жуковского -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ул. Калининская-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Ломоносова-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Островского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ул. Жуковского                                ул. Стахановская -                           ул. Лысенко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нерегулируемым  тарифам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2D1024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6C674B"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втобус</w:t>
            </w: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выше</w:t>
            </w:r>
          </w:p>
        </w:tc>
      </w:tr>
      <w:tr w:rsidR="006C674B" w:rsidRPr="00403BCE" w:rsidTr="006C674B">
        <w:trPr>
          <w:gridAfter w:val="1"/>
          <w:wAfter w:w="43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4B" w:rsidRPr="004E26C5" w:rsidRDefault="006C674B" w:rsidP="006C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Вокзал -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Вокзал - Русь - ГПТУ-32 - В-Лазер - </w:t>
            </w:r>
            <w:proofErr w:type="spellStart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Мадесса</w:t>
            </w:r>
            <w:proofErr w:type="spellEnd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Техникум - Садовая - </w:t>
            </w:r>
            <w:proofErr w:type="spellStart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Горбольница</w:t>
            </w:r>
            <w:proofErr w:type="spellEnd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Супермаркет - Китай-город - Храм - д/о Лотос - д/о Аралия - п/л Салют - д/о Заря - Развилка п/л Смена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9 Мая -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ул. Октябрьская -                       ул. Ломоносова -                       ул. Островского -                                        ул. Жуковского -                                              ул. Стахановская -                                       ул.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нерегулируемым   тарифам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класс и выше</w:t>
            </w:r>
          </w:p>
        </w:tc>
      </w:tr>
    </w:tbl>
    <w:p w:rsidR="00EE1BD6" w:rsidRDefault="00EE1BD6" w:rsidP="006C3F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C3F65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Срок, место и порядок предоставления конкурсной документации, официальный сайт на котором размещена конкурсная документация:</w:t>
      </w:r>
      <w:r w:rsid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403BCE" w:rsidRPr="006C3F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</w:t>
      </w:r>
      <w:r w:rsidRPr="006C3F65">
        <w:rPr>
          <w:rFonts w:ascii="Times New Roman" w:hAnsi="Times New Roman" w:cs="Times New Roman"/>
          <w:sz w:val="25"/>
          <w:szCs w:val="25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1A1F00" w:rsidRDefault="002F50D2" w:rsidP="001A1F0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http://</w:t>
        </w:r>
        <w:proofErr w:type="spellStart"/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en-US"/>
          </w:rPr>
          <w:t>ars</w:t>
        </w:r>
        <w:proofErr w:type="spellEnd"/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.</w:t>
        </w:r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en-US"/>
          </w:rPr>
          <w:t>town</w:t>
        </w:r>
      </w:hyperlink>
      <w:r w:rsidRPr="006C3F65">
        <w:rPr>
          <w:rFonts w:ascii="Times New Roman" w:hAnsi="Times New Roman" w:cs="Times New Roman"/>
          <w:sz w:val="25"/>
          <w:szCs w:val="25"/>
        </w:rPr>
        <w:t xml:space="preserve"> в разделе «Управление жизнеобеспечения» подраздел «</w:t>
      </w:r>
      <w:r w:rsidR="00C93616" w:rsidRPr="006C3F65">
        <w:rPr>
          <w:rFonts w:ascii="Times New Roman" w:hAnsi="Times New Roman" w:cs="Times New Roman"/>
          <w:sz w:val="25"/>
          <w:szCs w:val="25"/>
        </w:rPr>
        <w:t>Документы</w:t>
      </w:r>
      <w:r w:rsidRPr="006C3F65">
        <w:rPr>
          <w:rFonts w:ascii="Times New Roman" w:hAnsi="Times New Roman" w:cs="Times New Roman"/>
          <w:sz w:val="25"/>
          <w:szCs w:val="25"/>
        </w:rPr>
        <w:t>».</w:t>
      </w:r>
    </w:p>
    <w:p w:rsidR="002F50D2" w:rsidRPr="006C3F65" w:rsidRDefault="002F50D2" w:rsidP="001A1F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6C3F65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Место, дата и время окончания приема заявок на участие в открытом конкурсе</w:t>
      </w:r>
      <w:r w:rsidR="001A1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(с учетом внесения изменений в конкурсную документация продлен</w:t>
      </w:r>
      <w:bookmarkStart w:id="0" w:name="_GoBack"/>
      <w:bookmarkEnd w:id="0"/>
      <w:r w:rsidR="001A1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)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з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Приморский край, г.</w:t>
      </w:r>
      <w:r w:rsidR="00235B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Арсеньев, ул. Ленинская, 8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221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2B4EF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 </w:t>
      </w:r>
      <w:r w:rsidR="001A1F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23</w:t>
      </w:r>
      <w:r w:rsidR="006C674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.06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="00E95AD4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</w:t>
      </w:r>
      <w:r w:rsidR="00E71E7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 час. 00 мин.</w:t>
      </w:r>
      <w:r w:rsidR="00E95AD4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08 час. 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мин. до 17 час.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мин.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сключая время обеда (с 12.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0 до 13.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0).</w:t>
      </w:r>
    </w:p>
    <w:p w:rsidR="00E95AD4" w:rsidRPr="006C3F65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вскрытия конвертов</w:t>
      </w:r>
      <w:r w:rsidR="00C93616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на участие в открытом конкурсе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ED17EA" w:rsidRPr="006C3F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скрытие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конвертов на участие в открытом конкурсе состоится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A1F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23</w:t>
      </w:r>
      <w:r w:rsidR="006C674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.06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1</w:t>
      </w:r>
      <w:r w:rsidR="002F50D2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.00 час. 00 мин.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="00C93616" w:rsidRPr="006C3F65">
        <w:rPr>
          <w:rFonts w:ascii="Times New Roman" w:hAnsi="Times New Roman" w:cs="Times New Roman"/>
          <w:sz w:val="25"/>
          <w:szCs w:val="25"/>
        </w:rPr>
        <w:t>(2 - й этаж, малый зал),</w:t>
      </w:r>
    </w:p>
    <w:p w:rsidR="00C93616" w:rsidRPr="006C3F65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рассмотрения заявок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 участие в открытом конкурсе: </w:t>
      </w:r>
      <w:r w:rsidRPr="006C3F65">
        <w:rPr>
          <w:rFonts w:ascii="Times New Roman" w:hAnsi="Times New Roman" w:cs="Times New Roman"/>
          <w:sz w:val="25"/>
          <w:szCs w:val="25"/>
        </w:rPr>
        <w:t xml:space="preserve">рассмотрение заявок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участие в открытом конкурсе </w:t>
      </w:r>
      <w:r w:rsidRPr="006C3F65">
        <w:rPr>
          <w:rFonts w:ascii="Times New Roman" w:hAnsi="Times New Roman" w:cs="Times New Roman"/>
          <w:sz w:val="25"/>
          <w:szCs w:val="25"/>
        </w:rPr>
        <w:t xml:space="preserve">состоится </w:t>
      </w:r>
      <w:r w:rsidR="001A1F00">
        <w:rPr>
          <w:rFonts w:ascii="Times New Roman" w:hAnsi="Times New Roman" w:cs="Times New Roman"/>
          <w:b/>
          <w:sz w:val="25"/>
          <w:szCs w:val="25"/>
        </w:rPr>
        <w:t>25</w:t>
      </w:r>
      <w:r w:rsidRPr="006C3F65">
        <w:rPr>
          <w:rFonts w:ascii="Times New Roman" w:hAnsi="Times New Roman" w:cs="Times New Roman"/>
          <w:b/>
          <w:sz w:val="25"/>
          <w:szCs w:val="25"/>
        </w:rPr>
        <w:t>.0</w:t>
      </w:r>
      <w:r w:rsidR="00635DE7">
        <w:rPr>
          <w:rFonts w:ascii="Times New Roman" w:hAnsi="Times New Roman" w:cs="Times New Roman"/>
          <w:b/>
          <w:sz w:val="25"/>
          <w:szCs w:val="25"/>
        </w:rPr>
        <w:t>6</w:t>
      </w:r>
      <w:r w:rsidRPr="006C3F65">
        <w:rPr>
          <w:rFonts w:ascii="Times New Roman" w:hAnsi="Times New Roman" w:cs="Times New Roman"/>
          <w:b/>
          <w:sz w:val="25"/>
          <w:szCs w:val="25"/>
        </w:rPr>
        <w:t>.2021 в 10 час. 00 мин</w:t>
      </w:r>
      <w:r w:rsidRPr="006C3F65">
        <w:rPr>
          <w:rFonts w:ascii="Times New Roman" w:hAnsi="Times New Roman" w:cs="Times New Roman"/>
          <w:sz w:val="25"/>
          <w:szCs w:val="25"/>
        </w:rPr>
        <w:t>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Pr="006C3F65">
        <w:rPr>
          <w:rFonts w:ascii="Times New Roman" w:hAnsi="Times New Roman" w:cs="Times New Roman"/>
          <w:sz w:val="25"/>
          <w:szCs w:val="25"/>
        </w:rPr>
        <w:t>(2 - й этаж, малый зал).</w:t>
      </w:r>
    </w:p>
    <w:p w:rsidR="00E95AD4" w:rsidRPr="006C3F65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 и дата подведения итогов открытого конкурса: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одведение итогов открытого конкурса состоится </w:t>
      </w:r>
      <w:r w:rsidR="001A1F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="00635DE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635DE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</w:t>
      </w:r>
      <w:r w:rsidR="002F50D2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E71E7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.00 час. 00 мин.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Приморский край, г. </w:t>
      </w:r>
      <w:r w:rsidR="00ED17EA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Арсеньев,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Ленинская, 8, </w:t>
      </w:r>
      <w:proofErr w:type="spellStart"/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="00E95AD4" w:rsidRPr="006C3F65">
        <w:rPr>
          <w:rFonts w:ascii="Times New Roman" w:hAnsi="Times New Roman" w:cs="Times New Roman"/>
          <w:sz w:val="25"/>
          <w:szCs w:val="25"/>
        </w:rPr>
        <w:t>(2 - й этаж, малый зал).</w:t>
      </w:r>
    </w:p>
    <w:p w:rsidR="000855F1" w:rsidRPr="006C3F65" w:rsidRDefault="00501F8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подачи заявки на участие в открытом конкурсе</w:t>
      </w:r>
    </w:p>
    <w:p w:rsidR="008C000F" w:rsidRPr="006C3F65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4 раздела 2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6C3F65">
        <w:rPr>
          <w:rFonts w:ascii="Times New Roman" w:hAnsi="Times New Roman" w:cs="Times New Roman"/>
          <w:sz w:val="25"/>
          <w:szCs w:val="25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1A1F00" w:rsidRDefault="008C000F" w:rsidP="001A1F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6C3F65" w:rsidRDefault="008C000F" w:rsidP="001A1F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6C3F65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C3F65">
        <w:rPr>
          <w:rFonts w:ascii="Times New Roman" w:hAnsi="Times New Roman" w:cs="Times New Roman"/>
          <w:b/>
          <w:sz w:val="25"/>
          <w:szCs w:val="25"/>
        </w:rPr>
        <w:t>Требования к участникам открытого конкурса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К</w:t>
      </w:r>
      <w:r w:rsidR="00403BCE" w:rsidRPr="006C3F65">
        <w:rPr>
          <w:rFonts w:ascii="Times New Roman" w:hAnsi="Times New Roman" w:cs="Times New Roman"/>
          <w:sz w:val="25"/>
          <w:szCs w:val="25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403BCE" w:rsidRPr="006C3F65">
        <w:rPr>
          <w:rFonts w:ascii="Times New Roman" w:hAnsi="Times New Roman" w:cs="Times New Roman"/>
          <w:sz w:val="25"/>
          <w:szCs w:val="25"/>
        </w:rPr>
        <w:t>непроведение</w:t>
      </w:r>
      <w:proofErr w:type="spellEnd"/>
      <w:r w:rsidR="00403BCE" w:rsidRPr="006C3F65">
        <w:rPr>
          <w:rFonts w:ascii="Times New Roman" w:hAnsi="Times New Roman" w:cs="Times New Roman"/>
          <w:sz w:val="25"/>
          <w:szCs w:val="25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вступление в законную силу решения суда о прекращении действия данного свидетельства;</w:t>
      </w:r>
    </w:p>
    <w:p w:rsidR="000F046E" w:rsidRPr="006C3F65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6C3F65" w:rsidSect="001A1F00">
      <w:pgSz w:w="15840" w:h="12240" w:orient="landscape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36E74"/>
    <w:rsid w:val="000855F1"/>
    <w:rsid w:val="000C0551"/>
    <w:rsid w:val="000D7BD6"/>
    <w:rsid w:val="000E4080"/>
    <w:rsid w:val="000F046E"/>
    <w:rsid w:val="00171562"/>
    <w:rsid w:val="001A1F00"/>
    <w:rsid w:val="0020611D"/>
    <w:rsid w:val="00235B97"/>
    <w:rsid w:val="00290A07"/>
    <w:rsid w:val="002B4EFF"/>
    <w:rsid w:val="002D1024"/>
    <w:rsid w:val="002F50D2"/>
    <w:rsid w:val="003C0254"/>
    <w:rsid w:val="003E0CF2"/>
    <w:rsid w:val="00403BCE"/>
    <w:rsid w:val="004B3436"/>
    <w:rsid w:val="004E222D"/>
    <w:rsid w:val="004E26C5"/>
    <w:rsid w:val="00501F81"/>
    <w:rsid w:val="00526690"/>
    <w:rsid w:val="00635DE7"/>
    <w:rsid w:val="00693CEE"/>
    <w:rsid w:val="006C3F65"/>
    <w:rsid w:val="006C6361"/>
    <w:rsid w:val="006C674B"/>
    <w:rsid w:val="00810646"/>
    <w:rsid w:val="008C000F"/>
    <w:rsid w:val="009D40BC"/>
    <w:rsid w:val="00AB5333"/>
    <w:rsid w:val="00AE4AB4"/>
    <w:rsid w:val="00B233E7"/>
    <w:rsid w:val="00BB0E58"/>
    <w:rsid w:val="00BD1ED0"/>
    <w:rsid w:val="00C37089"/>
    <w:rsid w:val="00C60313"/>
    <w:rsid w:val="00C93616"/>
    <w:rsid w:val="00CC3FD5"/>
    <w:rsid w:val="00D777AE"/>
    <w:rsid w:val="00E71E7F"/>
    <w:rsid w:val="00E85CCF"/>
    <w:rsid w:val="00E95AD4"/>
    <w:rsid w:val="00ED17EA"/>
    <w:rsid w:val="00EE1BD6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A3D8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29B8-9BF1-4ECE-B0D0-F8C3235B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2019-09-26T01:52:00Z</cp:lastPrinted>
  <dcterms:created xsi:type="dcterms:W3CDTF">2021-06-02T04:37:00Z</dcterms:created>
  <dcterms:modified xsi:type="dcterms:W3CDTF">2021-06-02T04:43:00Z</dcterms:modified>
</cp:coreProperties>
</file>