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6A" w:rsidRDefault="00F17821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noProof/>
          <w:color w:val="000000"/>
          <w:spacing w:val="2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15pt;height:50.55pt;visibility:visible">
            <v:imagedata r:id="rId7" o:title=""/>
          </v:shape>
        </w:pict>
      </w:r>
    </w:p>
    <w:p w:rsidR="00B2326A" w:rsidRDefault="00B2326A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2326A" w:rsidRDefault="00B2326A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B2326A" w:rsidRDefault="00B2326A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2326A" w:rsidRDefault="00B2326A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2326A" w:rsidRDefault="00B2326A" w:rsidP="00021DAC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B2326A" w:rsidRDefault="00B2326A" w:rsidP="00021D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2326A" w:rsidTr="00021DA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6A" w:rsidRDefault="00F17821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апреля 2020 г.</w:t>
            </w:r>
          </w:p>
        </w:tc>
        <w:tc>
          <w:tcPr>
            <w:tcW w:w="5101" w:type="dxa"/>
          </w:tcPr>
          <w:p w:rsidR="00B2326A" w:rsidRDefault="00B2326A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2326A" w:rsidRDefault="00B2326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6A" w:rsidRDefault="00F17821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248-па</w:t>
            </w:r>
          </w:p>
        </w:tc>
      </w:tr>
    </w:tbl>
    <w:p w:rsidR="00B2326A" w:rsidRDefault="00B2326A" w:rsidP="00021DAC">
      <w:pPr>
        <w:tabs>
          <w:tab w:val="left" w:pos="8041"/>
        </w:tabs>
        <w:ind w:firstLine="748"/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83"/>
        <w:gridCol w:w="9174"/>
        <w:gridCol w:w="657"/>
      </w:tblGrid>
      <w:tr w:rsidR="00B2326A" w:rsidTr="00970578">
        <w:tc>
          <w:tcPr>
            <w:tcW w:w="483" w:type="dxa"/>
          </w:tcPr>
          <w:p w:rsidR="00B2326A" w:rsidRDefault="00B2326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174" w:type="dxa"/>
          </w:tcPr>
          <w:p w:rsidR="00B2326A" w:rsidRDefault="00B2326A">
            <w:pPr>
              <w:ind w:left="74" w:hanging="74"/>
              <w:jc w:val="center"/>
              <w:rPr>
                <w:b/>
                <w:szCs w:val="26"/>
              </w:rPr>
            </w:pPr>
          </w:p>
          <w:p w:rsidR="00B2326A" w:rsidRDefault="00B2326A" w:rsidP="008B5CD3">
            <w:pPr>
              <w:ind w:left="74" w:hanging="74"/>
              <w:jc w:val="center"/>
              <w:rPr>
                <w:b/>
                <w:spacing w:val="-6"/>
                <w:szCs w:val="26"/>
              </w:rPr>
            </w:pPr>
            <w:r>
              <w:rPr>
                <w:b/>
                <w:szCs w:val="26"/>
              </w:rPr>
              <w:t>О внесении изменений в постановление</w:t>
            </w:r>
            <w:r w:rsidRPr="001E1586">
              <w:rPr>
                <w:b/>
                <w:szCs w:val="26"/>
              </w:rPr>
              <w:t xml:space="preserve"> администрации Арсеньевского городского округа </w:t>
            </w:r>
            <w:r w:rsidRPr="008B5CD3">
              <w:rPr>
                <w:b/>
                <w:szCs w:val="26"/>
              </w:rPr>
              <w:t>от 21 января 2020 года № 32-па «Об</w:t>
            </w:r>
            <w:r w:rsidRPr="001E1586">
              <w:rPr>
                <w:b/>
                <w:szCs w:val="26"/>
              </w:rPr>
              <w:t xml:space="preserve"> утверждении муниципальн</w:t>
            </w:r>
            <w:r>
              <w:rPr>
                <w:b/>
                <w:szCs w:val="26"/>
              </w:rPr>
              <w:t>ого</w:t>
            </w:r>
            <w:r w:rsidRPr="001E1586">
              <w:rPr>
                <w:b/>
                <w:szCs w:val="26"/>
              </w:rPr>
              <w:t xml:space="preserve"> задани</w:t>
            </w:r>
            <w:r>
              <w:rPr>
                <w:b/>
                <w:szCs w:val="26"/>
              </w:rPr>
              <w:t>я</w:t>
            </w:r>
            <w:r w:rsidRPr="001E1586">
              <w:rPr>
                <w:b/>
                <w:szCs w:val="26"/>
              </w:rPr>
              <w:t>, значени</w:t>
            </w:r>
            <w:r>
              <w:rPr>
                <w:b/>
                <w:szCs w:val="26"/>
              </w:rPr>
              <w:t>я</w:t>
            </w:r>
            <w:r w:rsidRPr="001E1586">
              <w:rPr>
                <w:b/>
                <w:szCs w:val="26"/>
              </w:rPr>
              <w:t xml:space="preserve"> базового норматива затрат, натуральных норм, корректирующих коэффициентов к базовому нормативу затрат на </w:t>
            </w:r>
            <w:r>
              <w:rPr>
                <w:b/>
                <w:szCs w:val="26"/>
              </w:rPr>
              <w:t>выполнение работы,</w:t>
            </w:r>
            <w:r w:rsidRPr="001E158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выполняемой</w:t>
            </w:r>
            <w:r w:rsidRPr="001E1586">
              <w:rPr>
                <w:b/>
                <w:szCs w:val="26"/>
              </w:rPr>
              <w:t xml:space="preserve"> муниципальным автономным</w:t>
            </w:r>
            <w:r>
              <w:rPr>
                <w:b/>
                <w:szCs w:val="26"/>
              </w:rPr>
              <w:t xml:space="preserve"> учреждение</w:t>
            </w:r>
            <w:r w:rsidRPr="001E1586">
              <w:rPr>
                <w:b/>
                <w:szCs w:val="26"/>
              </w:rPr>
              <w:t>м</w:t>
            </w:r>
            <w:r>
              <w:rPr>
                <w:b/>
                <w:szCs w:val="26"/>
              </w:rPr>
              <w:t xml:space="preserve"> «Информационно-издательский комплекс «Восход» на 2020</w:t>
            </w:r>
            <w:r w:rsidRPr="001E1586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 xml:space="preserve"> и плановые 2021</w:t>
            </w:r>
            <w:r w:rsidRPr="001E1586">
              <w:rPr>
                <w:b/>
                <w:szCs w:val="26"/>
              </w:rPr>
              <w:t>-20</w:t>
            </w:r>
            <w:r>
              <w:rPr>
                <w:b/>
                <w:szCs w:val="26"/>
              </w:rPr>
              <w:t>22</w:t>
            </w:r>
            <w:r w:rsidRPr="001E1586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>ы</w:t>
            </w:r>
            <w:r w:rsidRPr="001E1586">
              <w:rPr>
                <w:b/>
                <w:szCs w:val="26"/>
              </w:rPr>
              <w:t>»</w:t>
            </w:r>
          </w:p>
        </w:tc>
        <w:tc>
          <w:tcPr>
            <w:tcW w:w="657" w:type="dxa"/>
          </w:tcPr>
          <w:p w:rsidR="00B2326A" w:rsidRDefault="00B2326A">
            <w:pPr>
              <w:jc w:val="center"/>
              <w:rPr>
                <w:szCs w:val="26"/>
              </w:rPr>
            </w:pPr>
          </w:p>
        </w:tc>
      </w:tr>
      <w:tr w:rsidR="00B2326A" w:rsidTr="00970578">
        <w:trPr>
          <w:trHeight w:val="654"/>
        </w:trPr>
        <w:tc>
          <w:tcPr>
            <w:tcW w:w="10314" w:type="dxa"/>
            <w:gridSpan w:val="3"/>
          </w:tcPr>
          <w:p w:rsidR="00B2326A" w:rsidRDefault="00B2326A" w:rsidP="00CA57B0">
            <w:pPr>
              <w:ind w:right="415"/>
              <w:rPr>
                <w:szCs w:val="26"/>
              </w:rPr>
            </w:pPr>
          </w:p>
        </w:tc>
      </w:tr>
      <w:tr w:rsidR="00B2326A" w:rsidTr="00970578">
        <w:tc>
          <w:tcPr>
            <w:tcW w:w="10314" w:type="dxa"/>
            <w:gridSpan w:val="3"/>
          </w:tcPr>
          <w:tbl>
            <w:tblPr>
              <w:tblW w:w="10093" w:type="dxa"/>
              <w:tblInd w:w="5" w:type="dxa"/>
              <w:tblLook w:val="00A0" w:firstRow="1" w:lastRow="0" w:firstColumn="1" w:lastColumn="0" w:noHBand="0" w:noVBand="0"/>
            </w:tblPr>
            <w:tblGrid>
              <w:gridCol w:w="10093"/>
            </w:tblGrid>
            <w:tr w:rsidR="00B2326A" w:rsidRPr="00613D10" w:rsidTr="00720331">
              <w:tc>
                <w:tcPr>
                  <w:tcW w:w="10093" w:type="dxa"/>
                </w:tcPr>
                <w:p w:rsidR="00B2326A" w:rsidRPr="00E22D2B" w:rsidRDefault="00B2326A" w:rsidP="00E22D2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22D2B">
                    <w:rPr>
                      <w:sz w:val="28"/>
                      <w:szCs w:val="28"/>
                    </w:rPr>
                    <w:t>На основании муниципального правового акта Арсеньевского городского округа от 16 апреля 2020 года № 176-МПА «О внесении изменений в муниципальный правовой акт Арсеньевского городского округа от 25</w:t>
                  </w:r>
                  <w:r w:rsidR="003B2DC8">
                    <w:rPr>
                      <w:sz w:val="28"/>
                      <w:szCs w:val="28"/>
                    </w:rPr>
                    <w:t xml:space="preserve"> декабря </w:t>
                  </w:r>
                  <w:r w:rsidRPr="00E22D2B">
                    <w:rPr>
                      <w:sz w:val="28"/>
                      <w:szCs w:val="28"/>
                    </w:rPr>
                    <w:t>2019 года № 156-МПА «О бюджете Арсеньевского городского округа на 2020 год и плановый период 2021 и 2022 годов», в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руководствуясь Уставом Арсеньевского городского округа, администрация Арсеньевского городского округа</w:t>
                  </w:r>
                </w:p>
                <w:p w:rsidR="00B2326A" w:rsidRPr="00E22D2B" w:rsidRDefault="00B2326A" w:rsidP="00E22D2B">
                  <w:pPr>
                    <w:spacing w:line="36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B2326A" w:rsidRPr="00E22D2B" w:rsidRDefault="00B2326A" w:rsidP="00E22D2B">
                  <w:pPr>
                    <w:spacing w:line="360" w:lineRule="auto"/>
                    <w:ind w:firstLine="0"/>
                    <w:rPr>
                      <w:sz w:val="28"/>
                      <w:szCs w:val="28"/>
                    </w:rPr>
                  </w:pPr>
                  <w:r w:rsidRPr="00E22D2B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2326A" w:rsidRPr="00E22D2B" w:rsidRDefault="00B2326A" w:rsidP="00E22D2B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2326A" w:rsidRPr="00613D10" w:rsidTr="00720331">
              <w:tc>
                <w:tcPr>
                  <w:tcW w:w="10093" w:type="dxa"/>
                </w:tcPr>
                <w:tbl>
                  <w:tblPr>
                    <w:tblW w:w="9781" w:type="dxa"/>
                    <w:tblLook w:val="00A0" w:firstRow="1" w:lastRow="0" w:firstColumn="1" w:lastColumn="0" w:noHBand="0" w:noVBand="0"/>
                  </w:tblPr>
                  <w:tblGrid>
                    <w:gridCol w:w="9781"/>
                  </w:tblGrid>
                  <w:tr w:rsidR="00B2326A" w:rsidRPr="00E22D2B" w:rsidTr="00CA57B0">
                    <w:tc>
                      <w:tcPr>
                        <w:tcW w:w="9781" w:type="dxa"/>
                      </w:tcPr>
                      <w:p w:rsidR="00B2326A" w:rsidRPr="00E22D2B" w:rsidRDefault="00B2326A" w:rsidP="00E22D2B">
                        <w:pPr>
                          <w:widowControl/>
                          <w:numPr>
                            <w:ilvl w:val="0"/>
                            <w:numId w:val="4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635"/>
                          <w:rPr>
                            <w:sz w:val="28"/>
                            <w:szCs w:val="28"/>
                          </w:rPr>
                        </w:pPr>
                        <w:r w:rsidRPr="00E22D2B">
                          <w:rPr>
                            <w:sz w:val="28"/>
                            <w:szCs w:val="28"/>
                          </w:rPr>
                          <w:t xml:space="preserve">Внести в постановление администрации Арсеньевского городского округа от 21 января 2020 года № 32-па «Об утверждении муниципального задания, значения базового норматива затрат, натуральных норм, </w:t>
                        </w:r>
                        <w:r w:rsidR="00970578">
                          <w:rPr>
                            <w:sz w:val="28"/>
                            <w:szCs w:val="28"/>
                          </w:rPr>
                          <w:br/>
                        </w:r>
                        <w:r w:rsidR="00970578">
                          <w:rPr>
                            <w:sz w:val="28"/>
                            <w:szCs w:val="28"/>
                          </w:rPr>
                          <w:lastRenderedPageBreak/>
                          <w:br/>
                        </w:r>
                        <w:bookmarkStart w:id="0" w:name="_GoBack"/>
                        <w:bookmarkEnd w:id="0"/>
                        <w:r w:rsidRPr="00E22D2B">
                          <w:rPr>
                            <w:sz w:val="28"/>
                            <w:szCs w:val="28"/>
                          </w:rPr>
                          <w:t xml:space="preserve">корректирующих коэффициентов к базовому нормативу затрат на выполнение работы, выполняемой муниципальным автономным учреждением «Информационно-издательский комплекс «Восход» на 2019 год и плановые 2020-2021 годы», следующие изменения: </w:t>
                        </w:r>
                      </w:p>
                      <w:p w:rsidR="00B2326A" w:rsidRPr="00E22D2B" w:rsidRDefault="00B2326A" w:rsidP="003B2DC8">
                        <w:pPr>
                          <w:widowControl/>
                          <w:numPr>
                            <w:ilvl w:val="1"/>
                            <w:numId w:val="6"/>
                          </w:numPr>
                          <w:tabs>
                            <w:tab w:val="left" w:pos="0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488"/>
                          <w:rPr>
                            <w:sz w:val="28"/>
                            <w:szCs w:val="28"/>
                          </w:rPr>
                        </w:pPr>
                        <w:r w:rsidRPr="00E22D2B">
                          <w:rPr>
                            <w:sz w:val="28"/>
                            <w:szCs w:val="28"/>
                          </w:rPr>
                          <w:t xml:space="preserve">В пункте 1: </w:t>
                        </w:r>
                      </w:p>
                      <w:p w:rsidR="00B2326A" w:rsidRPr="00E22D2B" w:rsidRDefault="00B2326A" w:rsidP="00E22D2B">
                        <w:pPr>
                          <w:widowControl/>
                          <w:numPr>
                            <w:ilvl w:val="0"/>
                            <w:numId w:val="7"/>
                          </w:numPr>
                          <w:tabs>
                            <w:tab w:val="clear" w:pos="720"/>
                            <w:tab w:val="num" w:pos="0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360"/>
                          <w:rPr>
                            <w:sz w:val="28"/>
                            <w:szCs w:val="28"/>
                          </w:rPr>
                        </w:pPr>
                        <w:r w:rsidRPr="00E22D2B">
                          <w:rPr>
                            <w:sz w:val="28"/>
                            <w:szCs w:val="28"/>
                          </w:rPr>
                          <w:t>заменить в позиции третьей слова «в размере – 21,47 руб.» словами «в размере – 21,63 руб.»;</w:t>
                        </w:r>
                      </w:p>
                      <w:p w:rsidR="00B2326A" w:rsidRPr="00E22D2B" w:rsidRDefault="00B2326A" w:rsidP="00E22D2B">
                        <w:pPr>
                          <w:widowControl/>
                          <w:numPr>
                            <w:ilvl w:val="0"/>
                            <w:numId w:val="7"/>
                          </w:numPr>
                          <w:tabs>
                            <w:tab w:val="clear" w:pos="720"/>
                            <w:tab w:val="num" w:pos="0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360"/>
                          <w:rPr>
                            <w:sz w:val="28"/>
                            <w:szCs w:val="28"/>
                          </w:rPr>
                        </w:pPr>
                        <w:r w:rsidRPr="00E22D2B">
                          <w:rPr>
                            <w:sz w:val="28"/>
                            <w:szCs w:val="28"/>
                          </w:rPr>
                          <w:t>заменить в позиции четвертой слова «в размере – 1,195» словами «в размере - 1,0»;</w:t>
                        </w:r>
                      </w:p>
                      <w:p w:rsidR="00B2326A" w:rsidRPr="00E22D2B" w:rsidRDefault="00B2326A" w:rsidP="00E22D2B">
                        <w:pPr>
                          <w:widowControl/>
                          <w:numPr>
                            <w:ilvl w:val="0"/>
                            <w:numId w:val="7"/>
                          </w:numPr>
                          <w:tabs>
                            <w:tab w:val="left" w:pos="0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 w:rsidRPr="00E22D2B">
                          <w:rPr>
                            <w:sz w:val="28"/>
                            <w:szCs w:val="28"/>
                          </w:rPr>
                          <w:t>исключить позицию шестую;</w:t>
                        </w:r>
                      </w:p>
                      <w:p w:rsidR="00B2326A" w:rsidRDefault="00B2326A" w:rsidP="00E22D2B">
                        <w:pPr>
                          <w:widowControl/>
                          <w:numPr>
                            <w:ilvl w:val="0"/>
                            <w:numId w:val="7"/>
                          </w:numPr>
                          <w:tabs>
                            <w:tab w:val="clear" w:pos="720"/>
                            <w:tab w:val="left" w:pos="0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360"/>
                          <w:rPr>
                            <w:sz w:val="28"/>
                            <w:szCs w:val="28"/>
                          </w:rPr>
                        </w:pPr>
                        <w:r w:rsidRPr="00E22D2B">
                          <w:rPr>
                            <w:sz w:val="28"/>
                            <w:szCs w:val="28"/>
                          </w:rPr>
                          <w:t>заменить в позиции седьмой слова «в размере – 21,47 руб.» словами «в размере- 21,63 руб.».</w:t>
                        </w:r>
                      </w:p>
                      <w:p w:rsidR="00211DF1" w:rsidRPr="00211DF1" w:rsidRDefault="00211DF1" w:rsidP="003B2DC8">
                        <w:pPr>
                          <w:widowControl/>
                          <w:numPr>
                            <w:ilvl w:val="1"/>
                            <w:numId w:val="6"/>
                          </w:numPr>
                          <w:tabs>
                            <w:tab w:val="left" w:pos="0"/>
                          </w:tabs>
                          <w:autoSpaceDE/>
                          <w:autoSpaceDN/>
                          <w:adjustRightInd/>
                          <w:spacing w:line="360" w:lineRule="auto"/>
                          <w:ind w:hanging="507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="00E22D2B">
                          <w:rPr>
                            <w:sz w:val="28"/>
                            <w:szCs w:val="28"/>
                          </w:rPr>
                          <w:t>В приложении № 2</w:t>
                        </w:r>
                        <w:r w:rsidR="005F17BC">
                          <w:rPr>
                            <w:sz w:val="28"/>
                            <w:szCs w:val="28"/>
                          </w:rPr>
                          <w:t xml:space="preserve"> заменить в строке 1 </w:t>
                        </w:r>
                        <w:r w:rsidR="008D2936">
                          <w:rPr>
                            <w:sz w:val="28"/>
                            <w:szCs w:val="28"/>
                          </w:rPr>
                          <w:t>«Оплата труда работников, непосредственно связанных с оказанием услуги» слова</w:t>
                        </w:r>
                      </w:p>
                      <w:tbl>
                        <w:tblPr>
                          <w:tblW w:w="8230" w:type="dxa"/>
                          <w:tblInd w:w="9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146"/>
                          <w:gridCol w:w="2483"/>
                          <w:gridCol w:w="2601"/>
                        </w:tblGrid>
                        <w:tr w:rsidR="00211DF1" w:rsidRPr="00E22D2B" w:rsidTr="00C81EE2">
                          <w:tc>
                            <w:tcPr>
                              <w:tcW w:w="314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11DF1" w:rsidRPr="00E22D2B" w:rsidRDefault="00211DF1" w:rsidP="00211DF1">
                              <w:pPr>
                                <w:widowControl/>
                                <w:autoSpaceDE/>
                                <w:adjustRightInd/>
                                <w:spacing w:line="360" w:lineRule="auto"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2D2B">
                                <w:rPr>
                                  <w:sz w:val="28"/>
                                  <w:szCs w:val="28"/>
                                </w:rPr>
                                <w:t>Основной персонал</w:t>
                              </w:r>
                            </w:p>
                          </w:tc>
                          <w:tc>
                            <w:tcPr>
                              <w:tcW w:w="2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11DF1" w:rsidRPr="00E22D2B" w:rsidRDefault="00211DF1" w:rsidP="00211DF1">
                              <w:pPr>
                                <w:widowControl/>
                                <w:autoSpaceDE/>
                                <w:adjustRightInd/>
                                <w:spacing w:line="360" w:lineRule="auto"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2D2B">
                                <w:rPr>
                                  <w:sz w:val="28"/>
                                  <w:szCs w:val="28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26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11DF1" w:rsidRPr="00E22D2B" w:rsidRDefault="00211DF1" w:rsidP="00211DF1">
                              <w:pPr>
                                <w:widowControl/>
                                <w:autoSpaceDE/>
                                <w:adjustRightInd/>
                                <w:spacing w:line="360" w:lineRule="auto"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2D2B">
                                <w:rPr>
                                  <w:sz w:val="28"/>
                                  <w:szCs w:val="28"/>
                                </w:rPr>
                                <w:t>0,00002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064</w:t>
                              </w:r>
                            </w:p>
                          </w:tc>
                        </w:tr>
                      </w:tbl>
                      <w:p w:rsidR="00211DF1" w:rsidRDefault="00A43B16" w:rsidP="00211DF1">
                        <w:pPr>
                          <w:widowControl/>
                          <w:tabs>
                            <w:tab w:val="left" w:pos="0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995"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 w:rsidR="00211DF1">
                          <w:rPr>
                            <w:sz w:val="28"/>
                            <w:szCs w:val="28"/>
                          </w:rPr>
                          <w:t>ловами</w:t>
                        </w:r>
                      </w:p>
                      <w:tbl>
                        <w:tblPr>
                          <w:tblW w:w="8230" w:type="dxa"/>
                          <w:tblInd w:w="9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146"/>
                          <w:gridCol w:w="2483"/>
                          <w:gridCol w:w="2601"/>
                        </w:tblGrid>
                        <w:tr w:rsidR="00211DF1" w:rsidRPr="00E22D2B" w:rsidTr="00C81EE2">
                          <w:tc>
                            <w:tcPr>
                              <w:tcW w:w="314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11DF1" w:rsidRPr="00E22D2B" w:rsidRDefault="00211DF1" w:rsidP="00211DF1">
                              <w:pPr>
                                <w:widowControl/>
                                <w:autoSpaceDE/>
                                <w:adjustRightInd/>
                                <w:spacing w:line="360" w:lineRule="auto"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2D2B">
                                <w:rPr>
                                  <w:sz w:val="28"/>
                                  <w:szCs w:val="28"/>
                                </w:rPr>
                                <w:t>Основной персонал</w:t>
                              </w:r>
                            </w:p>
                          </w:tc>
                          <w:tc>
                            <w:tcPr>
                              <w:tcW w:w="2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11DF1" w:rsidRPr="00E22D2B" w:rsidRDefault="00211DF1" w:rsidP="00211DF1">
                              <w:pPr>
                                <w:widowControl/>
                                <w:autoSpaceDE/>
                                <w:adjustRightInd/>
                                <w:spacing w:line="360" w:lineRule="auto"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2D2B">
                                <w:rPr>
                                  <w:sz w:val="28"/>
                                  <w:szCs w:val="28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26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11DF1" w:rsidRPr="00E22D2B" w:rsidRDefault="00211DF1" w:rsidP="00211DF1">
                              <w:pPr>
                                <w:widowControl/>
                                <w:autoSpaceDE/>
                                <w:adjustRightInd/>
                                <w:spacing w:line="360" w:lineRule="auto"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2D2B">
                                <w:rPr>
                                  <w:sz w:val="28"/>
                                  <w:szCs w:val="28"/>
                                </w:rPr>
                                <w:t>0,00002223</w:t>
                              </w:r>
                            </w:p>
                          </w:tc>
                        </w:tr>
                      </w:tbl>
                      <w:p w:rsidR="00211DF1" w:rsidRPr="00E22D2B" w:rsidRDefault="00211DF1" w:rsidP="00211DF1">
                        <w:pPr>
                          <w:widowControl/>
                          <w:tabs>
                            <w:tab w:val="left" w:pos="0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995" w:firstLine="0"/>
                          <w:rPr>
                            <w:sz w:val="28"/>
                            <w:szCs w:val="28"/>
                          </w:rPr>
                        </w:pPr>
                      </w:p>
                      <w:p w:rsidR="00B2326A" w:rsidRPr="00E22D2B" w:rsidRDefault="003B2DC8" w:rsidP="00E22D2B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66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B2326A" w:rsidRPr="00E22D2B">
                          <w:rPr>
                            <w:sz w:val="28"/>
                            <w:szCs w:val="28"/>
                          </w:rPr>
                          <w:t xml:space="preserve">Организационному управлению администрации Арсеньевского городского округа (Абрамова)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обеспечить </w:t>
                        </w:r>
                        <w:proofErr w:type="gramStart"/>
                        <w:r w:rsidR="00B2326A" w:rsidRPr="00E22D2B">
                          <w:rPr>
                            <w:sz w:val="28"/>
                            <w:szCs w:val="28"/>
                          </w:rPr>
                          <w:t>разме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щение </w:t>
                        </w:r>
                        <w:r w:rsidR="00B2326A" w:rsidRPr="00E22D2B">
                          <w:rPr>
                            <w:sz w:val="28"/>
                            <w:szCs w:val="28"/>
                          </w:rPr>
                          <w:t xml:space="preserve"> на</w:t>
                        </w:r>
                        <w:proofErr w:type="gramEnd"/>
                        <w:r w:rsidR="00B2326A" w:rsidRPr="00E22D2B">
                          <w:rPr>
                            <w:sz w:val="28"/>
                            <w:szCs w:val="28"/>
                          </w:rPr>
                          <w:t xml:space="preserve"> официальном сайте администрации Арсеньевского городского округа</w:t>
                        </w:r>
                        <w:r w:rsidRPr="00E22D2B">
                          <w:rPr>
                            <w:sz w:val="28"/>
                            <w:szCs w:val="28"/>
                          </w:rPr>
                          <w:t xml:space="preserve"> настоящ</w:t>
                        </w:r>
                        <w:r w:rsidR="0081498A">
                          <w:rPr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sz w:val="28"/>
                            <w:szCs w:val="28"/>
                          </w:rPr>
                          <w:t>го</w:t>
                        </w:r>
                        <w:r w:rsidRPr="00E22D2B">
                          <w:rPr>
                            <w:sz w:val="28"/>
                            <w:szCs w:val="28"/>
                          </w:rPr>
                          <w:t xml:space="preserve"> постановлени</w:t>
                        </w:r>
                        <w:r>
                          <w:rPr>
                            <w:sz w:val="28"/>
                            <w:szCs w:val="28"/>
                          </w:rPr>
                          <w:t>я.</w:t>
                        </w:r>
                      </w:p>
                      <w:p w:rsidR="00B2326A" w:rsidRPr="00E22D2B" w:rsidRDefault="00B2326A" w:rsidP="00E22D2B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  <w:p w:rsidR="00B2326A" w:rsidRPr="00E22D2B" w:rsidRDefault="00B2326A" w:rsidP="00970578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E22D2B">
                          <w:rPr>
                            <w:sz w:val="28"/>
                            <w:szCs w:val="28"/>
                          </w:rPr>
                          <w:t>Врио</w:t>
                        </w:r>
                        <w:proofErr w:type="spellEnd"/>
                        <w:r w:rsidRPr="00E22D2B">
                          <w:rPr>
                            <w:sz w:val="28"/>
                            <w:szCs w:val="28"/>
                          </w:rPr>
                          <w:t xml:space="preserve"> Главы городского округа                                   </w:t>
                        </w:r>
                        <w:r w:rsidR="00A43B16">
                          <w:rPr>
                            <w:sz w:val="28"/>
                            <w:szCs w:val="28"/>
                          </w:rPr>
                          <w:t xml:space="preserve">                        </w:t>
                        </w:r>
                        <w:r w:rsidR="0081498A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E22D2B">
                          <w:rPr>
                            <w:sz w:val="28"/>
                            <w:szCs w:val="28"/>
                          </w:rPr>
                          <w:t xml:space="preserve">В.С. </w:t>
                        </w:r>
                        <w:proofErr w:type="spellStart"/>
                        <w:r w:rsidRPr="00E22D2B">
                          <w:rPr>
                            <w:sz w:val="28"/>
                            <w:szCs w:val="28"/>
                          </w:rPr>
                          <w:t>Пивень</w:t>
                        </w:r>
                        <w:proofErr w:type="spellEnd"/>
                      </w:p>
                    </w:tc>
                  </w:tr>
                  <w:tr w:rsidR="0081498A" w:rsidRPr="00E22D2B" w:rsidTr="00970578">
                    <w:trPr>
                      <w:trHeight w:val="426"/>
                    </w:trPr>
                    <w:tc>
                      <w:tcPr>
                        <w:tcW w:w="9781" w:type="dxa"/>
                      </w:tcPr>
                      <w:p w:rsidR="0081498A" w:rsidRPr="00E22D2B" w:rsidRDefault="0081498A" w:rsidP="00E22D2B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2326A" w:rsidRPr="00E22D2B" w:rsidRDefault="00B2326A" w:rsidP="00E22D2B">
                  <w:pPr>
                    <w:spacing w:line="360" w:lineRule="auto"/>
                    <w:ind w:firstLine="60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2326A" w:rsidRDefault="00B2326A" w:rsidP="00120120"/>
        </w:tc>
      </w:tr>
      <w:tr w:rsidR="00970578" w:rsidTr="00970578">
        <w:trPr>
          <w:trHeight w:val="89"/>
        </w:trPr>
        <w:tc>
          <w:tcPr>
            <w:tcW w:w="10314" w:type="dxa"/>
            <w:gridSpan w:val="3"/>
          </w:tcPr>
          <w:p w:rsidR="00970578" w:rsidRDefault="00970578" w:rsidP="00970578">
            <w:pPr>
              <w:ind w:firstLine="0"/>
            </w:pPr>
          </w:p>
        </w:tc>
      </w:tr>
    </w:tbl>
    <w:p w:rsidR="00B2326A" w:rsidRDefault="00B2326A" w:rsidP="00970578">
      <w:pPr>
        <w:pStyle w:val="ConsPlusNormal"/>
      </w:pPr>
    </w:p>
    <w:sectPr w:rsidR="00B2326A" w:rsidSect="00970578">
      <w:headerReference w:type="first" r:id="rId8"/>
      <w:pgSz w:w="12240" w:h="15840"/>
      <w:pgMar w:top="284" w:right="851" w:bottom="851" w:left="1418" w:header="1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6C" w:rsidRDefault="0008626C">
      <w:r>
        <w:separator/>
      </w:r>
    </w:p>
  </w:endnote>
  <w:endnote w:type="continuationSeparator" w:id="0">
    <w:p w:rsidR="0008626C" w:rsidRDefault="0008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6C" w:rsidRDefault="0008626C">
      <w:r>
        <w:separator/>
      </w:r>
    </w:p>
  </w:footnote>
  <w:footnote w:type="continuationSeparator" w:id="0">
    <w:p w:rsidR="0008626C" w:rsidRDefault="0008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6A" w:rsidRDefault="00B2326A" w:rsidP="00F71B93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14F"/>
    <w:multiLevelType w:val="multilevel"/>
    <w:tmpl w:val="6246A5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80" w:hanging="1800"/>
      </w:pPr>
      <w:rPr>
        <w:rFonts w:cs="Times New Roman" w:hint="default"/>
      </w:rPr>
    </w:lvl>
  </w:abstractNum>
  <w:abstractNum w:abstractNumId="1" w15:restartNumberingAfterBreak="0">
    <w:nsid w:val="3CFC3E24"/>
    <w:multiLevelType w:val="multilevel"/>
    <w:tmpl w:val="6246A5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80" w:hanging="1800"/>
      </w:pPr>
      <w:rPr>
        <w:rFonts w:cs="Times New Roman" w:hint="default"/>
      </w:rPr>
    </w:lvl>
  </w:abstractNum>
  <w:abstractNum w:abstractNumId="2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abstractNum w:abstractNumId="3" w15:restartNumberingAfterBreak="0">
    <w:nsid w:val="58B55AA1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B3C79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4C37FF"/>
    <w:multiLevelType w:val="hybridMultilevel"/>
    <w:tmpl w:val="A9B4E3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174"/>
    <w:rsid w:val="00021DAC"/>
    <w:rsid w:val="000526CE"/>
    <w:rsid w:val="00060EA3"/>
    <w:rsid w:val="0008626C"/>
    <w:rsid w:val="000B6D93"/>
    <w:rsid w:val="000D0174"/>
    <w:rsid w:val="000D292A"/>
    <w:rsid w:val="000E2FCC"/>
    <w:rsid w:val="00120120"/>
    <w:rsid w:val="001C1CE7"/>
    <w:rsid w:val="001D749A"/>
    <w:rsid w:val="001E1586"/>
    <w:rsid w:val="001F4AD4"/>
    <w:rsid w:val="00211DF1"/>
    <w:rsid w:val="00225167"/>
    <w:rsid w:val="00236B0C"/>
    <w:rsid w:val="0027485C"/>
    <w:rsid w:val="002875F6"/>
    <w:rsid w:val="00297251"/>
    <w:rsid w:val="002D1BF1"/>
    <w:rsid w:val="002E1F74"/>
    <w:rsid w:val="003305E2"/>
    <w:rsid w:val="00357940"/>
    <w:rsid w:val="003B2DC8"/>
    <w:rsid w:val="003D785E"/>
    <w:rsid w:val="004019C4"/>
    <w:rsid w:val="004204D1"/>
    <w:rsid w:val="00440133"/>
    <w:rsid w:val="00442F9D"/>
    <w:rsid w:val="00467F3D"/>
    <w:rsid w:val="004727B1"/>
    <w:rsid w:val="00474373"/>
    <w:rsid w:val="004775C9"/>
    <w:rsid w:val="00477DB8"/>
    <w:rsid w:val="004A75F6"/>
    <w:rsid w:val="00511827"/>
    <w:rsid w:val="00513A43"/>
    <w:rsid w:val="005171ED"/>
    <w:rsid w:val="005260E2"/>
    <w:rsid w:val="00531014"/>
    <w:rsid w:val="00532714"/>
    <w:rsid w:val="00535B05"/>
    <w:rsid w:val="00562D7A"/>
    <w:rsid w:val="0056485B"/>
    <w:rsid w:val="005736A4"/>
    <w:rsid w:val="005D0A9D"/>
    <w:rsid w:val="005E5D99"/>
    <w:rsid w:val="005F17BC"/>
    <w:rsid w:val="00613B1C"/>
    <w:rsid w:val="00613D10"/>
    <w:rsid w:val="006325DA"/>
    <w:rsid w:val="0068516C"/>
    <w:rsid w:val="00694269"/>
    <w:rsid w:val="006B6C86"/>
    <w:rsid w:val="006D361A"/>
    <w:rsid w:val="00720331"/>
    <w:rsid w:val="007264AC"/>
    <w:rsid w:val="00761D7F"/>
    <w:rsid w:val="00764C5B"/>
    <w:rsid w:val="0078066A"/>
    <w:rsid w:val="007817CE"/>
    <w:rsid w:val="007F66A4"/>
    <w:rsid w:val="00811ACB"/>
    <w:rsid w:val="0081498A"/>
    <w:rsid w:val="008310D5"/>
    <w:rsid w:val="008879D5"/>
    <w:rsid w:val="008B27F9"/>
    <w:rsid w:val="008B5CD3"/>
    <w:rsid w:val="008D2936"/>
    <w:rsid w:val="00937B93"/>
    <w:rsid w:val="00942FD6"/>
    <w:rsid w:val="00970578"/>
    <w:rsid w:val="0097357D"/>
    <w:rsid w:val="00992374"/>
    <w:rsid w:val="009C6BA7"/>
    <w:rsid w:val="009F5009"/>
    <w:rsid w:val="00A05C2F"/>
    <w:rsid w:val="00A14768"/>
    <w:rsid w:val="00A243FA"/>
    <w:rsid w:val="00A31800"/>
    <w:rsid w:val="00A33582"/>
    <w:rsid w:val="00A43B16"/>
    <w:rsid w:val="00A50C37"/>
    <w:rsid w:val="00A53AF0"/>
    <w:rsid w:val="00A605CB"/>
    <w:rsid w:val="00A67C82"/>
    <w:rsid w:val="00A700FF"/>
    <w:rsid w:val="00AB26E3"/>
    <w:rsid w:val="00AE487A"/>
    <w:rsid w:val="00B2326A"/>
    <w:rsid w:val="00B330A6"/>
    <w:rsid w:val="00B34EB7"/>
    <w:rsid w:val="00B47007"/>
    <w:rsid w:val="00B75509"/>
    <w:rsid w:val="00BF08A4"/>
    <w:rsid w:val="00BF51A6"/>
    <w:rsid w:val="00C81EE2"/>
    <w:rsid w:val="00C96282"/>
    <w:rsid w:val="00CA57B0"/>
    <w:rsid w:val="00CB399B"/>
    <w:rsid w:val="00CC4C37"/>
    <w:rsid w:val="00CD70D1"/>
    <w:rsid w:val="00CE68DD"/>
    <w:rsid w:val="00D263BB"/>
    <w:rsid w:val="00D96F2A"/>
    <w:rsid w:val="00DD6934"/>
    <w:rsid w:val="00E22D2B"/>
    <w:rsid w:val="00E4412A"/>
    <w:rsid w:val="00E7790F"/>
    <w:rsid w:val="00E817FB"/>
    <w:rsid w:val="00E91D61"/>
    <w:rsid w:val="00EE1C11"/>
    <w:rsid w:val="00F016D3"/>
    <w:rsid w:val="00F10AC2"/>
    <w:rsid w:val="00F17821"/>
    <w:rsid w:val="00F21623"/>
    <w:rsid w:val="00F273B7"/>
    <w:rsid w:val="00F71B93"/>
    <w:rsid w:val="00FA6BA0"/>
    <w:rsid w:val="00FC0C4E"/>
    <w:rsid w:val="00FD1F45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0D5098"/>
  <w15:docId w15:val="{98A62978-4D42-4063-9737-1959980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74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017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0D017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D01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735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7357D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021D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05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0578"/>
    <w:rPr>
      <w:rFonts w:ascii="Times New Roman" w:eastAsia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9705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578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Герасимова Зоя Николаевна</cp:lastModifiedBy>
  <cp:revision>12</cp:revision>
  <cp:lastPrinted>2020-04-28T23:59:00Z</cp:lastPrinted>
  <dcterms:created xsi:type="dcterms:W3CDTF">2020-04-17T01:03:00Z</dcterms:created>
  <dcterms:modified xsi:type="dcterms:W3CDTF">2020-04-30T03:56:00Z</dcterms:modified>
</cp:coreProperties>
</file>