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2E225F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2E225F" w:rsidRDefault="001919C2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25F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2E225F" w:rsidRDefault="001919C2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E225F" w:rsidRDefault="001919C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2E225F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2E225F" w:rsidRDefault="001919C2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E225F" w:rsidRDefault="002E225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225F">
        <w:trPr>
          <w:jc w:val="center"/>
        </w:trPr>
        <w:tc>
          <w:tcPr>
            <w:tcW w:w="8793" w:type="dxa"/>
            <w:shd w:val="clear" w:color="auto" w:fill="auto"/>
          </w:tcPr>
          <w:p w:rsidR="00BA4CCE" w:rsidRPr="00BA4CCE" w:rsidRDefault="00BA4CCE">
            <w:pPr>
              <w:ind w:right="-8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12 августа 2022 г.</w:t>
            </w:r>
            <w:r w:rsidR="001919C2">
              <w:rPr>
                <w:color w:val="000000"/>
                <w:sz w:val="24"/>
                <w:szCs w:val="24"/>
                <w:lang w:val="en-US"/>
              </w:rPr>
              <w:t>                             </w:t>
            </w:r>
            <w:r w:rsidR="001919C2">
              <w:rPr>
                <w:color w:val="000000"/>
                <w:sz w:val="24"/>
                <w:szCs w:val="24"/>
              </w:rPr>
              <w:t>г.Арсеньев</w:t>
            </w:r>
            <w:r w:rsidR="001919C2">
              <w:rPr>
                <w:color w:val="000000"/>
                <w:sz w:val="24"/>
                <w:szCs w:val="24"/>
                <w:lang w:val="en-US"/>
              </w:rPr>
              <w:t>                                     </w:t>
            </w:r>
            <w:r w:rsidR="001919C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472-па</w:t>
            </w:r>
          </w:p>
          <w:p w:rsidR="002E225F" w:rsidRPr="00BA4CCE" w:rsidRDefault="001919C2">
            <w:pPr>
              <w:ind w:right="-81" w:firstLine="0"/>
              <w:jc w:val="center"/>
              <w:rPr>
                <w:color w:val="000000"/>
                <w:sz w:val="24"/>
                <w:szCs w:val="24"/>
              </w:rPr>
            </w:pPr>
            <w:r w:rsidRPr="00BA4CCE"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2E225F" w:rsidRDefault="002E225F">
      <w:pPr>
        <w:tabs>
          <w:tab w:val="left" w:pos="8041"/>
        </w:tabs>
        <w:ind w:firstLine="0"/>
      </w:pPr>
    </w:p>
    <w:p w:rsidR="002E225F" w:rsidRDefault="002E225F"/>
    <w:p w:rsidR="002E225F" w:rsidRDefault="002E225F">
      <w:pPr>
        <w:sectPr w:rsidR="002E225F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2E225F" w:rsidRDefault="001919C2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2E225F" w:rsidRDefault="001919C2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Арсеньевского городского округа от 31 марта 2015 года № 246-па </w:t>
      </w:r>
    </w:p>
    <w:p w:rsidR="002E225F" w:rsidRDefault="001919C2">
      <w:pPr>
        <w:ind w:firstLine="0"/>
        <w:jc w:val="center"/>
      </w:pPr>
      <w:r>
        <w:rPr>
          <w:b/>
          <w:szCs w:val="28"/>
        </w:rPr>
        <w:t xml:space="preserve">«О создании рабочей группы по снижению неформальной занятости </w:t>
      </w:r>
    </w:p>
    <w:p w:rsidR="002E225F" w:rsidRDefault="001919C2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8"/>
        </w:rPr>
        <w:t>на территории Арсеньевского городского округа»</w:t>
      </w:r>
    </w:p>
    <w:p w:rsidR="002E225F" w:rsidRDefault="002E225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E225F" w:rsidRDefault="002E225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E225F" w:rsidRDefault="001919C2">
      <w:pPr>
        <w:tabs>
          <w:tab w:val="left" w:pos="8041"/>
        </w:tabs>
        <w:spacing w:line="360" w:lineRule="auto"/>
      </w:pPr>
      <w:r>
        <w:t>В целях решения вопросов по снижению уровня неформальной занятости и легализации трудовых отношений, повышению собираемости страховых взносов во внебю</w:t>
      </w:r>
      <w:r w:rsidR="00615A35">
        <w:t>д</w:t>
      </w:r>
      <w:r>
        <w:t>жетные фонды и реализации Плана мероприятий по снижению уровня теневой занятости и легализации трудовых отношений в Приморском крае на 2022 - 2024 годы, утвержденного распоряжением Правительства Приморского края от 19 января 2022 года № 15-рп, руководствуясь Уставом Арсеньевского городского округа, администрация городского округа</w:t>
      </w:r>
    </w:p>
    <w:p w:rsidR="002E225F" w:rsidRDefault="002E225F">
      <w:pPr>
        <w:tabs>
          <w:tab w:val="left" w:pos="8041"/>
        </w:tabs>
        <w:ind w:firstLine="0"/>
      </w:pPr>
    </w:p>
    <w:p w:rsidR="002E225F" w:rsidRDefault="002E225F">
      <w:pPr>
        <w:ind w:firstLine="0"/>
      </w:pPr>
    </w:p>
    <w:p w:rsidR="002E225F" w:rsidRDefault="001919C2">
      <w:pPr>
        <w:ind w:firstLine="0"/>
      </w:pPr>
      <w:r>
        <w:t>ПОСТАНОВЛЯЕТ:</w:t>
      </w:r>
    </w:p>
    <w:p w:rsidR="002E225F" w:rsidRDefault="002E225F">
      <w:pPr>
        <w:ind w:firstLine="0"/>
      </w:pPr>
    </w:p>
    <w:p w:rsidR="002E225F" w:rsidRDefault="002E225F">
      <w:pPr>
        <w:ind w:firstLine="0"/>
      </w:pPr>
    </w:p>
    <w:p w:rsidR="002E225F" w:rsidRDefault="001919C2">
      <w:pPr>
        <w:spacing w:line="360" w:lineRule="auto"/>
        <w:ind w:firstLine="0"/>
      </w:pPr>
      <w:r>
        <w:tab/>
        <w:t xml:space="preserve"> 1. </w:t>
      </w:r>
      <w:r>
        <w:rPr>
          <w:szCs w:val="28"/>
        </w:rPr>
        <w:t>Внести в состав рабочей группы по снижению неформальной занятости на территории Арсеньевского городского округа, утвержденный постановлением администрации Арсеньевского городского округа от 31 марта 2015 года № 246-па «О создании рабочей группы по снижению неформальной занятости на территории Арсеньевского городского округа», изменения, изложив его в редакции приложения к настоящему постановлению.</w:t>
      </w:r>
    </w:p>
    <w:p w:rsidR="002E225F" w:rsidRDefault="001919C2">
      <w:pPr>
        <w:spacing w:line="360" w:lineRule="auto"/>
        <w:ind w:firstLine="0"/>
      </w:pPr>
      <w:r>
        <w:rPr>
          <w:szCs w:val="28"/>
        </w:rPr>
        <w:tab/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2E225F" w:rsidRDefault="002E225F">
      <w:pPr>
        <w:ind w:firstLine="0"/>
        <w:rPr>
          <w:szCs w:val="28"/>
        </w:rPr>
      </w:pPr>
    </w:p>
    <w:p w:rsidR="002E225F" w:rsidRDefault="002E225F">
      <w:pPr>
        <w:ind w:firstLine="0"/>
        <w:rPr>
          <w:szCs w:val="28"/>
        </w:rPr>
      </w:pPr>
    </w:p>
    <w:p w:rsidR="002E225F" w:rsidRDefault="001919C2">
      <w:pPr>
        <w:tabs>
          <w:tab w:val="left" w:pos="0"/>
          <w:tab w:val="left" w:pos="748"/>
          <w:tab w:val="left" w:pos="1122"/>
        </w:tabs>
        <w:spacing w:line="360" w:lineRule="auto"/>
        <w:ind w:firstLine="0"/>
      </w:pPr>
      <w:r>
        <w:rPr>
          <w:szCs w:val="28"/>
        </w:rPr>
        <w:t xml:space="preserve">Глава городского округа       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</w:p>
    <w:p w:rsidR="00615A35" w:rsidRDefault="001919C2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615A35" w:rsidRDefault="00615A35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2E225F" w:rsidRDefault="00615A35">
      <w:pPr>
        <w:tabs>
          <w:tab w:val="left" w:pos="0"/>
          <w:tab w:val="left" w:pos="748"/>
          <w:tab w:val="left" w:pos="1122"/>
        </w:tabs>
        <w:spacing w:line="360" w:lineRule="auto"/>
        <w:ind w:firstLine="0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4CCE">
        <w:rPr>
          <w:szCs w:val="28"/>
        </w:rPr>
        <w:tab/>
        <w:t xml:space="preserve">        </w:t>
      </w:r>
      <w:r w:rsidR="001919C2">
        <w:rPr>
          <w:szCs w:val="26"/>
        </w:rPr>
        <w:t>Приложение</w:t>
      </w:r>
    </w:p>
    <w:p w:rsidR="002E225F" w:rsidRDefault="001919C2">
      <w:pPr>
        <w:ind w:firstLine="5580"/>
        <w:jc w:val="center"/>
      </w:pPr>
      <w:r>
        <w:rPr>
          <w:szCs w:val="26"/>
        </w:rPr>
        <w:t xml:space="preserve">к постановлению администрации </w:t>
      </w:r>
    </w:p>
    <w:p w:rsidR="002E225F" w:rsidRDefault="001919C2">
      <w:pPr>
        <w:ind w:firstLine="5580"/>
        <w:jc w:val="center"/>
      </w:pPr>
      <w:r>
        <w:rPr>
          <w:szCs w:val="26"/>
        </w:rPr>
        <w:t>Арсеньевского городского округа</w:t>
      </w:r>
    </w:p>
    <w:p w:rsidR="002E225F" w:rsidRPr="00BA4CCE" w:rsidRDefault="001919C2">
      <w:pPr>
        <w:ind w:firstLine="5580"/>
        <w:rPr>
          <w:u w:val="single"/>
        </w:rPr>
      </w:pPr>
      <w:r>
        <w:rPr>
          <w:szCs w:val="26"/>
        </w:rPr>
        <w:t xml:space="preserve">     </w:t>
      </w:r>
      <w:r w:rsidR="00BA4CCE">
        <w:rPr>
          <w:szCs w:val="26"/>
        </w:rPr>
        <w:t>о</w:t>
      </w:r>
      <w:r>
        <w:rPr>
          <w:szCs w:val="26"/>
        </w:rPr>
        <w:t>т</w:t>
      </w:r>
      <w:r w:rsidR="00BA4CCE">
        <w:rPr>
          <w:szCs w:val="26"/>
        </w:rPr>
        <w:t xml:space="preserve"> </w:t>
      </w:r>
      <w:r w:rsidR="00BA4CCE">
        <w:rPr>
          <w:szCs w:val="26"/>
          <w:u w:val="single"/>
        </w:rPr>
        <w:t>12 августа 2022 г.</w:t>
      </w:r>
      <w:r w:rsidR="00615A35">
        <w:rPr>
          <w:szCs w:val="26"/>
        </w:rPr>
        <w:t xml:space="preserve"> </w:t>
      </w:r>
      <w:r>
        <w:rPr>
          <w:szCs w:val="26"/>
        </w:rPr>
        <w:t xml:space="preserve">№ </w:t>
      </w:r>
      <w:r w:rsidR="00BA4CCE">
        <w:rPr>
          <w:szCs w:val="26"/>
          <w:u w:val="single"/>
        </w:rPr>
        <w:t>472-па</w:t>
      </w:r>
    </w:p>
    <w:p w:rsidR="002E225F" w:rsidRDefault="002E225F">
      <w:pPr>
        <w:jc w:val="center"/>
        <w:rPr>
          <w:sz w:val="28"/>
          <w:szCs w:val="28"/>
        </w:rPr>
      </w:pPr>
    </w:p>
    <w:p w:rsidR="002E225F" w:rsidRDefault="002E225F">
      <w:pPr>
        <w:jc w:val="center"/>
        <w:rPr>
          <w:sz w:val="28"/>
          <w:szCs w:val="28"/>
        </w:rPr>
      </w:pPr>
      <w:bookmarkStart w:id="0" w:name="_GoBack"/>
      <w:bookmarkEnd w:id="0"/>
    </w:p>
    <w:p w:rsidR="002E225F" w:rsidRDefault="001919C2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состав </w:t>
      </w:r>
    </w:p>
    <w:p w:rsidR="002E225F" w:rsidRDefault="001919C2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рабочей группы по</w:t>
      </w:r>
      <w:r w:rsidR="00615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снижению неформальной занятости на территории Арсеньевского городского округа</w:t>
      </w:r>
    </w:p>
    <w:p w:rsidR="002E225F" w:rsidRDefault="002E225F">
      <w:pPr>
        <w:jc w:val="center"/>
        <w:rPr>
          <w:b/>
          <w:szCs w:val="26"/>
        </w:rPr>
      </w:pPr>
    </w:p>
    <w:p w:rsidR="002E225F" w:rsidRDefault="002E225F">
      <w:pPr>
        <w:rPr>
          <w:b/>
          <w:szCs w:val="26"/>
        </w:rPr>
      </w:pPr>
    </w:p>
    <w:tbl>
      <w:tblPr>
        <w:tblW w:w="9731" w:type="dxa"/>
        <w:tblInd w:w="288" w:type="dxa"/>
        <w:tblLook w:val="04A0" w:firstRow="1" w:lastRow="0" w:firstColumn="1" w:lastColumn="0" w:noHBand="0" w:noVBand="1"/>
      </w:tblPr>
      <w:tblGrid>
        <w:gridCol w:w="3251"/>
        <w:gridCol w:w="369"/>
        <w:gridCol w:w="6111"/>
      </w:tblGrid>
      <w:tr w:rsidR="002E225F">
        <w:trPr>
          <w:trHeight w:val="78"/>
        </w:trPr>
        <w:tc>
          <w:tcPr>
            <w:tcW w:w="3251" w:type="dxa"/>
          </w:tcPr>
          <w:p w:rsidR="002E225F" w:rsidRDefault="001919C2">
            <w:pPr>
              <w:ind w:firstLine="0"/>
            </w:pPr>
            <w:r>
              <w:rPr>
                <w:szCs w:val="26"/>
              </w:rPr>
              <w:t>Руководитель рабочей группы</w:t>
            </w: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pStyle w:val="ConsPlusTitle"/>
              <w:widowControl/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Заместитель главы администрации городского округа;</w:t>
            </w:r>
          </w:p>
          <w:p w:rsidR="002E225F" w:rsidRDefault="002E225F">
            <w:pPr>
              <w:jc w:val="left"/>
              <w:rPr>
                <w:b/>
                <w:szCs w:val="26"/>
              </w:rPr>
            </w:pPr>
          </w:p>
        </w:tc>
      </w:tr>
      <w:tr w:rsidR="002E225F">
        <w:trPr>
          <w:trHeight w:val="735"/>
        </w:trPr>
        <w:tc>
          <w:tcPr>
            <w:tcW w:w="3251" w:type="dxa"/>
          </w:tcPr>
          <w:p w:rsidR="002E225F" w:rsidRDefault="001919C2">
            <w:pPr>
              <w:ind w:firstLine="0"/>
            </w:pPr>
            <w:r>
              <w:rPr>
                <w:szCs w:val="26"/>
              </w:rPr>
              <w:t>Секретарь</w:t>
            </w: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  <w:jc w:val="left"/>
            </w:pPr>
            <w:r>
              <w:rPr>
                <w:szCs w:val="26"/>
              </w:rPr>
              <w:t>Главный специалист отдела инвестиций, экономического анализа и прогнозирования управления экономики и инвестиций администрации городского округа</w:t>
            </w:r>
          </w:p>
          <w:p w:rsidR="002E225F" w:rsidRDefault="002E225F">
            <w:pPr>
              <w:jc w:val="left"/>
              <w:rPr>
                <w:szCs w:val="26"/>
              </w:rPr>
            </w:pPr>
          </w:p>
        </w:tc>
      </w:tr>
      <w:tr w:rsidR="002E225F">
        <w:tc>
          <w:tcPr>
            <w:tcW w:w="3251" w:type="dxa"/>
          </w:tcPr>
          <w:p w:rsidR="002E225F" w:rsidRDefault="001919C2">
            <w:pPr>
              <w:ind w:firstLine="0"/>
              <w:jc w:val="left"/>
            </w:pPr>
            <w:r>
              <w:rPr>
                <w:szCs w:val="26"/>
              </w:rPr>
              <w:t>Члены рабочей группы:</w:t>
            </w:r>
          </w:p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6111" w:type="dxa"/>
          </w:tcPr>
          <w:p w:rsidR="002E225F" w:rsidRDefault="002E225F">
            <w:pPr>
              <w:jc w:val="left"/>
              <w:rPr>
                <w:szCs w:val="26"/>
              </w:rPr>
            </w:pPr>
          </w:p>
        </w:tc>
      </w:tr>
      <w:tr w:rsidR="002E225F"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  <w:jc w:val="left"/>
            </w:pPr>
            <w:r>
              <w:rPr>
                <w:szCs w:val="26"/>
              </w:rPr>
              <w:t>Начальник отделения</w:t>
            </w:r>
            <w:r>
              <w:rPr>
                <w:szCs w:val="28"/>
              </w:rPr>
              <w:t xml:space="preserve"> КГКУ «Приморский центр занятости населения» в городе Арсеньеве и </w:t>
            </w:r>
            <w:proofErr w:type="spellStart"/>
            <w:r>
              <w:rPr>
                <w:szCs w:val="28"/>
              </w:rPr>
              <w:t>Анучинском</w:t>
            </w:r>
            <w:proofErr w:type="spellEnd"/>
            <w:r>
              <w:rPr>
                <w:szCs w:val="28"/>
              </w:rPr>
              <w:t xml:space="preserve"> районе;</w:t>
            </w:r>
          </w:p>
          <w:p w:rsidR="002E225F" w:rsidRDefault="002E225F">
            <w:pPr>
              <w:jc w:val="left"/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  <w:jc w:val="left"/>
            </w:pPr>
            <w:r>
              <w:rPr>
                <w:szCs w:val="28"/>
              </w:rPr>
              <w:t>Председатель общественной организации «Совет предпринимателей города Арсеньева»;</w:t>
            </w:r>
          </w:p>
          <w:p w:rsidR="002E225F" w:rsidRDefault="002E225F">
            <w:pPr>
              <w:jc w:val="left"/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  <w:jc w:val="left"/>
            </w:pPr>
            <w:r>
              <w:rPr>
                <w:szCs w:val="28"/>
              </w:rPr>
              <w:t>Заместитель начальника Межрайонной ИФНС России №10 по Приморскому краю;</w:t>
            </w:r>
          </w:p>
          <w:p w:rsidR="002E225F" w:rsidRDefault="002E225F">
            <w:pPr>
              <w:jc w:val="left"/>
              <w:rPr>
                <w:b/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b/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  <w:jc w:val="left"/>
            </w:pPr>
            <w:r>
              <w:rPr>
                <w:szCs w:val="28"/>
              </w:rPr>
              <w:t>Начальник отдела инвестиций, экономического анализа и прогнозирования управления экономики и инвестиций администрации городского округа;</w:t>
            </w:r>
          </w:p>
          <w:p w:rsidR="002E225F" w:rsidRDefault="002E225F">
            <w:pPr>
              <w:jc w:val="left"/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</w:pPr>
            <w:r>
              <w:rPr>
                <w:szCs w:val="28"/>
              </w:rPr>
              <w:t>Начальник отдела по вопросам миграции Межмуниципального отдела МВД России «Арсеньевский»;</w:t>
            </w:r>
          </w:p>
          <w:p w:rsidR="002E225F" w:rsidRDefault="002E225F">
            <w:pPr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</w:pPr>
            <w:r>
              <w:rPr>
                <w:szCs w:val="28"/>
              </w:rPr>
              <w:t>Начальник управления экономики и инвестиций администрации городского округа;</w:t>
            </w:r>
          </w:p>
          <w:p w:rsidR="002E225F" w:rsidRDefault="002E225F">
            <w:pPr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</w:pPr>
            <w:r>
              <w:rPr>
                <w:szCs w:val="28"/>
              </w:rPr>
              <w:t>Заместитель начальника управления установления социальных выплат, Государственного Учреждения Отделение Пенсионного фонда Российской Федерации по Приморскому краю;</w:t>
            </w:r>
          </w:p>
          <w:p w:rsidR="002E225F" w:rsidRDefault="002E225F">
            <w:pPr>
              <w:rPr>
                <w:szCs w:val="26"/>
              </w:rPr>
            </w:pPr>
          </w:p>
          <w:p w:rsidR="00615A35" w:rsidRDefault="00615A35">
            <w:pPr>
              <w:rPr>
                <w:szCs w:val="26"/>
              </w:rPr>
            </w:pPr>
          </w:p>
          <w:p w:rsidR="00615A35" w:rsidRDefault="00615A35">
            <w:pPr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  <w:p w:rsidR="00615A35" w:rsidRDefault="00615A35">
            <w:pPr>
              <w:rPr>
                <w:szCs w:val="26"/>
              </w:rPr>
            </w:pPr>
          </w:p>
          <w:p w:rsidR="00615A35" w:rsidRDefault="00615A35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</w:pPr>
            <w:r>
              <w:rPr>
                <w:szCs w:val="28"/>
              </w:rPr>
              <w:t>Заместитель начальника полиции по охране общественного порядка Межмуниципального отдела МВД России «Арсеньевский»;</w:t>
            </w:r>
          </w:p>
          <w:p w:rsidR="002E225F" w:rsidRDefault="002E225F">
            <w:pPr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</w:pPr>
            <w:r>
              <w:rPr>
                <w:szCs w:val="26"/>
              </w:rPr>
              <w:t>Директор филиала №1 Государственного Учреждения - Приморское региональное отделение Фонда социального страхования РФ;</w:t>
            </w:r>
          </w:p>
          <w:p w:rsidR="002E225F" w:rsidRDefault="002E225F">
            <w:pPr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ind w:firstLine="0"/>
            </w:pPr>
            <w:r>
              <w:rPr>
                <w:szCs w:val="26"/>
              </w:rPr>
              <w:t>Общественный помощник Уполномоченного по защите прав предпринимателей по Арсеньевскому городскому округу, заместитель председателя совета, генеральный директор ООО «Международная Производственная Корпорация «Амур», индивидуальный предприниматель;</w:t>
            </w:r>
          </w:p>
          <w:p w:rsidR="002E225F" w:rsidRDefault="002E225F">
            <w:pPr>
              <w:rPr>
                <w:szCs w:val="26"/>
              </w:rPr>
            </w:pPr>
          </w:p>
        </w:tc>
      </w:tr>
      <w:tr w:rsidR="002E225F">
        <w:trPr>
          <w:trHeight w:val="70"/>
        </w:trPr>
        <w:tc>
          <w:tcPr>
            <w:tcW w:w="3251" w:type="dxa"/>
          </w:tcPr>
          <w:p w:rsidR="002E225F" w:rsidRDefault="002E225F">
            <w:pPr>
              <w:rPr>
                <w:szCs w:val="26"/>
              </w:rPr>
            </w:pPr>
          </w:p>
        </w:tc>
        <w:tc>
          <w:tcPr>
            <w:tcW w:w="369" w:type="dxa"/>
          </w:tcPr>
          <w:p w:rsidR="002E225F" w:rsidRDefault="001919C2">
            <w:r>
              <w:rPr>
                <w:szCs w:val="26"/>
              </w:rPr>
              <w:t>-</w:t>
            </w:r>
          </w:p>
        </w:tc>
        <w:tc>
          <w:tcPr>
            <w:tcW w:w="6111" w:type="dxa"/>
          </w:tcPr>
          <w:p w:rsidR="002E225F" w:rsidRDefault="001919C2">
            <w:pPr>
              <w:tabs>
                <w:tab w:val="left" w:pos="8041"/>
              </w:tabs>
              <w:ind w:firstLine="0"/>
            </w:pPr>
            <w:r>
              <w:rPr>
                <w:szCs w:val="26"/>
              </w:rPr>
              <w:t>Начальник отдела предпринимательства и потребительского рынка управления экономики и инвестиций администрации городского округа;</w:t>
            </w:r>
          </w:p>
          <w:p w:rsidR="002E225F" w:rsidRDefault="002E225F">
            <w:pPr>
              <w:tabs>
                <w:tab w:val="left" w:pos="8041"/>
              </w:tabs>
              <w:ind w:firstLine="0"/>
              <w:rPr>
                <w:szCs w:val="28"/>
              </w:rPr>
            </w:pPr>
          </w:p>
        </w:tc>
      </w:tr>
    </w:tbl>
    <w:p w:rsidR="002E225F" w:rsidRDefault="002E225F"/>
    <w:p w:rsidR="002E225F" w:rsidRDefault="002E225F">
      <w:pPr>
        <w:rPr>
          <w:szCs w:val="26"/>
        </w:rPr>
      </w:pPr>
    </w:p>
    <w:p w:rsidR="002E225F" w:rsidRDefault="002E225F">
      <w:pPr>
        <w:rPr>
          <w:szCs w:val="26"/>
        </w:rPr>
      </w:pPr>
    </w:p>
    <w:p w:rsidR="002E225F" w:rsidRDefault="001919C2">
      <w:pPr>
        <w:tabs>
          <w:tab w:val="left" w:pos="0"/>
          <w:tab w:val="left" w:pos="748"/>
          <w:tab w:val="left" w:pos="1122"/>
        </w:tabs>
        <w:spacing w:line="360" w:lineRule="auto"/>
        <w:ind w:firstLine="0"/>
        <w:jc w:val="center"/>
        <w:rPr>
          <w:szCs w:val="28"/>
        </w:rPr>
      </w:pPr>
      <w:r>
        <w:rPr>
          <w:szCs w:val="26"/>
        </w:rPr>
        <w:t>____________________</w:t>
      </w:r>
    </w:p>
    <w:sectPr w:rsidR="002E225F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E225F"/>
    <w:rsid w:val="001919C2"/>
    <w:rsid w:val="002E225F"/>
    <w:rsid w:val="00615A35"/>
    <w:rsid w:val="00B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59B0"/>
  <w15:docId w15:val="{74C8D1A0-A242-423D-8E9A-16BE366B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Liberation Serif"/>
      <w:b/>
      <w:bCs/>
      <w:kern w:val="2"/>
      <w:lang w:eastAsia="ar-SA"/>
    </w:rPr>
  </w:style>
  <w:style w:type="paragraph" w:customStyle="1" w:styleId="ad">
    <w:name w:val="Знак Знак Знак Знак"/>
    <w:basedOn w:val="a"/>
    <w:qFormat/>
    <w:pPr>
      <w:spacing w:before="280" w:after="280"/>
    </w:pPr>
    <w:rPr>
      <w:rFonts w:ascii="Tahoma" w:eastAsia="Tahoma" w:hAnsi="Tahoma"/>
      <w:sz w:val="20"/>
      <w:lang w:val="en-US" w:eastAsia="ar-SA"/>
    </w:rPr>
  </w:style>
  <w:style w:type="paragraph" w:customStyle="1" w:styleId="ae">
    <w:name w:val="Знак Знак Знак"/>
    <w:basedOn w:val="a"/>
    <w:qFormat/>
    <w:pPr>
      <w:spacing w:before="280" w:after="280"/>
    </w:pPr>
    <w:rPr>
      <w:rFonts w:ascii="Tahoma" w:eastAsia="Tahoma" w:hAnsi="Tahoma"/>
      <w:sz w:val="20"/>
      <w:lang w:val="en-US" w:eastAsia="ar-SA"/>
    </w:rPr>
  </w:style>
  <w:style w:type="paragraph" w:customStyle="1" w:styleId="af">
    <w:name w:val="Знак"/>
    <w:basedOn w:val="a"/>
    <w:qFormat/>
    <w:pPr>
      <w:spacing w:before="280" w:after="280"/>
    </w:pPr>
    <w:rPr>
      <w:rFonts w:ascii="Tahoma" w:eastAsia="Tahoma" w:hAnsi="Tahoma"/>
      <w:sz w:val="20"/>
      <w:lang w:val="en-US" w:eastAsia="ar-SA"/>
    </w:rPr>
  </w:style>
  <w:style w:type="paragraph" w:styleId="af0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table" w:styleId="af1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40</cp:revision>
  <cp:lastPrinted>2022-08-11T01:55:00Z</cp:lastPrinted>
  <dcterms:created xsi:type="dcterms:W3CDTF">2022-08-11T01:49:00Z</dcterms:created>
  <dcterms:modified xsi:type="dcterms:W3CDTF">2022-08-12T04:56:00Z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