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FC7" w:rsidRPr="00030E36" w:rsidRDefault="00030E36">
      <w:pPr>
        <w:spacing w:after="15" w:line="259" w:lineRule="auto"/>
        <w:ind w:left="0" w:right="24" w:firstLine="0"/>
        <w:jc w:val="center"/>
        <w:rPr>
          <w:rFonts w:ascii="Times New Roman" w:hAnsi="Times New Roman" w:cs="Times New Roman"/>
          <w:b/>
        </w:rPr>
      </w:pPr>
      <w:r w:rsidRPr="00030E36">
        <w:rPr>
          <w:rFonts w:ascii="Times New Roman" w:hAnsi="Times New Roman" w:cs="Times New Roman"/>
          <w:b/>
          <w:sz w:val="48"/>
        </w:rPr>
        <w:t xml:space="preserve">Лейкоз </w:t>
      </w:r>
      <w:r w:rsidRPr="00030E36">
        <w:rPr>
          <w:rFonts w:ascii="Times New Roman" w:hAnsi="Times New Roman" w:cs="Times New Roman"/>
          <w:b/>
          <w:sz w:val="48"/>
        </w:rPr>
        <w:t xml:space="preserve">крупного </w:t>
      </w:r>
      <w:r w:rsidRPr="00030E36">
        <w:rPr>
          <w:rFonts w:ascii="Times New Roman" w:hAnsi="Times New Roman" w:cs="Times New Roman"/>
          <w:b/>
          <w:sz w:val="48"/>
        </w:rPr>
        <w:t xml:space="preserve">рогатого </w:t>
      </w:r>
      <w:r w:rsidRPr="00030E36">
        <w:rPr>
          <w:rFonts w:ascii="Times New Roman" w:hAnsi="Times New Roman" w:cs="Times New Roman"/>
          <w:b/>
          <w:sz w:val="48"/>
        </w:rPr>
        <w:t>скота</w:t>
      </w:r>
    </w:p>
    <w:p w:rsidR="00307FC7" w:rsidRDefault="00030E36">
      <w:pPr>
        <w:spacing w:after="258"/>
        <w:ind w:left="-5"/>
      </w:pPr>
      <w:r>
        <w:rPr>
          <w:b/>
        </w:rPr>
        <w:t xml:space="preserve">Лейкоз </w:t>
      </w:r>
      <w:r>
        <w:t>- хронически протекающая неизлечимая инфекционная болезнь крупного рогатого скота. От заражения до появления симптомов проходит от 2 месяцев до 6 лет.</w:t>
      </w:r>
    </w:p>
    <w:p w:rsidR="00307FC7" w:rsidRDefault="00030E36">
      <w:pPr>
        <w:spacing w:after="0" w:line="259" w:lineRule="auto"/>
        <w:ind w:left="0" w:right="27" w:firstLine="0"/>
        <w:jc w:val="center"/>
      </w:pPr>
      <w:r>
        <w:rPr>
          <w:b/>
          <w:sz w:val="32"/>
        </w:rPr>
        <w:t>Стадии заболевания:</w:t>
      </w:r>
    </w:p>
    <w:tbl>
      <w:tblPr>
        <w:tblStyle w:val="TableGrid"/>
        <w:tblW w:w="102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2598"/>
        <w:gridCol w:w="4710"/>
      </w:tblGrid>
      <w:tr w:rsidR="00307FC7" w:rsidTr="00030E36">
        <w:trPr>
          <w:trHeight w:val="2310"/>
        </w:trPr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307FC7" w:rsidRDefault="00030E36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Бессимптомная</w:t>
            </w:r>
            <w:r>
              <w:rPr>
                <w:u w:val="single" w:color="000000"/>
              </w:rPr>
              <w:tab/>
            </w:r>
            <w:r>
              <w:t xml:space="preserve">- </w:t>
            </w:r>
            <w:r>
              <w:t>в крови</w:t>
            </w:r>
            <w:r>
              <w:tab/>
              <w:t>появляются антитела</w:t>
            </w:r>
            <w:r>
              <w:tab/>
              <w:t xml:space="preserve">к </w:t>
            </w:r>
            <w:r>
              <w:t>в</w:t>
            </w:r>
            <w:r>
              <w:t>озбудителю лейкоза (симптомов</w:t>
            </w:r>
            <w:r>
              <w:tab/>
              <w:t xml:space="preserve">нет) </w:t>
            </w:r>
            <w:r>
              <w:rPr>
                <w:b/>
                <w:i/>
              </w:rPr>
              <w:t>инфицированные животные</w:t>
            </w:r>
            <w:r>
              <w:t>;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307FC7" w:rsidRDefault="00030E36">
            <w:pPr>
              <w:spacing w:after="0" w:line="259" w:lineRule="auto"/>
              <w:ind w:left="194" w:right="240" w:firstLine="0"/>
            </w:pPr>
            <w:r>
              <w:rPr>
                <w:u w:val="single" w:color="000000"/>
              </w:rPr>
              <w:t>Г</w:t>
            </w:r>
            <w:r>
              <w:rPr>
                <w:u w:val="single" w:color="000000"/>
              </w:rPr>
              <w:t xml:space="preserve">ематологическая </w:t>
            </w:r>
            <w:r>
              <w:t xml:space="preserve">изменения крови увеличение числа лимфоцитов (симптомов нет) </w:t>
            </w:r>
            <w:r>
              <w:rPr>
                <w:b/>
                <w:i/>
              </w:rPr>
              <w:t>больные животные</w:t>
            </w:r>
            <w:r>
              <w:t>;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307FC7" w:rsidRDefault="00030E36" w:rsidP="00030E36">
            <w:pPr>
              <w:spacing w:after="0" w:line="259" w:lineRule="auto"/>
              <w:ind w:left="114" w:firstLine="0"/>
            </w:pPr>
            <w:r>
              <w:rPr>
                <w:u w:val="single" w:color="000000"/>
              </w:rPr>
              <w:t xml:space="preserve">Клиническая: </w:t>
            </w:r>
            <w:r>
              <w:t>увеличение лимфатических узлов; появление опухолевых обра</w:t>
            </w:r>
            <w:r>
              <w:t xml:space="preserve">зований в различных частях тела; </w:t>
            </w:r>
            <w:r>
              <w:t xml:space="preserve">нарушение половых циклов, гипотония </w:t>
            </w:r>
            <w:proofErr w:type="spellStart"/>
            <w:r>
              <w:t>преджелудков</w:t>
            </w:r>
            <w:proofErr w:type="spellEnd"/>
            <w:r>
              <w:t xml:space="preserve">, отеки, пучеглазие, снижение молокоотдачи, исхудание, выпадение шерсти на голове и холке- </w:t>
            </w:r>
            <w:r>
              <w:rPr>
                <w:b/>
                <w:i/>
              </w:rPr>
              <w:t>больные животные.</w:t>
            </w:r>
          </w:p>
        </w:tc>
      </w:tr>
    </w:tbl>
    <w:p w:rsidR="00307FC7" w:rsidRDefault="00030E36">
      <w:pPr>
        <w:ind w:left="-5"/>
      </w:pPr>
      <w:r>
        <w:rPr>
          <w:b/>
        </w:rPr>
        <w:t xml:space="preserve">Источником </w:t>
      </w:r>
      <w:r>
        <w:t xml:space="preserve">болезни являются и </w:t>
      </w:r>
      <w:proofErr w:type="gramStart"/>
      <w:r>
        <w:t>больные</w:t>
      </w:r>
      <w:proofErr w:type="gramEnd"/>
      <w:r>
        <w:t xml:space="preserve"> и инфицированные животные.</w:t>
      </w:r>
    </w:p>
    <w:p w:rsidR="00307FC7" w:rsidRDefault="00030E36">
      <w:pPr>
        <w:ind w:left="-5"/>
      </w:pPr>
      <w:r>
        <w:rPr>
          <w:b/>
        </w:rPr>
        <w:t xml:space="preserve">Пути передачи: </w:t>
      </w:r>
      <w:r>
        <w:t>кровь, молоко, секреты и экскреты больных и инфицированных животных, а также другие объекты внешней среды, обсемененные возбудителем.</w:t>
      </w:r>
    </w:p>
    <w:p w:rsidR="00307FC7" w:rsidRDefault="00030E36">
      <w:pPr>
        <w:spacing w:after="294"/>
        <w:ind w:left="-5"/>
      </w:pPr>
      <w:r>
        <w:rPr>
          <w:b/>
        </w:rPr>
        <w:t xml:space="preserve">Заражение </w:t>
      </w:r>
      <w:r>
        <w:t>происходит при совместном содержании, выпасе, доении здоровых животных (без вируса лейкоза) с бол</w:t>
      </w:r>
      <w:r>
        <w:t>ьными и инфицированными.</w:t>
      </w:r>
    </w:p>
    <w:p w:rsidR="00307FC7" w:rsidRDefault="00030E36">
      <w:pPr>
        <w:spacing w:after="195" w:line="259" w:lineRule="auto"/>
        <w:ind w:left="0" w:right="13" w:firstLine="0"/>
        <w:jc w:val="center"/>
      </w:pPr>
      <w:r>
        <w:rPr>
          <w:b/>
          <w:sz w:val="36"/>
          <w:u w:val="single" w:color="000000"/>
        </w:rPr>
        <w:t>Вакцинации и лечения не существует!</w:t>
      </w:r>
    </w:p>
    <w:p w:rsidR="00307FC7" w:rsidRDefault="00030E36" w:rsidP="00030E36">
      <w:pPr>
        <w:spacing w:after="1"/>
        <w:ind w:left="-5"/>
      </w:pPr>
      <w:r>
        <w:rPr>
          <w:b/>
          <w:i/>
        </w:rPr>
        <w:t xml:space="preserve">Больных </w:t>
      </w:r>
      <w:r>
        <w:t xml:space="preserve">животных необходимо изолировать и направить на убой в течение 15 календарных дней с даты установления диагноза. </w:t>
      </w:r>
      <w:r>
        <w:t xml:space="preserve">Молоко и молозиво, полученные от </w:t>
      </w:r>
      <w:r>
        <w:rPr>
          <w:b/>
          <w:i/>
        </w:rPr>
        <w:t xml:space="preserve">больных </w:t>
      </w:r>
      <w:r>
        <w:t>коров, уничтожается.</w:t>
      </w:r>
    </w:p>
    <w:p w:rsidR="00030E36" w:rsidRDefault="00030E36" w:rsidP="00030E36">
      <w:pPr>
        <w:spacing w:after="1"/>
        <w:ind w:left="-5"/>
      </w:pPr>
    </w:p>
    <w:p w:rsidR="00307FC7" w:rsidRDefault="00030E36">
      <w:pPr>
        <w:spacing w:after="321"/>
        <w:ind w:left="-5"/>
      </w:pPr>
      <w:r>
        <w:rPr>
          <w:b/>
          <w:i/>
        </w:rPr>
        <w:t>Инфицированны</w:t>
      </w:r>
      <w:r>
        <w:rPr>
          <w:b/>
          <w:i/>
        </w:rPr>
        <w:t xml:space="preserve">х </w:t>
      </w:r>
      <w:r>
        <w:t xml:space="preserve">животных в течение 15 календарных дней с даты обнаружения антител к возбудителю необходимо отделить от здоровых и вывезти в резервацию. Молоко, полученное от </w:t>
      </w:r>
      <w:r>
        <w:rPr>
          <w:b/>
          <w:i/>
        </w:rPr>
        <w:t xml:space="preserve">инфицированных </w:t>
      </w:r>
      <w:r>
        <w:t>коров, подвергается термической обработке путем прогревания при температуре не ни</w:t>
      </w:r>
      <w:r>
        <w:t>же 85 °C в течение не мен</w:t>
      </w:r>
      <w:bookmarkStart w:id="0" w:name="_GoBack"/>
      <w:bookmarkEnd w:id="0"/>
      <w:r>
        <w:t>ее 10 минут или кипячением в течение не менее 5 минут или реализуется на молокоперерабатывающие предприятия (молозиво подвергается такой же термической обработке и используется внутри резервации).</w:t>
      </w:r>
    </w:p>
    <w:p w:rsidR="00307FC7" w:rsidRDefault="00030E36">
      <w:pPr>
        <w:spacing w:after="323"/>
        <w:ind w:left="-5"/>
      </w:pPr>
      <w:r>
        <w:t>Молоко, полученное от здоровых кор</w:t>
      </w:r>
      <w:r>
        <w:t>ов (без вируса лейкоза), реализуется на молокоперерабатывающие предприятия и (или) отгружается на собственную переработку, и (или) используется внутри хозяйства.</w:t>
      </w:r>
    </w:p>
    <w:p w:rsidR="00307FC7" w:rsidRDefault="00030E36">
      <w:pPr>
        <w:spacing w:after="160"/>
        <w:ind w:left="-5"/>
      </w:pPr>
      <w:r>
        <w:t xml:space="preserve">Убой </w:t>
      </w:r>
      <w:r>
        <w:rPr>
          <w:b/>
          <w:i/>
        </w:rPr>
        <w:t xml:space="preserve">больных </w:t>
      </w:r>
      <w:r>
        <w:t xml:space="preserve">и </w:t>
      </w:r>
      <w:r>
        <w:rPr>
          <w:b/>
          <w:i/>
        </w:rPr>
        <w:t xml:space="preserve">инфицированных </w:t>
      </w:r>
      <w:r>
        <w:t>животных осуществляется на предприятиях по убою животных или обо</w:t>
      </w:r>
      <w:r>
        <w:t>рудованных для этих целей убойных пунктах.</w:t>
      </w:r>
    </w:p>
    <w:p w:rsidR="00030E36" w:rsidRDefault="00030E36">
      <w:pPr>
        <w:spacing w:after="160"/>
        <w:ind w:left="-5"/>
      </w:pPr>
    </w:p>
    <w:p w:rsidR="00307FC7" w:rsidRDefault="00030E36">
      <w:pPr>
        <w:spacing w:after="0" w:line="259" w:lineRule="auto"/>
        <w:ind w:left="30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214796" cy="750786"/>
                <wp:effectExtent l="0" t="0" r="0" b="0"/>
                <wp:docPr id="1915" name="Group 1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4796" cy="750786"/>
                          <a:chOff x="0" y="0"/>
                          <a:chExt cx="6214796" cy="750786"/>
                        </a:xfrm>
                      </wpg:grpSpPr>
                      <pic:pic xmlns:pic="http://schemas.openxmlformats.org/drawingml/2006/picture">
                        <pic:nvPicPr>
                          <pic:cNvPr id="2654" name="Picture 2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43459" y="6566"/>
                            <a:ext cx="405384" cy="2255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3" name="Picture 26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53923" y="3518"/>
                            <a:ext cx="1243584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" name="Picture 3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02447" y="7633"/>
                            <a:ext cx="725233" cy="197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626093" y="0"/>
                            <a:ext cx="993851" cy="2052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3" name="Picture 3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627450" y="6655"/>
                            <a:ext cx="1104621" cy="1988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5" name="Picture 26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739259" y="50254"/>
                            <a:ext cx="908304" cy="1798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649011" y="51892"/>
                            <a:ext cx="318706" cy="1533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8" name="Picture 265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3428" y="308318"/>
                            <a:ext cx="1292352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60" name="Picture 266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238123" y="371310"/>
                            <a:ext cx="103632" cy="1188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9" name="Picture 265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348867" y="308318"/>
                            <a:ext cx="1319784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5" name="Picture 35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676220" y="311607"/>
                            <a:ext cx="259829" cy="1533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6" name="Picture 265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926715" y="263614"/>
                            <a:ext cx="1155192" cy="2255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9" name="Picture 35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093147" y="311607"/>
                            <a:ext cx="528206" cy="1533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1" name="Picture 36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620235" y="259728"/>
                            <a:ext cx="744703" cy="2055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57" name="Picture 265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5371211" y="308318"/>
                            <a:ext cx="844296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61" name="Picture 266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361819" y="568414"/>
                            <a:ext cx="871728" cy="182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7" name="Picture 36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3240608" y="571754"/>
                            <a:ext cx="599046" cy="1535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5" style="width:489.354pt;height:59.117pt;mso-position-horizontal-relative:char;mso-position-vertical-relative:line" coordsize="62147,7507">
                <v:shape id="Picture 2654" style="position:absolute;width:4053;height:2255;left:2434;top:65;" filled="f">
                  <v:imagedata r:id="rId21"/>
                </v:shape>
                <v:shape id="Picture 2653" style="position:absolute;width:12435;height:2286;left:6539;top:35;" filled="f">
                  <v:imagedata r:id="rId22"/>
                </v:shape>
                <v:shape id="Picture 339" style="position:absolute;width:7252;height:1976;left:19024;top:76;" filled="f">
                  <v:imagedata r:id="rId23"/>
                </v:shape>
                <v:shape id="Picture 341" style="position:absolute;width:9938;height:2052;left:26260;top:0;" filled="f">
                  <v:imagedata r:id="rId24"/>
                </v:shape>
                <v:shape id="Picture 343" style="position:absolute;width:11046;height:1988;left:36274;top:66;" filled="f">
                  <v:imagedata r:id="rId25"/>
                </v:shape>
                <v:shape id="Picture 2655" style="position:absolute;width:9083;height:1798;left:47392;top:502;" filled="f">
                  <v:imagedata r:id="rId26"/>
                </v:shape>
                <v:shape id="Picture 347" style="position:absolute;width:3187;height:1533;left:56490;top:518;" filled="f">
                  <v:imagedata r:id="rId27"/>
                </v:shape>
                <v:shape id="Picture 2658" style="position:absolute;width:12923;height:1828;left:-34;top:3083;" filled="f">
                  <v:imagedata r:id="rId28"/>
                </v:shape>
                <v:shape id="Picture 2660" style="position:absolute;width:1036;height:1188;left:12381;top:3713;" filled="f">
                  <v:imagedata r:id="rId29"/>
                </v:shape>
                <v:shape id="Picture 2659" style="position:absolute;width:13197;height:1828;left:13488;top:3083;" filled="f">
                  <v:imagedata r:id="rId30"/>
                </v:shape>
                <v:shape id="Picture 355" style="position:absolute;width:2598;height:1533;left:26762;top:3116;" filled="f">
                  <v:imagedata r:id="rId31"/>
                </v:shape>
                <v:shape id="Picture 2656" style="position:absolute;width:11551;height:2255;left:29267;top:2636;" filled="f">
                  <v:imagedata r:id="rId32"/>
                </v:shape>
                <v:shape id="Picture 359" style="position:absolute;width:5282;height:1533;left:40931;top:3116;" filled="f">
                  <v:imagedata r:id="rId33"/>
                </v:shape>
                <v:shape id="Picture 361" style="position:absolute;width:7447;height:2055;left:46202;top:2597;" filled="f">
                  <v:imagedata r:id="rId34"/>
                </v:shape>
                <v:shape id="Picture 2657" style="position:absolute;width:8442;height:1828;left:53712;top:3083;" filled="f">
                  <v:imagedata r:id="rId35"/>
                </v:shape>
                <v:shape id="Picture 2661" style="position:absolute;width:8717;height:1828;left:23618;top:5684;" filled="f">
                  <v:imagedata r:id="rId36"/>
                </v:shape>
                <v:shape id="Picture 367" style="position:absolute;width:5990;height:1535;left:32406;top:5717;" filled="f">
                  <v:imagedata r:id="rId37"/>
                </v:shape>
              </v:group>
            </w:pict>
          </mc:Fallback>
        </mc:AlternateContent>
      </w:r>
    </w:p>
    <w:sectPr w:rsidR="00307FC7" w:rsidSect="00030E36">
      <w:pgSz w:w="11906" w:h="16838"/>
      <w:pgMar w:top="284" w:right="69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C7"/>
    <w:rsid w:val="00030E36"/>
    <w:rsid w:val="0030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7645"/>
  <w15:docId w15:val="{ECDADE26-EB13-46E3-8FD3-871F565E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6" w:line="231" w:lineRule="auto"/>
      <w:ind w:left="10" w:hanging="1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8.png"/><Relationship Id="rId34" Type="http://schemas.openxmlformats.org/officeDocument/2006/relationships/image" Target="media/image130.jpg"/><Relationship Id="rId7" Type="http://schemas.openxmlformats.org/officeDocument/2006/relationships/image" Target="media/image4.jpg"/><Relationship Id="rId12" Type="http://schemas.openxmlformats.org/officeDocument/2006/relationships/image" Target="media/image9.png"/><Relationship Id="rId17" Type="http://schemas.openxmlformats.org/officeDocument/2006/relationships/image" Target="media/image14.jpg"/><Relationship Id="rId25" Type="http://schemas.openxmlformats.org/officeDocument/2006/relationships/image" Target="media/image40.jpg"/><Relationship Id="rId33" Type="http://schemas.openxmlformats.org/officeDocument/2006/relationships/image" Target="media/image12.jp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24" Type="http://schemas.openxmlformats.org/officeDocument/2006/relationships/image" Target="media/image30.jpg"/><Relationship Id="rId32" Type="http://schemas.openxmlformats.org/officeDocument/2006/relationships/image" Target="media/image20.png"/><Relationship Id="rId37" Type="http://schemas.openxmlformats.org/officeDocument/2006/relationships/image" Target="media/image16.jp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.jpg"/><Relationship Id="rId28" Type="http://schemas.openxmlformats.org/officeDocument/2006/relationships/image" Target="media/image22.png"/><Relationship Id="rId36" Type="http://schemas.openxmlformats.org/officeDocument/2006/relationships/image" Target="media/image25.png"/><Relationship Id="rId10" Type="http://schemas.openxmlformats.org/officeDocument/2006/relationships/image" Target="media/image7.jpg"/><Relationship Id="rId19" Type="http://schemas.openxmlformats.org/officeDocument/2006/relationships/image" Target="media/image16.png"/><Relationship Id="rId31" Type="http://schemas.openxmlformats.org/officeDocument/2006/relationships/image" Target="media/image10.jp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g"/><Relationship Id="rId22" Type="http://schemas.openxmlformats.org/officeDocument/2006/relationships/image" Target="media/image17.png"/><Relationship Id="rId27" Type="http://schemas.openxmlformats.org/officeDocument/2006/relationships/image" Target="media/image6.jpg"/><Relationship Id="rId30" Type="http://schemas.openxmlformats.org/officeDocument/2006/relationships/image" Target="media/image23.png"/><Relationship Id="rId35" Type="http://schemas.openxmlformats.org/officeDocument/2006/relationships/image" Target="media/image21.png"/><Relationship Id="rId8" Type="http://schemas.openxmlformats.org/officeDocument/2006/relationships/image" Target="media/image5.jp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yatsenko_es</dc:creator>
  <cp:keywords/>
  <cp:lastModifiedBy>Ласун Наталья Владимировна</cp:lastModifiedBy>
  <cp:revision>2</cp:revision>
  <dcterms:created xsi:type="dcterms:W3CDTF">2022-01-11T04:06:00Z</dcterms:created>
  <dcterms:modified xsi:type="dcterms:W3CDTF">2022-01-11T04:06:00Z</dcterms:modified>
</cp:coreProperties>
</file>