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64" w:rsidRDefault="008C0A6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8C0A64" w:rsidTr="008C0A64">
        <w:tc>
          <w:tcPr>
            <w:tcW w:w="4813" w:type="dxa"/>
          </w:tcPr>
          <w:p w:rsidR="008C0A64" w:rsidRDefault="008C0A64" w:rsidP="008C0A64">
            <w:pPr>
              <w:ind w:firstLine="0"/>
              <w:jc w:val="left"/>
            </w:pPr>
          </w:p>
        </w:tc>
        <w:tc>
          <w:tcPr>
            <w:tcW w:w="4814" w:type="dxa"/>
          </w:tcPr>
          <w:p w:rsidR="008C0A64" w:rsidRPr="00F21329" w:rsidRDefault="008C0A64" w:rsidP="008C0A64">
            <w:pPr>
              <w:ind w:left="609" w:firstLine="0"/>
              <w:jc w:val="center"/>
              <w:outlineLvl w:val="0"/>
              <w:rPr>
                <w:sz w:val="28"/>
                <w:szCs w:val="28"/>
              </w:rPr>
            </w:pPr>
            <w:r w:rsidRPr="00F21329">
              <w:rPr>
                <w:sz w:val="28"/>
                <w:szCs w:val="28"/>
              </w:rPr>
              <w:t>УТВЕРЖДЁН</w:t>
            </w:r>
          </w:p>
          <w:p w:rsidR="008C0A64" w:rsidRPr="00F21329" w:rsidRDefault="00116FA3" w:rsidP="008C0A64">
            <w:pPr>
              <w:ind w:left="467" w:hanging="1"/>
              <w:jc w:val="center"/>
              <w:outlineLvl w:val="0"/>
              <w:rPr>
                <w:sz w:val="28"/>
                <w:szCs w:val="28"/>
              </w:rPr>
            </w:pPr>
            <w:r w:rsidRPr="00F21329">
              <w:rPr>
                <w:sz w:val="28"/>
                <w:szCs w:val="28"/>
              </w:rPr>
              <w:t>Коллегиальным органом</w:t>
            </w:r>
            <w:r w:rsidR="008C0A64" w:rsidRPr="00F21329">
              <w:rPr>
                <w:sz w:val="28"/>
                <w:szCs w:val="28"/>
              </w:rPr>
              <w:t xml:space="preserve"> администрации Арсеньевского городского округа </w:t>
            </w:r>
          </w:p>
          <w:p w:rsidR="008C0A64" w:rsidRPr="008C0A64" w:rsidRDefault="008C0A64" w:rsidP="008C0A64">
            <w:pPr>
              <w:ind w:left="751" w:hanging="141"/>
              <w:jc w:val="center"/>
              <w:outlineLvl w:val="0"/>
              <w:rPr>
                <w:sz w:val="28"/>
                <w:szCs w:val="28"/>
              </w:rPr>
            </w:pPr>
            <w:r w:rsidRPr="00F21329">
              <w:rPr>
                <w:sz w:val="28"/>
                <w:szCs w:val="28"/>
              </w:rPr>
              <w:t>от «__» ____________ 2021 года №______</w:t>
            </w:r>
          </w:p>
          <w:p w:rsidR="008C0A64" w:rsidRDefault="008C0A64" w:rsidP="008C0A64">
            <w:pPr>
              <w:ind w:left="751" w:firstLine="0"/>
              <w:jc w:val="center"/>
              <w:outlineLvl w:val="0"/>
            </w:pPr>
          </w:p>
          <w:p w:rsidR="008C0A64" w:rsidRDefault="008C0A64" w:rsidP="008C0A64">
            <w:pPr>
              <w:ind w:left="751" w:firstLine="0"/>
              <w:jc w:val="center"/>
              <w:outlineLvl w:val="0"/>
            </w:pPr>
          </w:p>
        </w:tc>
      </w:tr>
    </w:tbl>
    <w:p w:rsidR="008C0A64" w:rsidRDefault="008C0A64" w:rsidP="008C0A64">
      <w:pPr>
        <w:jc w:val="center"/>
      </w:pPr>
    </w:p>
    <w:p w:rsidR="00DF71BB" w:rsidRDefault="008C0A64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 xml:space="preserve">Доклад об организации системы внутреннего обеспечения соответствия требованиям </w:t>
      </w:r>
      <w:r w:rsidR="00914621">
        <w:rPr>
          <w:rStyle w:val="3"/>
          <w:b/>
          <w:color w:val="000000"/>
        </w:rPr>
        <w:t xml:space="preserve">антимонопольного законодательства </w:t>
      </w:r>
      <w:r>
        <w:rPr>
          <w:rStyle w:val="3"/>
          <w:b/>
          <w:color w:val="000000"/>
        </w:rPr>
        <w:t xml:space="preserve">(антимонопольный комплаенс) </w:t>
      </w:r>
      <w:r w:rsidR="00914621">
        <w:rPr>
          <w:rStyle w:val="3"/>
          <w:b/>
          <w:color w:val="000000"/>
        </w:rPr>
        <w:t xml:space="preserve">в </w:t>
      </w:r>
      <w:r w:rsidR="0086400F">
        <w:rPr>
          <w:rStyle w:val="3"/>
          <w:b/>
          <w:color w:val="000000"/>
        </w:rPr>
        <w:t>администрации Арсеньевского городского округа</w:t>
      </w:r>
      <w:r w:rsidR="000D59E4">
        <w:rPr>
          <w:rStyle w:val="3"/>
          <w:b/>
          <w:color w:val="000000"/>
        </w:rPr>
        <w:t xml:space="preserve"> </w:t>
      </w:r>
      <w:r w:rsidR="005313A0">
        <w:rPr>
          <w:rStyle w:val="3"/>
          <w:b/>
          <w:color w:val="000000"/>
        </w:rPr>
        <w:t>в</w:t>
      </w:r>
      <w:r w:rsidR="000D59E4">
        <w:rPr>
          <w:rStyle w:val="3"/>
          <w:b/>
          <w:color w:val="000000"/>
        </w:rPr>
        <w:t xml:space="preserve"> 202</w:t>
      </w:r>
      <w:r w:rsidR="005313A0">
        <w:rPr>
          <w:rStyle w:val="3"/>
          <w:b/>
          <w:color w:val="000000"/>
        </w:rPr>
        <w:t>0</w:t>
      </w:r>
      <w:r w:rsidR="000D59E4">
        <w:rPr>
          <w:rStyle w:val="3"/>
          <w:b/>
          <w:color w:val="000000"/>
        </w:rPr>
        <w:t xml:space="preserve"> год</w:t>
      </w:r>
      <w:r w:rsidR="005313A0">
        <w:rPr>
          <w:rStyle w:val="3"/>
          <w:b/>
          <w:color w:val="000000"/>
        </w:rPr>
        <w:t>у.</w:t>
      </w:r>
    </w:p>
    <w:p w:rsidR="00945946" w:rsidRDefault="005709FD" w:rsidP="00945946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Положение об антимонопольном комплаенсе</w:t>
      </w:r>
      <w:r>
        <w:rPr>
          <w:bCs/>
          <w:sz w:val="27"/>
          <w:szCs w:val="27"/>
        </w:rPr>
        <w:t xml:space="preserve"> </w:t>
      </w:r>
      <w:r>
        <w:rPr>
          <w:szCs w:val="26"/>
        </w:rPr>
        <w:t>утверждено</w:t>
      </w:r>
      <w:r>
        <w:rPr>
          <w:bCs/>
          <w:sz w:val="27"/>
          <w:szCs w:val="27"/>
        </w:rPr>
        <w:t xml:space="preserve"> р</w:t>
      </w:r>
      <w:r w:rsidR="00945946">
        <w:rPr>
          <w:bCs/>
          <w:sz w:val="27"/>
          <w:szCs w:val="27"/>
        </w:rPr>
        <w:t xml:space="preserve">аспоряжением администрации </w:t>
      </w:r>
      <w:r w:rsidR="00945946">
        <w:rPr>
          <w:rStyle w:val="2"/>
          <w:color w:val="000000"/>
        </w:rPr>
        <w:t>Арсеньевского городского округа от 21 мая 2020 года № 71-ра</w:t>
      </w:r>
      <w:r w:rsidR="00945946"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комплаенс)». Распоряжение размещено в информационно-телекоммуникационной сети «Интернет» на официальном сайте администрации Арсеньевского городского округа. </w:t>
      </w:r>
    </w:p>
    <w:p w:rsidR="001B7045" w:rsidRDefault="00945946" w:rsidP="001B7045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Согласно положению, общий контроль за организацией и функционированием в администрации Арсеньевского городского округа антимонопольного комплаенса осуществляется главой городского округа. Обязанности по обеспечению организации и функционирования антимонопольного комплаенса </w:t>
      </w:r>
      <w:r w:rsidR="001B7045">
        <w:rPr>
          <w:bCs/>
          <w:sz w:val="27"/>
          <w:szCs w:val="27"/>
        </w:rPr>
        <w:t>распределены</w:t>
      </w:r>
      <w:r>
        <w:rPr>
          <w:bCs/>
          <w:sz w:val="27"/>
          <w:szCs w:val="27"/>
        </w:rPr>
        <w:t xml:space="preserve"> между</w:t>
      </w:r>
      <w:r w:rsidR="001B7045">
        <w:rPr>
          <w:bCs/>
          <w:sz w:val="27"/>
          <w:szCs w:val="27"/>
        </w:rPr>
        <w:t xml:space="preserve"> отраслевыми (функциональными) органами и структурными подразделениями администрации, правовым управлением администрации.</w:t>
      </w:r>
    </w:p>
    <w:p w:rsidR="00945946" w:rsidRDefault="001B7045" w:rsidP="001B7045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целях выявления и оценки рисков нарушения антимонопольного законодательства в администрации в 2020 году проведен анализ наличия предостережений, предупреждений, штрафов, жалоб, возбужденных дел </w:t>
      </w:r>
      <w:r w:rsidR="002518F7">
        <w:rPr>
          <w:bCs/>
          <w:sz w:val="27"/>
          <w:szCs w:val="27"/>
        </w:rPr>
        <w:t>управлением федеральной антимонопольной службой</w:t>
      </w:r>
      <w:r>
        <w:rPr>
          <w:bCs/>
          <w:sz w:val="27"/>
          <w:szCs w:val="27"/>
        </w:rPr>
        <w:t xml:space="preserve"> по Приморскому краю в отношении администрации Арсеньевского городского округа.   </w:t>
      </w:r>
    </w:p>
    <w:p w:rsidR="00602A4E" w:rsidRDefault="00116FA3" w:rsidP="00A267EB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За 2020 год у</w:t>
      </w:r>
      <w:r w:rsidR="001B7045">
        <w:rPr>
          <w:bCs/>
          <w:sz w:val="27"/>
          <w:szCs w:val="27"/>
        </w:rPr>
        <w:t>правлением</w:t>
      </w:r>
      <w:r w:rsidR="002518F7">
        <w:rPr>
          <w:bCs/>
          <w:sz w:val="27"/>
          <w:szCs w:val="27"/>
        </w:rPr>
        <w:t xml:space="preserve"> </w:t>
      </w:r>
      <w:r w:rsidR="002518F7">
        <w:rPr>
          <w:bCs/>
          <w:sz w:val="27"/>
          <w:szCs w:val="27"/>
        </w:rPr>
        <w:t>федеральной</w:t>
      </w:r>
      <w:r w:rsidR="001B7045">
        <w:rPr>
          <w:bCs/>
          <w:sz w:val="27"/>
          <w:szCs w:val="27"/>
        </w:rPr>
        <w:t xml:space="preserve"> антимонопольной службы по Приморскому краю в отношении администрации Арсеньевского городского округа </w:t>
      </w:r>
      <w:r w:rsidR="00602A4E">
        <w:rPr>
          <w:bCs/>
          <w:sz w:val="27"/>
          <w:szCs w:val="27"/>
        </w:rPr>
        <w:t xml:space="preserve"> по факт</w:t>
      </w:r>
      <w:r>
        <w:rPr>
          <w:bCs/>
          <w:sz w:val="27"/>
          <w:szCs w:val="27"/>
        </w:rPr>
        <w:t>у</w:t>
      </w:r>
      <w:r w:rsidR="00602A4E">
        <w:rPr>
          <w:bCs/>
          <w:sz w:val="27"/>
          <w:szCs w:val="27"/>
        </w:rPr>
        <w:t xml:space="preserve"> нарушения </w:t>
      </w:r>
      <w:r w:rsidRPr="00A267EB">
        <w:rPr>
          <w:bCs/>
          <w:sz w:val="27"/>
          <w:szCs w:val="27"/>
        </w:rPr>
        <w:t xml:space="preserve">Федерального закона от 05.04.2013 № 44 – ФЗ «О контрактной системе в сфере закупок товаров, работ, услуг для обеспечения государственных и </w:t>
      </w:r>
      <w:r w:rsidRPr="00A267EB">
        <w:rPr>
          <w:bCs/>
          <w:sz w:val="27"/>
          <w:szCs w:val="27"/>
        </w:rPr>
        <w:lastRenderedPageBreak/>
        <w:t xml:space="preserve">муниципальных нужд»  </w:t>
      </w:r>
      <w:r>
        <w:rPr>
          <w:bCs/>
          <w:sz w:val="27"/>
          <w:szCs w:val="27"/>
        </w:rPr>
        <w:t xml:space="preserve">рассмотрено </w:t>
      </w:r>
      <w:r w:rsidR="00B65731">
        <w:rPr>
          <w:bCs/>
          <w:sz w:val="27"/>
          <w:szCs w:val="27"/>
        </w:rPr>
        <w:t>4</w:t>
      </w:r>
      <w:r>
        <w:rPr>
          <w:bCs/>
          <w:sz w:val="27"/>
          <w:szCs w:val="27"/>
        </w:rPr>
        <w:t xml:space="preserve"> жалоб</w:t>
      </w:r>
      <w:r w:rsidR="00B65731">
        <w:rPr>
          <w:bCs/>
          <w:sz w:val="27"/>
          <w:szCs w:val="27"/>
        </w:rPr>
        <w:t>ы</w:t>
      </w:r>
      <w:r w:rsidR="00602A4E">
        <w:rPr>
          <w:bCs/>
          <w:sz w:val="27"/>
          <w:szCs w:val="27"/>
        </w:rPr>
        <w:t>, из них признано фактов нарушения</w:t>
      </w:r>
      <w:r w:rsidR="00B65731">
        <w:rPr>
          <w:bCs/>
          <w:sz w:val="27"/>
          <w:szCs w:val="27"/>
        </w:rPr>
        <w:t xml:space="preserve"> в 3 случаях, в одном случае жалоба признана частично обоснованной, </w:t>
      </w:r>
      <w:r>
        <w:rPr>
          <w:bCs/>
          <w:sz w:val="27"/>
          <w:szCs w:val="27"/>
        </w:rPr>
        <w:t xml:space="preserve"> в</w:t>
      </w:r>
      <w:r w:rsidR="00602A4E">
        <w:rPr>
          <w:bCs/>
          <w:sz w:val="27"/>
          <w:szCs w:val="27"/>
        </w:rPr>
        <w:t xml:space="preserve">ыдано предписаний </w:t>
      </w:r>
      <w:r w:rsidR="00B65731">
        <w:rPr>
          <w:bCs/>
          <w:sz w:val="27"/>
          <w:szCs w:val="27"/>
        </w:rPr>
        <w:t>3</w:t>
      </w:r>
      <w:r w:rsidR="00602A4E" w:rsidRPr="00A267EB">
        <w:rPr>
          <w:bCs/>
          <w:sz w:val="27"/>
          <w:szCs w:val="27"/>
        </w:rPr>
        <w:t>.</w:t>
      </w:r>
      <w:r w:rsidR="00602A4E">
        <w:rPr>
          <w:bCs/>
          <w:sz w:val="27"/>
          <w:szCs w:val="27"/>
        </w:rPr>
        <w:t xml:space="preserve">   Административный штраф назначен </w:t>
      </w:r>
      <w:proofErr w:type="gramStart"/>
      <w:r w:rsidR="00602A4E">
        <w:rPr>
          <w:bCs/>
          <w:sz w:val="27"/>
          <w:szCs w:val="27"/>
        </w:rPr>
        <w:t xml:space="preserve">в </w:t>
      </w:r>
      <w:r w:rsidR="001B7045">
        <w:rPr>
          <w:bCs/>
          <w:sz w:val="27"/>
          <w:szCs w:val="27"/>
        </w:rPr>
        <w:t xml:space="preserve"> </w:t>
      </w:r>
      <w:r w:rsidR="00B65731">
        <w:rPr>
          <w:bCs/>
          <w:sz w:val="27"/>
          <w:szCs w:val="27"/>
        </w:rPr>
        <w:t>3</w:t>
      </w:r>
      <w:proofErr w:type="gramEnd"/>
      <w:r w:rsidR="00602A4E">
        <w:rPr>
          <w:bCs/>
          <w:sz w:val="27"/>
          <w:szCs w:val="27"/>
        </w:rPr>
        <w:t xml:space="preserve"> случа</w:t>
      </w:r>
      <w:r>
        <w:rPr>
          <w:bCs/>
          <w:sz w:val="27"/>
          <w:szCs w:val="27"/>
        </w:rPr>
        <w:t>ях</w:t>
      </w:r>
      <w:r w:rsidR="00602A4E">
        <w:rPr>
          <w:bCs/>
          <w:sz w:val="27"/>
          <w:szCs w:val="27"/>
        </w:rPr>
        <w:t>.</w:t>
      </w:r>
    </w:p>
    <w:p w:rsidR="00116FA3" w:rsidRDefault="00602A4E" w:rsidP="00E92654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Также в 2020 году рассмотрено </w:t>
      </w:r>
      <w:r w:rsidR="00116FA3">
        <w:rPr>
          <w:bCs/>
          <w:sz w:val="27"/>
          <w:szCs w:val="27"/>
        </w:rPr>
        <w:t>6</w:t>
      </w:r>
      <w:r>
        <w:rPr>
          <w:bCs/>
          <w:sz w:val="27"/>
          <w:szCs w:val="27"/>
        </w:rPr>
        <w:t xml:space="preserve"> жалоб на действия администрации </w:t>
      </w:r>
      <w:r w:rsidR="00116FA3">
        <w:rPr>
          <w:bCs/>
          <w:sz w:val="27"/>
          <w:szCs w:val="27"/>
        </w:rPr>
        <w:t xml:space="preserve">Арсеньевского </w:t>
      </w:r>
      <w:r>
        <w:rPr>
          <w:bCs/>
          <w:sz w:val="27"/>
          <w:szCs w:val="27"/>
        </w:rPr>
        <w:t xml:space="preserve">ГО о наличии признаков </w:t>
      </w:r>
      <w:r w:rsidR="00116FA3">
        <w:rPr>
          <w:bCs/>
          <w:sz w:val="27"/>
          <w:szCs w:val="27"/>
        </w:rPr>
        <w:t xml:space="preserve">нарушения </w:t>
      </w:r>
      <w:r w:rsidR="00116FA3" w:rsidRPr="00A267EB">
        <w:rPr>
          <w:bCs/>
          <w:sz w:val="27"/>
          <w:szCs w:val="27"/>
        </w:rPr>
        <w:t>Федерального закона 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при проведении конкурса на право осуществления перевозок</w:t>
      </w:r>
      <w:r w:rsidR="00A267EB" w:rsidRPr="00A267EB">
        <w:rPr>
          <w:bCs/>
          <w:sz w:val="27"/>
          <w:szCs w:val="27"/>
        </w:rPr>
        <w:t>, из них признано фактов нарушения – 5, в одном случае жалоба признана необоснованной</w:t>
      </w:r>
      <w:r w:rsidR="00A267EB">
        <w:rPr>
          <w:bCs/>
          <w:sz w:val="27"/>
          <w:szCs w:val="27"/>
        </w:rPr>
        <w:t>,  выдано предписаний об устранении нарушений – 5.</w:t>
      </w:r>
      <w:r w:rsidR="00A267EB" w:rsidRPr="00A267EB">
        <w:rPr>
          <w:bCs/>
          <w:sz w:val="27"/>
          <w:szCs w:val="27"/>
        </w:rPr>
        <w:t xml:space="preserve"> При </w:t>
      </w:r>
      <w:proofErr w:type="gramStart"/>
      <w:r w:rsidR="00A267EB" w:rsidRPr="00A267EB">
        <w:rPr>
          <w:bCs/>
          <w:sz w:val="27"/>
          <w:szCs w:val="27"/>
        </w:rPr>
        <w:t xml:space="preserve">этом, </w:t>
      </w:r>
      <w:r w:rsidR="00116FA3" w:rsidRPr="00A267EB">
        <w:rPr>
          <w:bCs/>
          <w:sz w:val="27"/>
          <w:szCs w:val="27"/>
        </w:rPr>
        <w:t xml:space="preserve"> </w:t>
      </w:r>
      <w:r w:rsidR="00A267EB" w:rsidRPr="00A267EB">
        <w:rPr>
          <w:bCs/>
          <w:sz w:val="27"/>
          <w:szCs w:val="27"/>
        </w:rPr>
        <w:t>администрацией</w:t>
      </w:r>
      <w:proofErr w:type="gramEnd"/>
      <w:r w:rsidR="00A267EB" w:rsidRPr="00A267EB">
        <w:rPr>
          <w:bCs/>
          <w:sz w:val="27"/>
          <w:szCs w:val="27"/>
        </w:rPr>
        <w:t xml:space="preserve"> решения</w:t>
      </w:r>
      <w:r w:rsidR="00A267EB">
        <w:rPr>
          <w:bCs/>
          <w:sz w:val="27"/>
          <w:szCs w:val="27"/>
        </w:rPr>
        <w:t xml:space="preserve"> и предписания антимонопольного органа были обжалованы в Арбитражном суде Приморского края, 3 решения и 2 предписания признаны незаконными,  еще 2 решения и 2 предписания </w:t>
      </w:r>
      <w:r w:rsidR="005D3361">
        <w:rPr>
          <w:bCs/>
          <w:sz w:val="27"/>
          <w:szCs w:val="27"/>
        </w:rPr>
        <w:t>приостановлены Арбитражным судом Приморского края до вступления в законную силу вышеуказанных судебных актов</w:t>
      </w:r>
      <w:r w:rsidR="00A267EB">
        <w:rPr>
          <w:bCs/>
          <w:sz w:val="27"/>
          <w:szCs w:val="27"/>
        </w:rPr>
        <w:t xml:space="preserve">).  В одном случае УФАС по Приморскому краю назначен административный штраф, который был отменен </w:t>
      </w:r>
      <w:proofErr w:type="gramStart"/>
      <w:r w:rsidR="00A267EB">
        <w:rPr>
          <w:bCs/>
          <w:sz w:val="27"/>
          <w:szCs w:val="27"/>
        </w:rPr>
        <w:t>решением  Арбитражного</w:t>
      </w:r>
      <w:proofErr w:type="gramEnd"/>
      <w:r w:rsidR="00A267EB">
        <w:rPr>
          <w:bCs/>
          <w:sz w:val="27"/>
          <w:szCs w:val="27"/>
        </w:rPr>
        <w:t xml:space="preserve"> суда Приморского края.  </w:t>
      </w:r>
    </w:p>
    <w:p w:rsidR="00822CCF" w:rsidRPr="00A267EB" w:rsidRDefault="00822CCF" w:rsidP="00E92654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В 2020 году рассмотрен</w:t>
      </w:r>
      <w:r w:rsidR="002518F7">
        <w:rPr>
          <w:bCs/>
          <w:sz w:val="27"/>
          <w:szCs w:val="27"/>
        </w:rPr>
        <w:t>а</w:t>
      </w:r>
      <w:r>
        <w:rPr>
          <w:bCs/>
          <w:sz w:val="27"/>
          <w:szCs w:val="27"/>
        </w:rPr>
        <w:t xml:space="preserve"> 1 жалоба на действия администрации Арсеньевского ГО о наличии признаков нарушения </w:t>
      </w:r>
      <w:r w:rsidRPr="00A267EB">
        <w:rPr>
          <w:bCs/>
          <w:sz w:val="27"/>
          <w:szCs w:val="27"/>
        </w:rPr>
        <w:t>Федерального закона</w:t>
      </w:r>
      <w:r>
        <w:rPr>
          <w:bCs/>
          <w:sz w:val="27"/>
          <w:szCs w:val="27"/>
        </w:rPr>
        <w:t xml:space="preserve"> </w:t>
      </w:r>
      <w:r w:rsidRPr="00E92654">
        <w:rPr>
          <w:bCs/>
          <w:sz w:val="27"/>
          <w:szCs w:val="27"/>
        </w:rPr>
        <w:t>от 07.12.2011 № 416 – ФЗ «О водоснабжении и водоотведении»</w:t>
      </w:r>
      <w:r>
        <w:rPr>
          <w:bCs/>
          <w:sz w:val="27"/>
          <w:szCs w:val="27"/>
        </w:rPr>
        <w:t>, жалоба признана обоснованной, выдано 1 предупреждение</w:t>
      </w:r>
      <w:r w:rsidRPr="00822CCF">
        <w:rPr>
          <w:bCs/>
          <w:sz w:val="27"/>
          <w:szCs w:val="27"/>
        </w:rPr>
        <w:t xml:space="preserve"> </w:t>
      </w:r>
      <w:r w:rsidRPr="00E92654">
        <w:rPr>
          <w:bCs/>
          <w:sz w:val="27"/>
          <w:szCs w:val="27"/>
        </w:rPr>
        <w:t>о прекращении действия (бездействия)</w:t>
      </w:r>
      <w:r>
        <w:rPr>
          <w:bCs/>
          <w:sz w:val="27"/>
          <w:szCs w:val="27"/>
        </w:rPr>
        <w:t xml:space="preserve">.   </w:t>
      </w:r>
    </w:p>
    <w:p w:rsidR="00E92654" w:rsidRPr="00E92654" w:rsidRDefault="00A267EB" w:rsidP="00E92654">
      <w:pPr>
        <w:widowControl/>
        <w:autoSpaceDE w:val="0"/>
        <w:autoSpaceDN w:val="0"/>
        <w:adjustRightInd w:val="0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2020 году антимонопольным органом выдано </w:t>
      </w:r>
      <w:r w:rsidR="00822CCF">
        <w:rPr>
          <w:bCs/>
          <w:sz w:val="27"/>
          <w:szCs w:val="27"/>
        </w:rPr>
        <w:t>также 1</w:t>
      </w:r>
      <w:r>
        <w:rPr>
          <w:bCs/>
          <w:sz w:val="27"/>
          <w:szCs w:val="27"/>
        </w:rPr>
        <w:t xml:space="preserve"> предупреждени</w:t>
      </w:r>
      <w:r w:rsidR="00822CCF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 </w:t>
      </w:r>
      <w:r w:rsidRPr="00E92654">
        <w:rPr>
          <w:bCs/>
          <w:sz w:val="27"/>
          <w:szCs w:val="27"/>
        </w:rPr>
        <w:t xml:space="preserve">о прекращении действия (бездействия), которые содержат признаки нарушения антимонопольного законодательства по факту нарушения </w:t>
      </w:r>
      <w:r w:rsidR="00E92654" w:rsidRPr="00E92654">
        <w:rPr>
          <w:bCs/>
          <w:sz w:val="27"/>
          <w:szCs w:val="27"/>
        </w:rPr>
        <w:t>Федерального закона от 27.07.2010 № 190 - ФЗ «О теплоснабжении», Федерального закона от 21.07.2005 № 115 – ФЗ «О концессионных соглашениях»</w:t>
      </w:r>
      <w:r w:rsidR="00822CCF">
        <w:rPr>
          <w:bCs/>
          <w:sz w:val="27"/>
          <w:szCs w:val="27"/>
        </w:rPr>
        <w:t>.</w:t>
      </w:r>
      <w:r w:rsidR="00E92654" w:rsidRPr="00E92654">
        <w:rPr>
          <w:bCs/>
          <w:sz w:val="27"/>
          <w:szCs w:val="27"/>
        </w:rPr>
        <w:t xml:space="preserve"> </w:t>
      </w:r>
    </w:p>
    <w:p w:rsidR="0013074E" w:rsidRDefault="0013074E" w:rsidP="00E92654">
      <w:pPr>
        <w:widowControl/>
        <w:autoSpaceDE w:val="0"/>
        <w:autoSpaceDN w:val="0"/>
        <w:adjustRightInd w:val="0"/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Анализ нормативных правовых актов проводился путем разработки и размещения на официальном сайте </w:t>
      </w:r>
      <w:r w:rsidR="00AA3018">
        <w:rPr>
          <w:bCs/>
          <w:sz w:val="27"/>
          <w:szCs w:val="27"/>
        </w:rPr>
        <w:t>администрации</w:t>
      </w:r>
      <w:r>
        <w:rPr>
          <w:bCs/>
          <w:sz w:val="27"/>
          <w:szCs w:val="27"/>
        </w:rPr>
        <w:t xml:space="preserve"> Арсеньевского городского </w:t>
      </w:r>
      <w:r w:rsidR="00AA3018">
        <w:rPr>
          <w:bCs/>
          <w:sz w:val="27"/>
          <w:szCs w:val="27"/>
        </w:rPr>
        <w:t>округа</w:t>
      </w:r>
      <w:r>
        <w:rPr>
          <w:bCs/>
          <w:sz w:val="27"/>
          <w:szCs w:val="27"/>
        </w:rPr>
        <w:t xml:space="preserve"> в сети «Интернет» исчерпывающего перечня нормативных актов, разработанных </w:t>
      </w:r>
      <w:r w:rsidR="00AA3018">
        <w:rPr>
          <w:bCs/>
          <w:sz w:val="27"/>
          <w:szCs w:val="27"/>
        </w:rPr>
        <w:t>администрацией</w:t>
      </w:r>
      <w:r>
        <w:rPr>
          <w:bCs/>
          <w:sz w:val="27"/>
          <w:szCs w:val="27"/>
        </w:rPr>
        <w:t xml:space="preserve">. </w:t>
      </w:r>
    </w:p>
    <w:p w:rsidR="00E92654" w:rsidRDefault="002B0964" w:rsidP="00E92654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>Проанализированы и определены виды рисков, причины и условия их возникновения, анализируется правоприменительная практика. О</w:t>
      </w:r>
      <w:r w:rsidR="00E92654">
        <w:rPr>
          <w:bCs/>
          <w:sz w:val="27"/>
          <w:szCs w:val="27"/>
        </w:rPr>
        <w:t xml:space="preserve">рганом местного </w:t>
      </w:r>
      <w:r w:rsidR="00E92654">
        <w:rPr>
          <w:bCs/>
          <w:sz w:val="27"/>
          <w:szCs w:val="27"/>
        </w:rPr>
        <w:lastRenderedPageBreak/>
        <w:t xml:space="preserve">самоуправления антимонопольного законодательства на 2021 год утвержден план мероприятий (дорожная карта) по снижению рисков нарушений антимонопольного законодательства в администрации Арсеньевского городского округа, карта комплаенс-рисков, а также ключевые показатели эффективности функционирования антимонопольного комплаенса администрации Арсеньевского ГО. </w:t>
      </w:r>
      <w:r>
        <w:rPr>
          <w:bCs/>
          <w:sz w:val="27"/>
          <w:szCs w:val="27"/>
        </w:rPr>
        <w:t xml:space="preserve"> Указанные документы размещаются на официальном сайте администрации. </w:t>
      </w:r>
    </w:p>
    <w:p w:rsidR="0013074E" w:rsidRDefault="0013074E" w:rsidP="00E92654">
      <w:pPr>
        <w:tabs>
          <w:tab w:val="left" w:pos="8041"/>
        </w:tabs>
        <w:spacing w:line="360" w:lineRule="auto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целях профилактики </w:t>
      </w:r>
      <w:r w:rsidR="00AA3018">
        <w:rPr>
          <w:bCs/>
          <w:sz w:val="27"/>
          <w:szCs w:val="27"/>
        </w:rPr>
        <w:t>нарушений</w:t>
      </w:r>
      <w:r>
        <w:rPr>
          <w:bCs/>
          <w:sz w:val="27"/>
          <w:szCs w:val="27"/>
        </w:rPr>
        <w:t xml:space="preserve"> требований антимонопольного </w:t>
      </w:r>
      <w:r w:rsidR="00AA3018">
        <w:rPr>
          <w:bCs/>
          <w:sz w:val="27"/>
          <w:szCs w:val="27"/>
        </w:rPr>
        <w:t>законодательства мероприятия</w:t>
      </w:r>
      <w:r>
        <w:rPr>
          <w:bCs/>
          <w:sz w:val="27"/>
          <w:szCs w:val="27"/>
        </w:rPr>
        <w:t xml:space="preserve"> «дорожной карты» по снижению комплаенс-рисков проводились в течении года на постоянной основе.</w:t>
      </w:r>
    </w:p>
    <w:p w:rsidR="00AA3A2F" w:rsidRPr="00AA3A2F" w:rsidRDefault="00AA3A2F" w:rsidP="00E92654">
      <w:pPr>
        <w:tabs>
          <w:tab w:val="left" w:pos="8041"/>
        </w:tabs>
        <w:spacing w:line="360" w:lineRule="auto"/>
        <w:rPr>
          <w:b/>
          <w:sz w:val="27"/>
          <w:szCs w:val="27"/>
        </w:rPr>
      </w:pPr>
      <w:r>
        <w:rPr>
          <w:bCs/>
          <w:sz w:val="27"/>
          <w:szCs w:val="27"/>
        </w:rPr>
        <w:t>На основании Положения об антимонопольном комплаенсе  проведена оценка значений ключевых показателей на предмет достижения</w:t>
      </w:r>
      <w:r w:rsidR="003B697F" w:rsidRPr="003B697F">
        <w:rPr>
          <w:szCs w:val="26"/>
        </w:rPr>
        <w:t xml:space="preserve"> </w:t>
      </w:r>
      <w:r w:rsidR="003B697F">
        <w:rPr>
          <w:szCs w:val="26"/>
        </w:rPr>
        <w:t>результатов</w:t>
      </w:r>
      <w:r w:rsidR="003B697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установленных  распоряжением администрации Арсеньевского городского округа от </w:t>
      </w:r>
      <w:r>
        <w:rPr>
          <w:rStyle w:val="2"/>
          <w:color w:val="000000"/>
        </w:rPr>
        <w:t xml:space="preserve"> 22 мая 2020 года № 72-ра</w:t>
      </w:r>
      <w:r>
        <w:rPr>
          <w:szCs w:val="26"/>
        </w:rPr>
        <w:t xml:space="preserve"> «О реализации мероприятий по созданию и организации  системы внутреннего обеспечения соответствия требований антимонопольного законодательства в администрации Арсеньевского городского округа», по итогам которой функционирование антимонопольного комплаенса признано результативным. </w:t>
      </w:r>
    </w:p>
    <w:p w:rsidR="00602A4E" w:rsidRDefault="00602A4E" w:rsidP="00AA3018">
      <w:pPr>
        <w:tabs>
          <w:tab w:val="left" w:pos="8041"/>
        </w:tabs>
        <w:spacing w:line="360" w:lineRule="auto"/>
        <w:ind w:firstLine="0"/>
        <w:rPr>
          <w:bCs/>
          <w:sz w:val="27"/>
          <w:szCs w:val="27"/>
        </w:rPr>
      </w:pPr>
    </w:p>
    <w:p w:rsidR="002518F7" w:rsidRDefault="002518F7" w:rsidP="00AA3018">
      <w:pPr>
        <w:tabs>
          <w:tab w:val="left" w:pos="8041"/>
        </w:tabs>
        <w:spacing w:line="360" w:lineRule="auto"/>
        <w:ind w:firstLine="0"/>
        <w:rPr>
          <w:bCs/>
          <w:sz w:val="27"/>
          <w:szCs w:val="27"/>
        </w:rPr>
      </w:pPr>
    </w:p>
    <w:p w:rsidR="002518F7" w:rsidRDefault="002518F7" w:rsidP="002518F7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</w:p>
    <w:p w:rsidR="002518F7" w:rsidRDefault="002518F7" w:rsidP="00AA3018">
      <w:pPr>
        <w:tabs>
          <w:tab w:val="left" w:pos="8041"/>
        </w:tabs>
        <w:spacing w:line="360" w:lineRule="auto"/>
        <w:ind w:firstLine="0"/>
        <w:rPr>
          <w:bCs/>
          <w:sz w:val="27"/>
          <w:szCs w:val="27"/>
        </w:rPr>
      </w:pPr>
    </w:p>
    <w:p w:rsidR="00F10B71" w:rsidRPr="00F10B71" w:rsidRDefault="00F10B71" w:rsidP="00F10B71">
      <w:pPr>
        <w:rPr>
          <w:sz w:val="27"/>
          <w:szCs w:val="27"/>
        </w:rPr>
      </w:pPr>
    </w:p>
    <w:p w:rsidR="00F10B71" w:rsidRPr="00F10B71" w:rsidRDefault="00F10B71" w:rsidP="00F10B71">
      <w:pPr>
        <w:rPr>
          <w:sz w:val="27"/>
          <w:szCs w:val="27"/>
        </w:rPr>
      </w:pPr>
      <w:bookmarkStart w:id="0" w:name="_GoBack"/>
      <w:bookmarkEnd w:id="0"/>
    </w:p>
    <w:sectPr w:rsidR="00F10B71" w:rsidRPr="00F10B71" w:rsidSect="00AA3018">
      <w:pgSz w:w="11906" w:h="16838"/>
      <w:pgMar w:top="567" w:right="851" w:bottom="993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BB"/>
    <w:rsid w:val="000D59E4"/>
    <w:rsid w:val="00116FA3"/>
    <w:rsid w:val="0013074E"/>
    <w:rsid w:val="001624BD"/>
    <w:rsid w:val="001B7045"/>
    <w:rsid w:val="002518F7"/>
    <w:rsid w:val="002B0964"/>
    <w:rsid w:val="003B697F"/>
    <w:rsid w:val="00504A94"/>
    <w:rsid w:val="005313A0"/>
    <w:rsid w:val="005709FD"/>
    <w:rsid w:val="005D3361"/>
    <w:rsid w:val="005D5B35"/>
    <w:rsid w:val="00601E19"/>
    <w:rsid w:val="00602A4E"/>
    <w:rsid w:val="00822CCF"/>
    <w:rsid w:val="0086400F"/>
    <w:rsid w:val="008C0A64"/>
    <w:rsid w:val="00914621"/>
    <w:rsid w:val="00945946"/>
    <w:rsid w:val="00A267EB"/>
    <w:rsid w:val="00A441EB"/>
    <w:rsid w:val="00AA3018"/>
    <w:rsid w:val="00AA3A2F"/>
    <w:rsid w:val="00B65731"/>
    <w:rsid w:val="00BC1E4A"/>
    <w:rsid w:val="00DF71BB"/>
    <w:rsid w:val="00E5397F"/>
    <w:rsid w:val="00E570A3"/>
    <w:rsid w:val="00E66AAA"/>
    <w:rsid w:val="00E92654"/>
    <w:rsid w:val="00F10B71"/>
    <w:rsid w:val="00F21329"/>
    <w:rsid w:val="00F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0D8"/>
  <w15:docId w15:val="{F817211C-0DD8-4BBB-AA38-13CDC9E0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d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paragraph" w:styleId="ae">
    <w:name w:val="Balloon Text"/>
    <w:basedOn w:val="a"/>
    <w:link w:val="af"/>
    <w:semiHidden/>
    <w:unhideWhenUsed/>
    <w:rsid w:val="00E5397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E5397F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rsid w:val="00F10B7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10B71"/>
    <w:rPr>
      <w:color w:val="605E5C"/>
      <w:shd w:val="clear" w:color="auto" w:fill="E1DFDD"/>
    </w:rPr>
  </w:style>
  <w:style w:type="character" w:styleId="af2">
    <w:name w:val="FollowedHyperlink"/>
    <w:basedOn w:val="a0"/>
    <w:rsid w:val="00F10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1474-BA31-43D8-A622-AC5E9914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Похилько Надежда Николаевна</cp:lastModifiedBy>
  <cp:revision>13</cp:revision>
  <cp:lastPrinted>2021-01-20T00:00:00Z</cp:lastPrinted>
  <dcterms:created xsi:type="dcterms:W3CDTF">2021-01-11T06:18:00Z</dcterms:created>
  <dcterms:modified xsi:type="dcterms:W3CDTF">2021-01-20T05:46:00Z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