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5E7" w:rsidRPr="00083380" w:rsidRDefault="00D635E7" w:rsidP="00D635E7">
      <w:pPr>
        <w:jc w:val="center"/>
        <w:rPr>
          <w:b/>
          <w:sz w:val="24"/>
          <w:szCs w:val="24"/>
        </w:rPr>
      </w:pPr>
      <w:r w:rsidRPr="00083380">
        <w:rPr>
          <w:b/>
          <w:sz w:val="24"/>
          <w:szCs w:val="24"/>
        </w:rPr>
        <w:t>ОБРАЩЕНИЕ</w:t>
      </w:r>
    </w:p>
    <w:p w:rsidR="00D635E7" w:rsidRPr="00083380" w:rsidRDefault="00D635E7" w:rsidP="00D635E7">
      <w:pPr>
        <w:jc w:val="center"/>
        <w:rPr>
          <w:b/>
          <w:sz w:val="24"/>
          <w:szCs w:val="24"/>
        </w:rPr>
      </w:pPr>
      <w:r w:rsidRPr="00083380">
        <w:rPr>
          <w:b/>
          <w:sz w:val="24"/>
          <w:szCs w:val="24"/>
        </w:rPr>
        <w:t xml:space="preserve">ТЕРРИТОРИАЛЬНОЙ ИЗБИРАТЕЛЬНОЙ КОМИССИИ </w:t>
      </w:r>
    </w:p>
    <w:p w:rsidR="00D635E7" w:rsidRPr="00083380" w:rsidRDefault="00D635E7" w:rsidP="00D635E7">
      <w:pPr>
        <w:jc w:val="center"/>
        <w:rPr>
          <w:b/>
          <w:sz w:val="24"/>
          <w:szCs w:val="24"/>
        </w:rPr>
      </w:pPr>
      <w:r w:rsidRPr="00083380">
        <w:rPr>
          <w:b/>
          <w:sz w:val="24"/>
          <w:szCs w:val="24"/>
        </w:rPr>
        <w:t xml:space="preserve">ГОРОДА АРСЕНЬЕВА К СМИ, ИНЫМ ОРГАНИЗАЦИЯМ, ИНДИВИДУАЛЬНЫМ ПРЕДПРИНИМАТЕЛЯМ, КОТОРЫЕ </w:t>
      </w:r>
      <w:r>
        <w:rPr>
          <w:b/>
          <w:sz w:val="24"/>
          <w:szCs w:val="24"/>
        </w:rPr>
        <w:t>НАМЕРЕНЫ</w:t>
      </w:r>
      <w:r w:rsidRPr="00083380">
        <w:rPr>
          <w:b/>
          <w:sz w:val="24"/>
          <w:szCs w:val="24"/>
        </w:rPr>
        <w:t xml:space="preserve"> ПРЕДОСТАВЛЯТЬ УСЛУГИ </w:t>
      </w:r>
      <w:r>
        <w:rPr>
          <w:b/>
          <w:sz w:val="24"/>
          <w:szCs w:val="24"/>
        </w:rPr>
        <w:t xml:space="preserve">ЗАРЕГИСТРИРОВАННЫМ </w:t>
      </w:r>
      <w:r w:rsidRPr="00083380">
        <w:rPr>
          <w:b/>
          <w:sz w:val="24"/>
          <w:szCs w:val="24"/>
        </w:rPr>
        <w:t>КАНДИДАТАМ</w:t>
      </w:r>
      <w:r>
        <w:rPr>
          <w:b/>
          <w:sz w:val="24"/>
          <w:szCs w:val="24"/>
        </w:rPr>
        <w:t xml:space="preserve"> </w:t>
      </w:r>
    </w:p>
    <w:p w:rsidR="00D635E7" w:rsidRPr="00083380" w:rsidRDefault="00D635E7" w:rsidP="00D635E7">
      <w:pPr>
        <w:spacing w:line="360" w:lineRule="auto"/>
        <w:jc w:val="center"/>
        <w:rPr>
          <w:b/>
          <w:bCs/>
          <w:sz w:val="28"/>
          <w:szCs w:val="28"/>
        </w:rPr>
      </w:pPr>
    </w:p>
    <w:p w:rsidR="00D635E7" w:rsidRPr="00083380" w:rsidRDefault="00D635E7" w:rsidP="00D635E7">
      <w:pPr>
        <w:tabs>
          <w:tab w:val="left" w:pos="709"/>
        </w:tabs>
        <w:spacing w:line="360" w:lineRule="auto"/>
        <w:ind w:firstLine="720"/>
        <w:jc w:val="both"/>
        <w:rPr>
          <w:sz w:val="27"/>
          <w:szCs w:val="27"/>
        </w:rPr>
      </w:pPr>
      <w:r w:rsidRPr="00083380">
        <w:rPr>
          <w:sz w:val="27"/>
          <w:szCs w:val="27"/>
        </w:rPr>
        <w:t xml:space="preserve">В связи с опубликованием 23 июня 2022 года решения о назначении </w:t>
      </w:r>
      <w:r>
        <w:rPr>
          <w:sz w:val="27"/>
          <w:szCs w:val="27"/>
        </w:rPr>
        <w:br/>
      </w:r>
      <w:r w:rsidRPr="00083380">
        <w:rPr>
          <w:sz w:val="27"/>
          <w:szCs w:val="27"/>
        </w:rPr>
        <w:t>на 11 сентября 2022 года выборов депутатов Думы Арсеньевского городского округа, доводим до сведения руководителей организаций телерадиовещания, редакций периодических печатных изданий, руководителей иных организаций (в том числе типографий), которые будут предоставлять услуги зарегистрированным кандидатам следующую информацию:</w:t>
      </w:r>
    </w:p>
    <w:p w:rsidR="00D635E7" w:rsidRPr="00083380" w:rsidRDefault="00D635E7" w:rsidP="00D635E7">
      <w:pPr>
        <w:tabs>
          <w:tab w:val="left" w:pos="709"/>
        </w:tabs>
        <w:spacing w:line="360" w:lineRule="auto"/>
        <w:ind w:firstLine="720"/>
        <w:jc w:val="both"/>
        <w:rPr>
          <w:sz w:val="27"/>
          <w:szCs w:val="27"/>
        </w:rPr>
      </w:pPr>
      <w:proofErr w:type="gramStart"/>
      <w:r w:rsidRPr="00083380">
        <w:rPr>
          <w:sz w:val="27"/>
          <w:szCs w:val="27"/>
        </w:rPr>
        <w:t>В соответствии с частью 6 статьи 61 Избирательного кодекса Приморского края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w:t>
      </w:r>
      <w:proofErr w:type="gramEnd"/>
      <w:r w:rsidRPr="00083380">
        <w:rPr>
          <w:sz w:val="27"/>
          <w:szCs w:val="27"/>
        </w:rPr>
        <w:t xml:space="preserve"> </w:t>
      </w:r>
      <w:proofErr w:type="gramStart"/>
      <w:r w:rsidRPr="00083380">
        <w:rPr>
          <w:sz w:val="27"/>
          <w:szCs w:val="27"/>
        </w:rPr>
        <w:t>назначении</w:t>
      </w:r>
      <w:proofErr w:type="gramEnd"/>
      <w:r w:rsidRPr="00083380">
        <w:rPr>
          <w:sz w:val="27"/>
          <w:szCs w:val="27"/>
        </w:rPr>
        <w:t xml:space="preserve"> выборов. </w:t>
      </w:r>
      <w:proofErr w:type="gramStart"/>
      <w:r w:rsidRPr="00083380">
        <w:rPr>
          <w:sz w:val="27"/>
          <w:szCs w:val="27"/>
        </w:rPr>
        <w:t>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организующую выборы.</w:t>
      </w:r>
      <w:proofErr w:type="gramEnd"/>
    </w:p>
    <w:p w:rsidR="00D635E7" w:rsidRPr="00083380" w:rsidRDefault="00D635E7" w:rsidP="00D635E7">
      <w:pPr>
        <w:tabs>
          <w:tab w:val="left" w:pos="709"/>
        </w:tabs>
        <w:spacing w:line="360" w:lineRule="auto"/>
        <w:ind w:firstLine="720"/>
        <w:jc w:val="both"/>
        <w:rPr>
          <w:sz w:val="27"/>
          <w:szCs w:val="27"/>
        </w:rPr>
      </w:pPr>
      <w:r w:rsidRPr="00083380">
        <w:rPr>
          <w:sz w:val="27"/>
          <w:szCs w:val="27"/>
        </w:rPr>
        <w:t xml:space="preserve">В соответствии с частью 2 статьи 65 Избирательного кодекса Приморского края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равные условия оплаты изготовления этих материалов. </w:t>
      </w:r>
      <w:proofErr w:type="gramStart"/>
      <w:r w:rsidRPr="00083380">
        <w:rPr>
          <w:sz w:val="27"/>
          <w:szCs w:val="27"/>
        </w:rPr>
        <w:t xml:space="preserve">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w:t>
      </w:r>
      <w:r w:rsidRPr="00083380">
        <w:rPr>
          <w:sz w:val="27"/>
          <w:szCs w:val="27"/>
        </w:rPr>
        <w:lastRenderedPageBreak/>
        <w:t>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территориальную избирательную комиссию города Арсеньева.</w:t>
      </w:r>
      <w:proofErr w:type="gramEnd"/>
      <w:r w:rsidRPr="00083380">
        <w:rPr>
          <w:sz w:val="27"/>
          <w:szCs w:val="27"/>
        </w:rPr>
        <w:t xml:space="preserve"> Вместе с указанными сведениями, в избирательную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D635E7" w:rsidRPr="00083380" w:rsidRDefault="00D635E7" w:rsidP="00D635E7">
      <w:pPr>
        <w:autoSpaceDE w:val="0"/>
        <w:autoSpaceDN w:val="0"/>
        <w:adjustRightInd w:val="0"/>
        <w:spacing w:line="360" w:lineRule="auto"/>
        <w:ind w:firstLine="720"/>
        <w:jc w:val="both"/>
        <w:rPr>
          <w:sz w:val="27"/>
          <w:szCs w:val="27"/>
        </w:rPr>
      </w:pPr>
      <w:r w:rsidRPr="00083380">
        <w:rPr>
          <w:sz w:val="27"/>
          <w:szCs w:val="27"/>
        </w:rPr>
        <w:t>Таким образом, указанные действия по опубликованию расценок и по представлению уведомлений и экземпляров газет в территориальную избирательную комиссию города Арсеньева должны быть произведены в срок не позднее 23 июля 2022 года.</w:t>
      </w:r>
    </w:p>
    <w:p w:rsidR="00D635E7" w:rsidRPr="00083380" w:rsidRDefault="00D635E7" w:rsidP="00D635E7">
      <w:pPr>
        <w:tabs>
          <w:tab w:val="left" w:pos="709"/>
        </w:tabs>
        <w:spacing w:line="360" w:lineRule="auto"/>
        <w:ind w:firstLine="720"/>
        <w:jc w:val="both"/>
        <w:rPr>
          <w:sz w:val="27"/>
          <w:szCs w:val="27"/>
        </w:rPr>
      </w:pPr>
      <w:r w:rsidRPr="00083380">
        <w:rPr>
          <w:sz w:val="27"/>
          <w:szCs w:val="27"/>
        </w:rPr>
        <w:t xml:space="preserve">Средства массовой информации, не выполнившие данных требований, не вправе предоставлять эфирное время, печатную площадь за плату. Организации, индивидуальные предприниматели, не выполнившие данных требований, не вправе осуществлять работы по изготовлению агитационных материалов. </w:t>
      </w:r>
    </w:p>
    <w:p w:rsidR="00D635E7" w:rsidRPr="00083380" w:rsidRDefault="00D635E7" w:rsidP="00D635E7">
      <w:pPr>
        <w:autoSpaceDE w:val="0"/>
        <w:autoSpaceDN w:val="0"/>
        <w:adjustRightInd w:val="0"/>
        <w:spacing w:line="360" w:lineRule="auto"/>
        <w:ind w:firstLine="720"/>
        <w:jc w:val="both"/>
        <w:rPr>
          <w:sz w:val="27"/>
          <w:szCs w:val="27"/>
        </w:rPr>
      </w:pPr>
      <w:r w:rsidRPr="00083380">
        <w:rPr>
          <w:sz w:val="27"/>
          <w:szCs w:val="27"/>
        </w:rPr>
        <w:t>Предоставление эфирного времени, печатной площади за плату, оказание иных услуг в нарушение указанных правил влечет ответственность, предусмотренную действующим законодательством.</w:t>
      </w:r>
    </w:p>
    <w:p w:rsidR="00D635E7" w:rsidRPr="002B4103" w:rsidRDefault="00D635E7" w:rsidP="00D635E7">
      <w:pPr>
        <w:spacing w:line="360" w:lineRule="auto"/>
        <w:ind w:firstLine="720"/>
        <w:jc w:val="both"/>
        <w:rPr>
          <w:sz w:val="27"/>
          <w:szCs w:val="27"/>
        </w:rPr>
      </w:pPr>
      <w:r w:rsidRPr="00083380">
        <w:rPr>
          <w:sz w:val="27"/>
          <w:szCs w:val="27"/>
        </w:rPr>
        <w:t xml:space="preserve">Адрес территориальной избирательной комиссии города Арсеньева: 692337, Приморский край, </w:t>
      </w:r>
      <w:r>
        <w:rPr>
          <w:sz w:val="27"/>
          <w:szCs w:val="27"/>
        </w:rPr>
        <w:t>г</w:t>
      </w:r>
      <w:proofErr w:type="gramStart"/>
      <w:r>
        <w:rPr>
          <w:sz w:val="27"/>
          <w:szCs w:val="27"/>
        </w:rPr>
        <w:t>.А</w:t>
      </w:r>
      <w:proofErr w:type="gramEnd"/>
      <w:r>
        <w:rPr>
          <w:sz w:val="27"/>
          <w:szCs w:val="27"/>
        </w:rPr>
        <w:t>рсеньев</w:t>
      </w:r>
      <w:r w:rsidRPr="00083380">
        <w:rPr>
          <w:sz w:val="27"/>
          <w:szCs w:val="27"/>
        </w:rPr>
        <w:t>, ул. Ленинская, д. 8</w:t>
      </w:r>
      <w:r>
        <w:rPr>
          <w:sz w:val="27"/>
          <w:szCs w:val="27"/>
        </w:rPr>
        <w:t xml:space="preserve">, </w:t>
      </w:r>
      <w:proofErr w:type="spellStart"/>
      <w:r w:rsidRPr="00083380">
        <w:rPr>
          <w:sz w:val="27"/>
          <w:szCs w:val="27"/>
        </w:rPr>
        <w:t>каб</w:t>
      </w:r>
      <w:proofErr w:type="spellEnd"/>
      <w:r w:rsidRPr="00083380">
        <w:rPr>
          <w:sz w:val="27"/>
          <w:szCs w:val="27"/>
        </w:rPr>
        <w:t>. 109.</w:t>
      </w:r>
      <w:r w:rsidRPr="002B4103">
        <w:rPr>
          <w:sz w:val="27"/>
          <w:szCs w:val="27"/>
        </w:rPr>
        <w:t xml:space="preserve"> (</w:t>
      </w:r>
      <w:proofErr w:type="spellStart"/>
      <w:r w:rsidRPr="002B4103">
        <w:rPr>
          <w:color w:val="0000FF"/>
          <w:sz w:val="27"/>
          <w:szCs w:val="27"/>
          <w:lang w:val="en-US"/>
        </w:rPr>
        <w:t>tik</w:t>
      </w:r>
      <w:proofErr w:type="spellEnd"/>
      <w:r w:rsidRPr="002B4103">
        <w:rPr>
          <w:color w:val="0000FF"/>
          <w:sz w:val="27"/>
          <w:szCs w:val="27"/>
        </w:rPr>
        <w:t>@</w:t>
      </w:r>
      <w:proofErr w:type="spellStart"/>
      <w:r w:rsidRPr="002B4103">
        <w:rPr>
          <w:color w:val="0000FF"/>
          <w:sz w:val="27"/>
          <w:szCs w:val="27"/>
          <w:lang w:val="en-US"/>
        </w:rPr>
        <w:t>ars</w:t>
      </w:r>
      <w:proofErr w:type="spellEnd"/>
      <w:r w:rsidRPr="002B4103">
        <w:rPr>
          <w:color w:val="0000FF"/>
          <w:sz w:val="27"/>
          <w:szCs w:val="27"/>
        </w:rPr>
        <w:t>.</w:t>
      </w:r>
      <w:r w:rsidRPr="002B4103">
        <w:rPr>
          <w:color w:val="0000FF"/>
          <w:sz w:val="27"/>
          <w:szCs w:val="27"/>
          <w:lang w:val="en-US"/>
        </w:rPr>
        <w:t>town</w:t>
      </w:r>
      <w:r w:rsidRPr="002B4103">
        <w:rPr>
          <w:sz w:val="27"/>
          <w:szCs w:val="27"/>
        </w:rPr>
        <w:t>)</w:t>
      </w:r>
    </w:p>
    <w:p w:rsidR="00D635E7" w:rsidRPr="00083380" w:rsidRDefault="00D635E7" w:rsidP="00D635E7">
      <w:pPr>
        <w:ind w:firstLine="720"/>
        <w:rPr>
          <w:sz w:val="27"/>
          <w:szCs w:val="27"/>
        </w:rPr>
      </w:pPr>
      <w:r w:rsidRPr="00083380">
        <w:rPr>
          <w:sz w:val="27"/>
          <w:szCs w:val="27"/>
        </w:rPr>
        <w:t>Телефон: (42361) 5-31-74, 5-30-47</w:t>
      </w:r>
    </w:p>
    <w:p w:rsidR="00F95F3B" w:rsidRDefault="00F95F3B"/>
    <w:sectPr w:rsidR="00F95F3B" w:rsidSect="00F95F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35E7"/>
    <w:rsid w:val="002E749C"/>
    <w:rsid w:val="00D635E7"/>
    <w:rsid w:val="00F95F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5E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2022-06-21T01:30:00Z</dcterms:created>
  <dcterms:modified xsi:type="dcterms:W3CDTF">2022-06-21T01:31:00Z</dcterms:modified>
</cp:coreProperties>
</file>