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B2" w:rsidRPr="006F66B2" w:rsidRDefault="00172AC2" w:rsidP="006F66B2">
      <w:pPr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 w:rsidRPr="006F66B2">
        <w:rPr>
          <w:rFonts w:ascii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598805" cy="72834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2" w:rsidRPr="006F66B2" w:rsidRDefault="00172AC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508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3E5CF2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F66B2"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АДМИНИСТРАЦИЯ </w:t>
      </w:r>
    </w:p>
    <w:p w:rsidR="006F66B2" w:rsidRPr="006F66B2" w:rsidRDefault="006F66B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АРСЕНЬЕВСКОГО ГОРОДСКОГО ОКРУГА </w:t>
      </w: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F66B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 О С Т А Н О В Л Е Н И Е</w:t>
      </w: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F66B2" w:rsidRPr="006F66B2" w:rsidTr="00191B9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24" w:right="-108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30 января 2025 г.</w:t>
            </w:r>
          </w:p>
        </w:tc>
        <w:tc>
          <w:tcPr>
            <w:tcW w:w="5101" w:type="dxa"/>
          </w:tcPr>
          <w:p w:rsidR="006F66B2" w:rsidRPr="006F66B2" w:rsidRDefault="006F66B2" w:rsidP="006F66B2">
            <w:pPr>
              <w:suppressAutoHyphens w:val="0"/>
              <w:ind w:left="-295"/>
              <w:jc w:val="center"/>
              <w:rPr>
                <w:rFonts w:ascii="Arial" w:eastAsia="Times New Roman" w:hAnsi="Times New Roman" w:cs="Arial"/>
                <w:kern w:val="0"/>
                <w:lang w:eastAsia="ru-RU" w:bidi="ar-SA"/>
              </w:rPr>
            </w:pP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г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.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Арсеньев</w:t>
            </w:r>
          </w:p>
        </w:tc>
        <w:tc>
          <w:tcPr>
            <w:tcW w:w="509" w:type="dxa"/>
          </w:tcPr>
          <w:p w:rsidR="006F66B2" w:rsidRPr="006F66B2" w:rsidRDefault="006F66B2" w:rsidP="006F66B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6F66B2">
              <w:rPr>
                <w:rFonts w:ascii="Times New Roman" w:hAnsi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08" w:right="-132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59-па</w:t>
            </w:r>
          </w:p>
        </w:tc>
      </w:tr>
    </w:tbl>
    <w:p w:rsidR="006F66B2" w:rsidRPr="006F66B2" w:rsidRDefault="006F66B2" w:rsidP="006F66B2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0"/>
          <w:lang w:eastAsia="ru-RU" w:bidi="ar-SA"/>
        </w:rPr>
      </w:pPr>
    </w:p>
    <w:p w:rsid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F66B2">
        <w:rPr>
          <w:rFonts w:ascii="Times New Roman" w:hAnsi="Times New Roman"/>
          <w:b/>
          <w:sz w:val="26"/>
          <w:szCs w:val="26"/>
        </w:rPr>
        <w:t xml:space="preserve">Об утверждении Порядка компенсации расходов на проезд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 xml:space="preserve">обучающимся в муниципальных образовательных организациях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>Арсеньевского городского округа по основным общеобразовательным программам, чьи родители (законные представители) являются участниками спец</w:t>
      </w:r>
      <w:r w:rsidR="000E5FD5">
        <w:rPr>
          <w:rFonts w:ascii="Times New Roman" w:hAnsi="Times New Roman"/>
          <w:b/>
          <w:sz w:val="26"/>
          <w:szCs w:val="26"/>
        </w:rPr>
        <w:t>иальной военной операции, а так</w:t>
      </w:r>
      <w:r w:rsidRPr="006F66B2">
        <w:rPr>
          <w:rFonts w:ascii="Times New Roman" w:hAnsi="Times New Roman"/>
          <w:b/>
          <w:sz w:val="26"/>
          <w:szCs w:val="26"/>
        </w:rPr>
        <w:t>же призваны на военную службу по мобилизации в Вооруженные Силы Российской Федерации</w:t>
      </w:r>
    </w:p>
    <w:bookmarkEnd w:id="0"/>
    <w:p w:rsid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В соответствии с Федеральными законами от 06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октября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2003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сентября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2022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 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№ 647 «Об объявлении  частичной мобилизации в Российской Федерации», постановлением администрации  Арсеньевского городского округа от 13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июля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2006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№ 308-па «Об утверждении Порядка формирования и использования бюджетных ассигнований резервного фонда  администрации Арсеньевского городского округа», руководствуясь Уставом Арсеньевского городского округа, администрация</w:t>
      </w:r>
      <w:r w:rsidR="00C505C4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городского округа</w:t>
      </w: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ПОСТАНОВЛЯЕТ:</w:t>
      </w:r>
    </w:p>
    <w:p w:rsidR="000E5FD5" w:rsidRPr="006F66B2" w:rsidRDefault="000E5FD5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1. Установить компенсацию расходов на проезд обучающимся в муниципальных образовательных организациях Арсеньевского городского округа по основным общеобразовательным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программам, чьи родители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2. Утвердить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прилагаемый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Порядок компенсации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расходов на проезд обучающимся 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муниципальных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образовательных организациях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Арсеньевского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lastRenderedPageBreak/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3.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6F66B2" w:rsidRPr="006F66B2" w:rsidRDefault="006F66B2" w:rsidP="00C505C4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4. Настоящее постановление вступает в силу после его официального обнародования и распространяет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свое действие на правоотношения,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возникшие с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  <w:t>02 декабря 2024 года.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proofErr w:type="spellStart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Врио</w:t>
      </w:r>
      <w:proofErr w:type="spellEnd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Главы городского округа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  <w:t xml:space="preserve">                        С.С. Угаров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                                          </w:t>
      </w:r>
    </w:p>
    <w:p w:rsidR="006F66B2" w:rsidRP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  <w:sectPr w:rsidR="006F66B2" w:rsidRPr="006F66B2" w:rsidSect="00F028E6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-284" w:right="851" w:bottom="1134" w:left="1418" w:header="720" w:footer="720" w:gutter="0"/>
          <w:cols w:space="720"/>
          <w:formProt w:val="0"/>
          <w:noEndnote/>
          <w:titlePg/>
        </w:sectPr>
      </w:pPr>
    </w:p>
    <w:p w:rsidR="00F321E6" w:rsidRPr="00F321E6" w:rsidRDefault="000E5FD5" w:rsidP="000E5FD5">
      <w:pPr>
        <w:tabs>
          <w:tab w:val="left" w:pos="709"/>
        </w:tabs>
        <w:suppressAutoHyphens w:val="0"/>
        <w:spacing w:line="360" w:lineRule="auto"/>
        <w:ind w:left="5103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lastRenderedPageBreak/>
        <w:t>УТВЕРЖДЕН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постановлением администрации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Арсеньевского городского округа</w:t>
      </w:r>
    </w:p>
    <w:p w:rsidR="00F321E6" w:rsidRPr="00F321E6" w:rsidRDefault="00F321E6" w:rsidP="000E5FD5">
      <w:pPr>
        <w:tabs>
          <w:tab w:val="left" w:pos="4962"/>
        </w:tabs>
        <w:suppressAutoHyphens w:val="0"/>
        <w:ind w:left="5103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30 января 2025 г.</w:t>
      </w: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№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59</w:t>
      </w:r>
      <w:r w:rsidRPr="00F321E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-па</w:t>
      </w:r>
    </w:p>
    <w:p w:rsidR="003E1261" w:rsidRDefault="003E1261" w:rsidP="003E1261">
      <w:pPr>
        <w:pStyle w:val="ConsPlusTitle"/>
        <w:spacing w:line="360" w:lineRule="auto"/>
        <w:jc w:val="both"/>
        <w:rPr>
          <w:rFonts w:ascii="Times New Roman" w:hAnsi="Times New Roman"/>
        </w:rPr>
      </w:pPr>
    </w:p>
    <w:p w:rsidR="003E1261" w:rsidRDefault="003E1261" w:rsidP="003E1261">
      <w:pPr>
        <w:pStyle w:val="ConsPlusTitle"/>
        <w:spacing w:line="360" w:lineRule="auto"/>
        <w:jc w:val="right"/>
        <w:rPr>
          <w:rFonts w:ascii="Times New Roman" w:hAnsi="Times New Roman"/>
        </w:rPr>
      </w:pPr>
    </w:p>
    <w:p w:rsidR="00F321E6" w:rsidRPr="00F321E6" w:rsidRDefault="009410F3" w:rsidP="004D6FD8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ПОРЯДОК </w:t>
      </w:r>
    </w:p>
    <w:p w:rsidR="009410F3" w:rsidRPr="00F321E6" w:rsidRDefault="009410F3" w:rsidP="004D6FD8">
      <w:pPr>
        <w:pStyle w:val="ConsPlusTitle"/>
        <w:jc w:val="center"/>
        <w:rPr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>КОМПЕНСАЦИИ РАСХОДОВ НА ПРОЕЗД ОБУЧАЮЩИМСЯ В МУНИЦИПАЛЬНЫХ ОБРАЗОВАТЕЛЬНЫХ ОРГАНИЗАЦИЯХ АРСЕНЬЕВСКОГО 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9410F3" w:rsidRDefault="009410F3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0E5FD5" w:rsidRDefault="000E5FD5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9410F3" w:rsidRPr="000E5FD5" w:rsidRDefault="009410F3" w:rsidP="000E5F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 Настоящий Порядок определяет условия предоставления меры поддержки за счет средств резервного фонда администрации Арсеньевского  городского округа семьям лиц, являющихся участниками специальной военной операции,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0E5FD5">
        <w:rPr>
          <w:rFonts w:ascii="Times New Roman" w:hAnsi="Times New Roman"/>
          <w:sz w:val="26"/>
          <w:szCs w:val="26"/>
        </w:rPr>
        <w:t xml:space="preserve"> сентября </w:t>
      </w:r>
      <w:r w:rsidRPr="000E5FD5">
        <w:rPr>
          <w:rFonts w:ascii="Times New Roman" w:hAnsi="Times New Roman"/>
          <w:sz w:val="26"/>
          <w:szCs w:val="26"/>
        </w:rPr>
        <w:t>2022</w:t>
      </w:r>
      <w:r w:rsidR="000E5FD5">
        <w:rPr>
          <w:rFonts w:ascii="Times New Roman" w:hAnsi="Times New Roman"/>
          <w:sz w:val="26"/>
          <w:szCs w:val="26"/>
        </w:rPr>
        <w:t xml:space="preserve"> года</w:t>
      </w:r>
      <w:r w:rsidRPr="000E5FD5">
        <w:rPr>
          <w:rFonts w:ascii="Times New Roman" w:hAnsi="Times New Roman"/>
          <w:sz w:val="26"/>
          <w:szCs w:val="26"/>
        </w:rPr>
        <w:t xml:space="preserve"> № 647 «Об объявлении частичной мобилизации в Российской Федерации», </w:t>
      </w:r>
      <w:r w:rsidR="008C28DC">
        <w:rPr>
          <w:rFonts w:ascii="Times New Roman" w:hAnsi="Times New Roman"/>
          <w:sz w:val="26"/>
          <w:szCs w:val="26"/>
        </w:rPr>
        <w:t xml:space="preserve">  </w:t>
      </w:r>
      <w:r w:rsidRPr="000E5FD5">
        <w:rPr>
          <w:rFonts w:ascii="Times New Roman" w:hAnsi="Times New Roman"/>
          <w:sz w:val="26"/>
          <w:szCs w:val="26"/>
        </w:rPr>
        <w:t>в виде компенсации их детям</w:t>
      </w:r>
      <w:r w:rsidR="001B6237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r w:rsidR="001B6237" w:rsidRPr="000E5FD5">
        <w:rPr>
          <w:rFonts w:ascii="Times New Roman" w:hAnsi="Times New Roman"/>
          <w:sz w:val="26"/>
          <w:szCs w:val="26"/>
        </w:rPr>
        <w:t>усыновленным (удочеренным), находящиеся под опекой (попечительством)</w:t>
      </w:r>
      <w:r w:rsidRPr="000E5FD5">
        <w:rPr>
          <w:rFonts w:ascii="Times New Roman" w:hAnsi="Times New Roman"/>
          <w:sz w:val="26"/>
          <w:szCs w:val="26"/>
        </w:rPr>
        <w:t>, обучающимся в муниципальных образовательных организациях городского округа по основным общеобразовательным программам, расходов на проезд (далее соответственно - Порядок, резервный фонд, обучающиеся, образовательная организация, компенсация).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1.1. Под участниками специальной военной операции (далее - участник СВО) для целей применения настоящего Порядка понимаются: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военнослужащие, проходящие военную службу в Вооруженных Силах Российской Федерации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лица, проходящие военную службу в Вооруженных Силах Российской Федерации по контракту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лица, находящиеся на военной службе</w:t>
      </w:r>
      <w:r w:rsidR="005E35C1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в войсках национальной гвардии Российской Федерации в зоне действия СВО;</w:t>
      </w:r>
    </w:p>
    <w:p w:rsidR="00436D4D" w:rsidRDefault="00436D4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4) лица, находящиеся в воинских формированиях и органах, указанных в пункте 6 статьи 1 Федерального закона от 31.05.1996 № 61-ФЗ «Об обороне»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5) лица рядового и начальствующего состава органов внутренних дел, находящиеся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6) 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находящийся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7) 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и находящийся в зоне действия СВО.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Под участниками специальной военной операции понимаются также лица, указанные в настоящем пункте, погибшие (умершие) в результате участия в специальной военной операции на территориях Украины, Донецкой Народной Республики и Луганской Народной Республики.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2. Компенсация предоставляется обучающимся по образовательным программам начального общего, основного общего и среднего общего образования по городским маршрутам городского общественного транспорта Арсеньевского городского округа от места жительства обучающегося до образовательной организации и обратно.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3. Размер компенсации устанавливается из расчета </w:t>
      </w:r>
      <w:r w:rsidR="003E1261" w:rsidRPr="000E5FD5">
        <w:rPr>
          <w:rFonts w:ascii="Times New Roman" w:hAnsi="Times New Roman"/>
          <w:sz w:val="26"/>
          <w:szCs w:val="26"/>
        </w:rPr>
        <w:t>7</w:t>
      </w:r>
      <w:r w:rsidRPr="000E5FD5">
        <w:rPr>
          <w:rFonts w:ascii="Times New Roman" w:hAnsi="Times New Roman"/>
          <w:sz w:val="26"/>
          <w:szCs w:val="26"/>
        </w:rPr>
        <w:t>0 рублей 00 копеек в день на одного обучающегося.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4. Образовательная организация: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организует и обеспечивает выплату компенсации обучающимся;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ведет ежедневный учет обучающихся, имеющих право на компенсацию;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осуществляет выплату в следующем за отчетным месяцем в соответствии с количеством дней посещения обучающимся образовательной организации;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4) ежемесячно, не позднее 5 числа месяца, следующего за отчетным периодом, представляет отчет о расходовании средств в муниципальное казенное учреждение</w:t>
      </w:r>
      <w:r w:rsidR="005E35C1" w:rsidRPr="000E5FD5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 w:cs="Times New Roman"/>
          <w:sz w:val="26"/>
          <w:szCs w:val="26"/>
        </w:rPr>
        <w:t>«Центр обеспечения деятельности учреждений образования» Арсеньевского городского округа</w:t>
      </w:r>
      <w:r w:rsidRPr="000E5FD5">
        <w:rPr>
          <w:rFonts w:ascii="Times New Roman" w:hAnsi="Times New Roman" w:cs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bookmarkStart w:id="1" w:name="Par59"/>
      <w:bookmarkEnd w:id="1"/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5. В целях предоставления компенсации родитель (законный представитель) обучающегося предоставляет на имя руководителя образовательной организации:</w:t>
      </w:r>
    </w:p>
    <w:p w:rsidR="008C28DC" w:rsidRDefault="008C28D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пис</w:t>
      </w:r>
      <w:r w:rsidR="005E35C1" w:rsidRPr="000E5FD5">
        <w:rPr>
          <w:rFonts w:ascii="Times New Roman" w:hAnsi="Times New Roman"/>
          <w:sz w:val="26"/>
          <w:szCs w:val="26"/>
        </w:rPr>
        <w:t xml:space="preserve">ьменное заявление о компенсации: по форме согласно </w:t>
      </w:r>
      <w:proofErr w:type="gramStart"/>
      <w:r w:rsidR="005E35C1" w:rsidRPr="000E5FD5">
        <w:rPr>
          <w:rFonts w:ascii="Times New Roman" w:hAnsi="Times New Roman"/>
          <w:sz w:val="26"/>
          <w:szCs w:val="26"/>
        </w:rPr>
        <w:t>Приложени</w:t>
      </w:r>
      <w:r w:rsidR="00CC4A87">
        <w:rPr>
          <w:rFonts w:ascii="Times New Roman" w:hAnsi="Times New Roman"/>
          <w:sz w:val="26"/>
          <w:szCs w:val="26"/>
        </w:rPr>
        <w:t>ю</w:t>
      </w:r>
      <w:proofErr w:type="gramEnd"/>
      <w:r w:rsidR="00C45657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/>
          <w:sz w:val="26"/>
          <w:szCs w:val="26"/>
        </w:rPr>
        <w:t xml:space="preserve">к настоящему </w:t>
      </w:r>
      <w:r w:rsidR="00CC4A87">
        <w:rPr>
          <w:rFonts w:ascii="Times New Roman" w:hAnsi="Times New Roman"/>
          <w:sz w:val="26"/>
          <w:szCs w:val="26"/>
        </w:rPr>
        <w:t>Порядку</w:t>
      </w:r>
      <w:r w:rsidR="005E35C1" w:rsidRPr="000E5FD5">
        <w:rPr>
          <w:rFonts w:ascii="Times New Roman" w:hAnsi="Times New Roman"/>
          <w:sz w:val="26"/>
          <w:szCs w:val="26"/>
        </w:rPr>
        <w:t>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паспорта или иного документа, удостоверяющего личность заявителя;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документа, подтверждающего установление опеки или попечительства, в случае, если заявителем является законный представитель обучающегося (опекун или попечитель);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документ, подтверждающий участие в специальной военной операции или призыв одного из родителей (законных представителей) на военную службу по мобилизации в Вооруженные Силы Российской Федерации или гибель (смерть) в результате участия в специальной военной операции;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копию документа о регистрации ребенка по месту жительства или по месту пребывания;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реквизиты для перевода денежных средств на счет, открытый получателем компенсации в кредитной организации;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автобусные билеты, свидетельствующие об оплате проезда.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 имени заявителя для предоставления меры поддержки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Форма заявления о компенсации устанавливается руководителем образовательной организации.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6. Документы, указанные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могут быть представлены: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при личном обращении в образовательную организацию;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путем направления почтового отправления;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3) в виде электронного документа (пакета электронных документов), подписанного электронной подписью в соответствии с требованиями Федерального закона от 6 апреля 2011 года  63-ФЗ «Об электронной подписи» (далее - Федеральный закон №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 муниципальных услуг (функций)» (далее - ЕПГУ), государственной информационной </w:t>
      </w:r>
      <w:r w:rsidRPr="000E5FD5">
        <w:rPr>
          <w:rFonts w:ascii="Times New Roman" w:hAnsi="Times New Roman"/>
          <w:sz w:val="26"/>
          <w:szCs w:val="26"/>
        </w:rPr>
        <w:lastRenderedPageBreak/>
        <w:t>системы Приморского края «Региональный портал государственных и муниципальных услуг Приморского края» (далее — РПГУ).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направлении заявления и прилагаемых к нему документов, указанных в пункте 5 настоящего Порядка, в форме электронных документов: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используется простая электронная подпись</w:t>
      </w:r>
      <w:r w:rsidR="005E35C1" w:rsidRPr="000E5FD5">
        <w:rPr>
          <w:rFonts w:ascii="Times New Roman" w:hAnsi="Times New Roman"/>
          <w:sz w:val="26"/>
          <w:szCs w:val="26"/>
        </w:rPr>
        <w:t>:</w:t>
      </w:r>
      <w:r w:rsidRPr="000E5FD5">
        <w:rPr>
          <w:rFonts w:ascii="Times New Roman" w:hAnsi="Times New Roman"/>
          <w:sz w:val="26"/>
          <w:szCs w:val="26"/>
        </w:rPr>
        <w:t xml:space="preserve"> 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(уполномоченный представитель) должен быть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сервис единой системы идентификации и аутентификации).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поступлении заявления и документов, указанных в пункте 5 настоящего Порядка, подписанных простой электронной подписью, образовательной организацией осуществляется проверка подлинности простой электронной подписи, с использованием которой подписан электронный документ (пакет электронных документов), посредством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</w:t>
      </w:r>
      <w:r w:rsidR="008258A6">
        <w:rPr>
          <w:rFonts w:ascii="Times New Roman" w:hAnsi="Times New Roman"/>
          <w:sz w:val="26"/>
          <w:szCs w:val="26"/>
        </w:rPr>
        <w:t xml:space="preserve">дерации от 25 января 2013 года </w:t>
      </w:r>
      <w:r w:rsidRPr="000E5FD5">
        <w:rPr>
          <w:rFonts w:ascii="Times New Roman" w:hAnsi="Times New Roman"/>
          <w:sz w:val="26"/>
          <w:szCs w:val="26"/>
        </w:rPr>
        <w:t>№ 33 «Об использовании простой электронной подписи при оказании государственных и муниципальных услуг».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несет ответственность за достоверность и полноту представленных документов и сведений, которые в них содержатся.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2" w:name="Par72"/>
      <w:bookmarkEnd w:id="2"/>
      <w:r w:rsidRPr="000E5FD5">
        <w:rPr>
          <w:rFonts w:ascii="Times New Roman" w:hAnsi="Times New Roman"/>
          <w:sz w:val="26"/>
          <w:szCs w:val="26"/>
        </w:rPr>
        <w:t>7. Образовательная организация рассматривает заявление о компенсации в течение пяти рабочих дней со дня поступления заявления и прилагаемых к нему документов, и принимает одно из следующих решений: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 выплате компенсации;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8. Основаниями для отказа в выплате компенсации являются: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1) непредставление (представление не в полном объеме) документов, указанных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обучающийся не я</w:t>
      </w:r>
      <w:r w:rsidR="001B6237" w:rsidRPr="000E5FD5">
        <w:rPr>
          <w:rFonts w:ascii="Times New Roman" w:hAnsi="Times New Roman"/>
          <w:sz w:val="26"/>
          <w:szCs w:val="26"/>
        </w:rPr>
        <w:t>вляется ребенком (усыновленным, находящиеся под опекой (попечительством</w:t>
      </w:r>
      <w:r w:rsidRPr="000E5FD5">
        <w:rPr>
          <w:rFonts w:ascii="Times New Roman" w:hAnsi="Times New Roman"/>
          <w:sz w:val="26"/>
          <w:szCs w:val="26"/>
        </w:rPr>
        <w:t>)</w:t>
      </w:r>
      <w:r w:rsidR="001B6237" w:rsidRPr="000E5FD5">
        <w:rPr>
          <w:rFonts w:ascii="Times New Roman" w:hAnsi="Times New Roman"/>
          <w:sz w:val="26"/>
          <w:szCs w:val="26"/>
        </w:rPr>
        <w:t xml:space="preserve"> </w:t>
      </w:r>
      <w:r w:rsidRPr="000E5FD5">
        <w:rPr>
          <w:rFonts w:ascii="Times New Roman" w:hAnsi="Times New Roman"/>
          <w:sz w:val="26"/>
          <w:szCs w:val="26"/>
        </w:rPr>
        <w:t>лица, указанного в пункте 1.1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3) обучающ</w:t>
      </w:r>
      <w:r w:rsidR="001B6237" w:rsidRPr="000E5FD5">
        <w:rPr>
          <w:rFonts w:ascii="Times New Roman" w:hAnsi="Times New Roman"/>
          <w:sz w:val="26"/>
          <w:szCs w:val="26"/>
        </w:rPr>
        <w:t>и</w:t>
      </w:r>
      <w:r w:rsidRPr="000E5FD5">
        <w:rPr>
          <w:rFonts w:ascii="Times New Roman" w:hAnsi="Times New Roman"/>
          <w:sz w:val="26"/>
          <w:szCs w:val="26"/>
        </w:rPr>
        <w:t>йся не посещал образовательную организацию в заявленном в заявлении на компенсацию проезда периоде.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9. В случае принятия решения о выплате компенсации руководитель образовательной организации в срок, указанный в </w:t>
      </w:r>
      <w:hyperlink w:anchor="Par72" w:history="1">
        <w:r w:rsidRPr="000E5FD5">
          <w:rPr>
            <w:rFonts w:ascii="Times New Roman" w:hAnsi="Times New Roman"/>
            <w:sz w:val="26"/>
            <w:szCs w:val="26"/>
          </w:rPr>
          <w:t>пункте 7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информирует заявителя (уполномоченного представителя) путем направления письменного уведомления о принятом решении.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10. При наличии оснований для отказа в выплате компенсации заявитель (уполномоченный представитель) не позднее 2 рабочих дней со дня принятия решения информируется о принятом решении путем направления письменного уведомления с указанием причины отказа.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11. Повторное рассмотрение документов о предоставлении меры поддержки допускается после устранения причин, послуживших основанием для принятия решения 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Ответственность за предоставление недостоверных сведений и полноту данных несет заявитель (уполномоченный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12. Компенсация выплачивается путем перечисления средств на лицевой счет заявителя, открытый в кредитной организации, в течение семи рабочих дней со дня принятия решения о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13. В случае изменения банковских реквизитов заявитель обязан своевременно информировать образовательную организацию об изменении условий, необходимых для выплаты компенсаций.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14. На заявителя возлагается обязанность незамедлительно информировать руководителя образовательной организации о прекращении оснований получения компенсации (прекращение участия в специальной военной операции, прекращение военной службы по мобилизации и т.п.).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15. 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9410F3" w:rsidRPr="000E5FD5" w:rsidRDefault="000E5FD5" w:rsidP="000E5F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</w:t>
      </w:r>
    </w:p>
    <w:p w:rsidR="009410F3" w:rsidRPr="009410F3" w:rsidRDefault="009410F3" w:rsidP="009410F3"/>
    <w:p w:rsidR="009410F3" w:rsidRDefault="009410F3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Pr="008258A6" w:rsidRDefault="008258A6" w:rsidP="009410F3">
      <w:pPr>
        <w:rPr>
          <w:rFonts w:asciiTheme="minorHAnsi" w:hAnsiTheme="minorHAnsi"/>
        </w:rPr>
      </w:pPr>
    </w:p>
    <w:p w:rsidR="00436D4D" w:rsidRDefault="00436D4D" w:rsidP="00436D4D">
      <w:pPr>
        <w:pStyle w:val="ConsPlusNormal"/>
        <w:rPr>
          <w:rFonts w:ascii="Times New Roman" w:hAnsi="Times New Roman" w:cs="Times New Roman"/>
          <w:b/>
        </w:rPr>
      </w:pPr>
      <w:r w:rsidRPr="000D5663">
        <w:rPr>
          <w:rFonts w:ascii="Times New Roman" w:hAnsi="Times New Roman" w:cs="Times New Roman"/>
          <w:b/>
        </w:rPr>
        <w:lastRenderedPageBreak/>
        <w:t>Форма</w:t>
      </w:r>
    </w:p>
    <w:p w:rsidR="00436D4D" w:rsidRPr="000E5FD5" w:rsidRDefault="007D38B5" w:rsidP="00436D4D">
      <w:pPr>
        <w:spacing w:line="360" w:lineRule="auto"/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Приложение </w:t>
      </w:r>
    </w:p>
    <w:p w:rsidR="00436D4D" w:rsidRDefault="00436D4D" w:rsidP="00CC4A87">
      <w:pPr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 w:rsidRPr="000E5FD5">
        <w:rPr>
          <w:rFonts w:ascii="Times New Roman" w:hAnsi="Times New Roman"/>
          <w:spacing w:val="-3"/>
          <w:sz w:val="26"/>
          <w:szCs w:val="26"/>
        </w:rPr>
        <w:t xml:space="preserve">к </w:t>
      </w:r>
      <w:r w:rsidR="00CC4A87">
        <w:rPr>
          <w:rFonts w:ascii="Times New Roman" w:hAnsi="Times New Roman"/>
          <w:spacing w:val="-3"/>
          <w:sz w:val="26"/>
          <w:szCs w:val="26"/>
        </w:rPr>
        <w:t xml:space="preserve">Порядку </w:t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 xml:space="preserve">компенсации расходов на проезд обучающимся в муниципальных образовательных организациях Арсеньевского городского округа </w:t>
      </w:r>
      <w:r w:rsidR="00CC4A87">
        <w:rPr>
          <w:rFonts w:ascii="Times New Roman" w:hAnsi="Times New Roman"/>
          <w:spacing w:val="-3"/>
          <w:sz w:val="26"/>
          <w:szCs w:val="26"/>
        </w:rPr>
        <w:br/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>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436D4D" w:rsidRDefault="00436D4D" w:rsidP="009410F3">
      <w:pPr>
        <w:rPr>
          <w:rFonts w:asciiTheme="minorHAnsi" w:hAnsiTheme="minorHAnsi"/>
        </w:rPr>
      </w:pPr>
    </w:p>
    <w:p w:rsidR="003E1261" w:rsidRDefault="003E1261" w:rsidP="009410F3">
      <w:pPr>
        <w:rPr>
          <w:rFonts w:asciiTheme="minorHAnsi" w:hAnsiTheme="minorHAnsi"/>
        </w:rPr>
      </w:pPr>
    </w:p>
    <w:tbl>
      <w:tblPr>
        <w:tblW w:w="647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2810"/>
        <w:gridCol w:w="1452"/>
      </w:tblGrid>
      <w:tr w:rsidR="003E1261" w:rsidTr="003E1261">
        <w:trPr>
          <w:jc w:val="right"/>
        </w:trPr>
        <w:tc>
          <w:tcPr>
            <w:tcW w:w="6470" w:type="dxa"/>
            <w:gridSpan w:val="3"/>
            <w:vAlign w:val="bottom"/>
          </w:tcPr>
          <w:p w:rsidR="003E1261" w:rsidRDefault="00CC4A87" w:rsidP="003E1261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Руководителю образовательной организации по Арсеньевскому городскому округу</w:t>
            </w:r>
          </w:p>
          <w:p w:rsidR="003E1261" w:rsidRDefault="003E1261" w:rsidP="003E1261">
            <w:pPr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от_________________________________</w:t>
            </w:r>
            <w:r w:rsidR="00F321E6">
              <w:rPr>
                <w:rFonts w:ascii="Times New Roman" w:hAnsi="Times New Roman"/>
                <w:spacing w:val="-3"/>
              </w:rPr>
              <w:t>___________________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зарегистрированного(ой) по адресу: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,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наименование и реквизиты документа, удостоверяющего личность: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(серия, номер, дата выдачи, кем выдано)</w:t>
            </w:r>
          </w:p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top w:val="single" w:sz="4" w:space="0" w:color="000000"/>
            </w:tcBorders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контактный телефон:</w:t>
            </w:r>
          </w:p>
        </w:tc>
      </w:tr>
      <w:tr w:rsidR="003E1261" w:rsidTr="003E1261">
        <w:trPr>
          <w:jc w:val="right"/>
        </w:trPr>
        <w:tc>
          <w:tcPr>
            <w:tcW w:w="2208" w:type="dxa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электронный адрес: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261" w:rsidRDefault="003E1261" w:rsidP="003E12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ЗАЯВЛЕНИЕ</w:t>
      </w: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Прошу Вас компенсировать расходы на проезд в автомобильном транспорте по городским маршрутам городского общественного транспорта </w:t>
      </w:r>
      <w:r w:rsidR="00F321E6">
        <w:rPr>
          <w:rFonts w:ascii="Times New Roman" w:hAnsi="Times New Roman"/>
          <w:sz w:val="26"/>
          <w:szCs w:val="26"/>
        </w:rPr>
        <w:t xml:space="preserve">Арсеньевского </w:t>
      </w:r>
      <w:r w:rsidRPr="00F321E6">
        <w:rPr>
          <w:rFonts w:ascii="Times New Roman" w:hAnsi="Times New Roman"/>
          <w:sz w:val="26"/>
          <w:szCs w:val="26"/>
        </w:rPr>
        <w:t>городского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округа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от места жительства обучающегося до образовательной организации и обратно по разовым проездным билетам как ребенку участника специальной военной операции (СВО).</w:t>
      </w: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Опись документов, прилагаемых к заявлению гражданина</w:t>
      </w:r>
    </w:p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4820"/>
        <w:gridCol w:w="4049"/>
      </w:tblGrid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(шт.)</w:t>
            </w: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321E6">
        <w:rPr>
          <w:rFonts w:ascii="Times New Roman" w:hAnsi="Times New Roman" w:cs="Times New Roman"/>
          <w:sz w:val="26"/>
          <w:szCs w:val="26"/>
        </w:rPr>
        <w:t>Состав семьи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</w:t>
      </w:r>
    </w:p>
    <w:p w:rsidR="00F321E6" w:rsidRPr="00F321E6" w:rsidRDefault="00F321E6" w:rsidP="003E1261">
      <w:pPr>
        <w:pStyle w:val="ConsPlusNormal"/>
        <w:jc w:val="both"/>
        <w:rPr>
          <w:rFonts w:asciiTheme="minorHAnsi" w:hAnsiTheme="minorHAnsi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E168CD">
      <w:pPr>
        <w:pStyle w:val="ConsPlusNonformat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 xml:space="preserve">Подтверждаю, что с Порядком предоставления компенсации ознакомлен(а).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свое согласие на передачу (предоставление, распространение) моих персональных  данных:  фамилия, имя, отчество, дата и место рождения, место жительства  и  регистрация,  реквизиты  документа, удостоверяющего личность (номер  основного  документа,  удостоверяющего  личность,  сведения  о дате выдачи указанного документа и выдавшем его органе), номера лицевых счетов в банке,  информация о трудовой деятельности; пол; номер телефона; социальный статус  - с использованием средств автоматизации, а также без использования таких  средств на основании межведомственных запросов  с  целью  получения мною компенсационной выплаты.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 даты его подписания в течение всего срока предоставления компенсационной выплаты и может быть отозвано путем направления письменного заявления.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3E1261">
      <w:pPr>
        <w:pStyle w:val="ConsPlusNormal"/>
        <w:ind w:firstLine="283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>Назначенную мне компенсационную выплату прошу перечислять:</w:t>
      </w:r>
    </w:p>
    <w:p w:rsidR="003E1261" w:rsidRDefault="003E1261" w:rsidP="003E1261">
      <w:pPr>
        <w:pStyle w:val="ConsPlusNormal"/>
        <w:ind w:firstLine="283"/>
        <w:jc w:val="both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szCs w:val="22"/>
        </w:rPr>
      </w:pPr>
      <w:r w:rsidRPr="00E168CD">
        <w:rPr>
          <w:rFonts w:ascii="Times New Roman" w:hAnsi="Times New Roman" w:cs="Times New Roman"/>
          <w:sz w:val="26"/>
          <w:szCs w:val="26"/>
        </w:rPr>
        <w:t xml:space="preserve">на лицевой </w:t>
      </w:r>
      <w:proofErr w:type="gramStart"/>
      <w:r w:rsidRPr="00E168CD">
        <w:rPr>
          <w:rFonts w:ascii="Times New Roman" w:hAnsi="Times New Roman" w:cs="Times New Roman"/>
          <w:sz w:val="26"/>
          <w:szCs w:val="26"/>
        </w:rPr>
        <w:t>счет:_</w:t>
      </w:r>
      <w:proofErr w:type="gramEnd"/>
      <w:r w:rsidRPr="00E168CD">
        <w:rPr>
          <w:rFonts w:ascii="Times New Roman" w:hAnsi="Times New Roman" w:cs="Times New Roman"/>
          <w:sz w:val="26"/>
          <w:szCs w:val="26"/>
        </w:rPr>
        <w:t>_____________________________</w:t>
      </w:r>
      <w:r w:rsidR="00436D4D">
        <w:rPr>
          <w:rFonts w:ascii="Times New Roman" w:hAnsi="Times New Roman" w:cs="Times New Roman"/>
          <w:sz w:val="26"/>
          <w:szCs w:val="26"/>
        </w:rPr>
        <w:t>______________</w:t>
      </w:r>
      <w:r w:rsidR="00E168CD">
        <w:rPr>
          <w:rFonts w:ascii="Times New Roman" w:hAnsi="Times New Roman" w:cs="Times New Roman"/>
          <w:sz w:val="26"/>
          <w:szCs w:val="26"/>
        </w:rPr>
        <w:t>___</w:t>
      </w:r>
      <w:r w:rsidRPr="00E168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68CD">
        <w:rPr>
          <w:rFonts w:ascii="Times New Roman" w:hAnsi="Times New Roman" w:cs="Times New Roman"/>
          <w:sz w:val="26"/>
          <w:szCs w:val="26"/>
        </w:rPr>
        <w:t xml:space="preserve">открытый  в                                                                                  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(номер лицевого счета)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кредитной организации)</w:t>
      </w:r>
    </w:p>
    <w:p w:rsidR="003E1261" w:rsidRDefault="003E1261" w:rsidP="003E1261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E168CD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 20____ г.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_____________________________________</w:t>
      </w:r>
    </w:p>
    <w:p w:rsidR="003E1261" w:rsidRDefault="003E1261" w:rsidP="003E1261">
      <w:pPr>
        <w:pStyle w:val="ConsPlusNonformat"/>
        <w:ind w:firstLine="567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подпись заявителя)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9410F3">
      <w:pPr>
        <w:rPr>
          <w:rFonts w:asciiTheme="minorHAnsi" w:hAnsiTheme="minorHAnsi"/>
        </w:rPr>
      </w:pPr>
    </w:p>
    <w:p w:rsidR="003E1261" w:rsidRPr="003E1261" w:rsidRDefault="003E1261" w:rsidP="009410F3">
      <w:pPr>
        <w:rPr>
          <w:rFonts w:asciiTheme="minorHAnsi" w:hAnsiTheme="minorHAnsi"/>
        </w:rPr>
      </w:pPr>
    </w:p>
    <w:sectPr w:rsidR="003E1261" w:rsidRPr="003E1261" w:rsidSect="00436D4D">
      <w:pgSz w:w="11906" w:h="16838"/>
      <w:pgMar w:top="284" w:right="851" w:bottom="851" w:left="1418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A5" w:rsidRDefault="002073A5">
      <w:r>
        <w:separator/>
      </w:r>
    </w:p>
  </w:endnote>
  <w:endnote w:type="continuationSeparator" w:id="0">
    <w:p w:rsidR="002073A5" w:rsidRDefault="0020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T Astra Serif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F3" w:rsidRDefault="009410F3">
    <w:pPr>
      <w:pStyle w:val="4N4y4w44y4z444444y44"/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A5" w:rsidRDefault="002073A5">
      <w:r>
        <w:rPr>
          <w:rFonts w:ascii="PT Astra Serif" w:eastAsia="PT Astra Serif" w:hAnsiTheme="minorHAnsi" w:cs="Times New Roman"/>
          <w:color w:val="auto"/>
          <w:kern w:val="0"/>
          <w:lang w:eastAsia="ru-RU" w:bidi="ar-SA"/>
        </w:rPr>
        <w:separator/>
      </w:r>
    </w:p>
  </w:footnote>
  <w:footnote w:type="continuationSeparator" w:id="0">
    <w:p w:rsidR="002073A5" w:rsidRDefault="0020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F3" w:rsidRDefault="009410F3">
    <w:pPr>
      <w:pStyle w:val="4B4u44444444444y44"/>
      <w:tabs>
        <w:tab w:val="center" w:pos="7143"/>
        <w:tab w:val="right" w:pos="142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61" w:rsidRPr="003E1261" w:rsidRDefault="003E1261" w:rsidP="00F321E6">
    <w:pPr>
      <w:tabs>
        <w:tab w:val="left" w:pos="709"/>
      </w:tabs>
      <w:suppressAutoHyphens w:val="0"/>
      <w:jc w:val="right"/>
      <w:rPr>
        <w:rFonts w:ascii="Times New Roman" w:hAnsi="Times New Roman" w:cs="Times New Roman"/>
        <w:kern w:val="0"/>
        <w:sz w:val="26"/>
        <w:szCs w:val="26"/>
        <w:lang w:eastAsia="ru-RU" w:bidi="ar-SA"/>
      </w:rPr>
    </w:pPr>
    <w:r w:rsidRPr="003E1261"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</w:t>
    </w:r>
  </w:p>
  <w:p w:rsidR="009410F3" w:rsidRDefault="009410F3" w:rsidP="003E1261">
    <w:pPr>
      <w:pStyle w:val="4B4u44444444444y44"/>
      <w:tabs>
        <w:tab w:val="center" w:pos="7143"/>
        <w:tab w:val="right" w:pos="1428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F3"/>
    <w:rsid w:val="00084204"/>
    <w:rsid w:val="000C2E06"/>
    <w:rsid w:val="000D5663"/>
    <w:rsid w:val="000E5FD5"/>
    <w:rsid w:val="00172AC2"/>
    <w:rsid w:val="00191B92"/>
    <w:rsid w:val="00193482"/>
    <w:rsid w:val="001B6237"/>
    <w:rsid w:val="002073A5"/>
    <w:rsid w:val="002E57DB"/>
    <w:rsid w:val="00381336"/>
    <w:rsid w:val="003E1261"/>
    <w:rsid w:val="00436D4D"/>
    <w:rsid w:val="004D6FD8"/>
    <w:rsid w:val="005066B9"/>
    <w:rsid w:val="00522E1C"/>
    <w:rsid w:val="005C138B"/>
    <w:rsid w:val="005E35C1"/>
    <w:rsid w:val="006F66B2"/>
    <w:rsid w:val="007B2B19"/>
    <w:rsid w:val="007D0EB2"/>
    <w:rsid w:val="007D38B5"/>
    <w:rsid w:val="008258A6"/>
    <w:rsid w:val="008B209C"/>
    <w:rsid w:val="008C28DC"/>
    <w:rsid w:val="009110FD"/>
    <w:rsid w:val="009410F3"/>
    <w:rsid w:val="009C7D8B"/>
    <w:rsid w:val="00A24378"/>
    <w:rsid w:val="00C45657"/>
    <w:rsid w:val="00C505C4"/>
    <w:rsid w:val="00CC4A87"/>
    <w:rsid w:val="00D429B1"/>
    <w:rsid w:val="00E168CD"/>
    <w:rsid w:val="00EA4289"/>
    <w:rsid w:val="00F028E6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8E20D-807C-4476-8E05-6919355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figure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4H4p4s4444r44"/>
    <w:uiPriority w:val="99"/>
    <w:pPr>
      <w:keepLines/>
      <w:spacing w:before="480" w:after="200"/>
    </w:pPr>
    <w:rPr>
      <w:sz w:val="40"/>
    </w:rPr>
  </w:style>
  <w:style w:type="paragraph" w:customStyle="1" w:styleId="4H4p4s4444r442">
    <w:name w:val="З4Hа4pг4sо4л4|о4в4rо4к4[ 2"/>
    <w:basedOn w:val="4H4p4s4444r44"/>
    <w:uiPriority w:val="99"/>
    <w:pPr>
      <w:keepLines/>
      <w:spacing w:before="360" w:after="200"/>
    </w:pPr>
    <w:rPr>
      <w:sz w:val="34"/>
    </w:rPr>
  </w:style>
  <w:style w:type="paragraph" w:customStyle="1" w:styleId="4H4p4s4444r443">
    <w:name w:val="З4Hа4pг4sо4л4|о4в4rо4к4[ 3"/>
    <w:basedOn w:val="4H4p4s4444r44"/>
    <w:uiPriority w:val="99"/>
    <w:pPr>
      <w:keepLines/>
      <w:spacing w:before="320" w:after="200"/>
    </w:pPr>
    <w:rPr>
      <w:sz w:val="30"/>
    </w:rPr>
  </w:style>
  <w:style w:type="paragraph" w:customStyle="1" w:styleId="4H4p4s4444r444">
    <w:name w:val="З4Hа4pг4sо4л4|о4в4rо4к4[ 4"/>
    <w:basedOn w:val="4H4p4s4444r44"/>
    <w:uiPriority w:val="99"/>
    <w:pPr>
      <w:keepLines/>
      <w:spacing w:before="320" w:after="200"/>
    </w:pPr>
    <w:rPr>
      <w:b/>
      <w:sz w:val="26"/>
    </w:rPr>
  </w:style>
  <w:style w:type="paragraph" w:customStyle="1" w:styleId="4H4p4s4444r445">
    <w:name w:val="З4Hа4pг4sо4л4|о4в4rо4к4[ 5"/>
    <w:basedOn w:val="4H4p4s4444r44"/>
    <w:uiPriority w:val="99"/>
    <w:pPr>
      <w:keepLines/>
      <w:spacing w:before="320" w:after="200"/>
    </w:pPr>
    <w:rPr>
      <w:b/>
    </w:rPr>
  </w:style>
  <w:style w:type="paragraph" w:customStyle="1" w:styleId="4H4p4s4444r446">
    <w:name w:val="З4Hа4pг4sо4л4|о4в4rо4к4[ 6"/>
    <w:basedOn w:val="4H4p4s4444r44"/>
    <w:uiPriority w:val="99"/>
    <w:pPr>
      <w:keepLines/>
      <w:spacing w:before="320" w:after="200"/>
    </w:pPr>
    <w:rPr>
      <w:b/>
      <w:sz w:val="22"/>
    </w:rPr>
  </w:style>
  <w:style w:type="paragraph" w:customStyle="1" w:styleId="4H4p4s4444r447">
    <w:name w:val="З4Hа4pг4sо4л4|о4в4rо4к4[ 7"/>
    <w:basedOn w:val="4H4p4s4444r44"/>
    <w:uiPriority w:val="99"/>
    <w:pPr>
      <w:keepLines/>
      <w:spacing w:before="320" w:after="200"/>
    </w:pPr>
    <w:rPr>
      <w:b/>
      <w:i/>
      <w:sz w:val="22"/>
    </w:rPr>
  </w:style>
  <w:style w:type="paragraph" w:customStyle="1" w:styleId="4H4p4s4444r448">
    <w:name w:val="З4Hа4pг4sо4л4|о4в4rо4к4[ 8"/>
    <w:basedOn w:val="4H4p4s4444r44"/>
    <w:uiPriority w:val="99"/>
    <w:pPr>
      <w:keepLines/>
      <w:spacing w:before="320" w:after="200"/>
    </w:pPr>
    <w:rPr>
      <w:i/>
      <w:sz w:val="22"/>
    </w:rPr>
  </w:style>
  <w:style w:type="paragraph" w:customStyle="1" w:styleId="4H4p4s4444r449">
    <w:name w:val="З4Hа4pг4sо4л4|о4в4rо4к4[ 9"/>
    <w:basedOn w:val="4H4p4s4444r44"/>
    <w:uiPriority w:val="99"/>
    <w:pPr>
      <w:keepLines/>
      <w:spacing w:before="320" w:after="200"/>
    </w:pPr>
    <w:rPr>
      <w:i/>
      <w:sz w:val="21"/>
    </w:rPr>
  </w:style>
  <w:style w:type="character" w:customStyle="1" w:styleId="Heading1Char">
    <w:name w:val="Heading 1 Char"/>
    <w:uiPriority w:val="99"/>
    <w:rPr>
      <w:rFonts w:ascii="0" w:eastAsia="0"/>
      <w:sz w:val="40"/>
    </w:rPr>
  </w:style>
  <w:style w:type="character" w:customStyle="1" w:styleId="Heading2Char">
    <w:name w:val="Heading 2 Char"/>
    <w:uiPriority w:val="99"/>
    <w:rPr>
      <w:rFonts w:ascii="0" w:eastAsia="0"/>
      <w:sz w:val="34"/>
    </w:rPr>
  </w:style>
  <w:style w:type="character" w:customStyle="1" w:styleId="Heading3Char">
    <w:name w:val="Heading 3 Char"/>
    <w:uiPriority w:val="99"/>
    <w:rPr>
      <w:rFonts w:ascii="0" w:eastAsia="0"/>
      <w:sz w:val="30"/>
    </w:rPr>
  </w:style>
  <w:style w:type="character" w:customStyle="1" w:styleId="Heading4Char">
    <w:name w:val="Heading 4 Char"/>
    <w:uiPriority w:val="99"/>
    <w:rPr>
      <w:rFonts w:ascii="0" w:eastAsia="0"/>
      <w:b/>
      <w:sz w:val="26"/>
    </w:rPr>
  </w:style>
  <w:style w:type="character" w:customStyle="1" w:styleId="Heading5Char">
    <w:name w:val="Heading 5 Char"/>
    <w:uiPriority w:val="99"/>
    <w:rPr>
      <w:rFonts w:ascii="0" w:eastAsia="0"/>
      <w:b/>
    </w:rPr>
  </w:style>
  <w:style w:type="character" w:customStyle="1" w:styleId="Heading6Char">
    <w:name w:val="Heading 6 Char"/>
    <w:uiPriority w:val="99"/>
    <w:rPr>
      <w:rFonts w:ascii="0" w:eastAsia="0"/>
      <w:b/>
      <w:sz w:val="22"/>
    </w:rPr>
  </w:style>
  <w:style w:type="character" w:customStyle="1" w:styleId="Heading7Char">
    <w:name w:val="Heading 7 Char"/>
    <w:uiPriority w:val="99"/>
    <w:rPr>
      <w:rFonts w:ascii="0" w:eastAsia="0"/>
      <w:b/>
      <w:i/>
      <w:sz w:val="22"/>
    </w:rPr>
  </w:style>
  <w:style w:type="character" w:customStyle="1" w:styleId="Heading8Char">
    <w:name w:val="Heading 8 Char"/>
    <w:uiPriority w:val="99"/>
    <w:rPr>
      <w:rFonts w:ascii="0" w:eastAsia="0"/>
      <w:i/>
      <w:sz w:val="22"/>
    </w:rPr>
  </w:style>
  <w:style w:type="character" w:customStyle="1" w:styleId="Heading9Char">
    <w:name w:val="Heading 9 Char"/>
    <w:uiPriority w:val="99"/>
    <w:rPr>
      <w:rFonts w:ascii="0" w:eastAsia="0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4I44u44444444p">
    <w:name w:val="И4Iн4~т4・еu?р・4н?4е?4т?4・с・4с4|ы4[л4pк"/>
    <w:uiPriority w:val="99"/>
    <w:rPr>
      <w:rFonts w:ascii="0" w:eastAsia="0"/>
      <w:color w:val="000080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4R4y44r444444urz44444y">
    <w:name w:val="С4Rи4yм4]в4rо4л4| к4[о4н4~ц4・еu?вr?о?йz ?с・4н?4о?4с4[к4yи"/>
    <w:uiPriority w:val="99"/>
    <w:rPr>
      <w:vertAlign w:val="superscript"/>
    </w:rPr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sz w:val="28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exact"/>
    </w:pPr>
  </w:style>
  <w:style w:type="paragraph" w:customStyle="1" w:styleId="4R4y44">
    <w:name w:val="С4Rп4・иy?с・4о?4к"/>
    <w:basedOn w:val="4O4rz4444"/>
    <w:uiPriority w:val="99"/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</w:rPr>
  </w:style>
  <w:style w:type="paragraph" w:customStyle="1" w:styleId="4T44p4x4p4u">
    <w:name w:val="У4Tк4[а4pз4xа4pт4・еu?л|?ь・"/>
    <w:basedOn w:val="a"/>
    <w:uiPriority w:val="99"/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PT Astra Serif" w:hAnsi="PT Astra Serif"/>
      <w:color w:val="auto"/>
    </w:rPr>
  </w:style>
  <w:style w:type="paragraph" w:styleId="a4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H4p4s44p4r4y4u">
    <w:name w:val="З4Hа4pг4sл4|а4pв4rи4yе4u"/>
    <w:basedOn w:val="4H4p4s4444r44"/>
    <w:uiPriority w:val="99"/>
    <w:pPr>
      <w:spacing w:before="300" w:after="200"/>
      <w:contextualSpacing/>
    </w:pPr>
    <w:rPr>
      <w:sz w:val="48"/>
    </w:rPr>
  </w:style>
  <w:style w:type="paragraph" w:customStyle="1" w:styleId="4P44t4x4p4s4444r44">
    <w:name w:val="П4Pо4д4tз4xа4pг4sо4л4|о4в4rо4к4["/>
    <w:basedOn w:val="4H4p4s4444r44"/>
    <w:uiPriority w:val="99"/>
    <w:pPr>
      <w:spacing w:before="200" w:after="200"/>
    </w:pPr>
  </w:style>
  <w:style w:type="paragraph" w:styleId="2">
    <w:name w:val="Quote"/>
    <w:basedOn w:val="a"/>
    <w:link w:val="20"/>
    <w:uiPriority w:val="99"/>
    <w:qFormat/>
    <w:pPr>
      <w:ind w:left="720" w:right="720"/>
    </w:pPr>
    <w:rPr>
      <w:rFonts w:ascii="PT Astra Serif" w:hAnsi="PT Astra Serif"/>
      <w:i/>
      <w:color w:val="auto"/>
    </w:rPr>
  </w:style>
  <w:style w:type="character" w:customStyle="1" w:styleId="20">
    <w:name w:val="Цитата 2 Знак"/>
    <w:basedOn w:val="a0"/>
    <w:link w:val="2"/>
    <w:uiPriority w:val="29"/>
    <w:locked/>
    <w:rPr>
      <w:rFonts w:ascii="0" w:eastAsia="0" w:hAnsi="0" w:cs="Mangal"/>
      <w:i/>
      <w:iCs/>
      <w:color w:val="000000" w:themeColor="text1"/>
      <w:kern w:val="1"/>
      <w:sz w:val="21"/>
      <w:szCs w:val="21"/>
      <w:lang w:val="x-none" w:eastAsia="zh-CN" w:bidi="hi-IN"/>
    </w:rPr>
  </w:style>
  <w:style w:type="paragraph" w:styleId="a5">
    <w:name w:val="Intense Quote"/>
    <w:basedOn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PT Astra Serif" w:hAnsi="PT Astra Serif"/>
      <w:i/>
      <w:color w:val="auto"/>
    </w:rPr>
  </w:style>
  <w:style w:type="character" w:customStyle="1" w:styleId="a6">
    <w:name w:val="Выделенная цитата Знак"/>
    <w:basedOn w:val="a0"/>
    <w:link w:val="a5"/>
    <w:uiPriority w:val="30"/>
    <w:locked/>
    <w:rPr>
      <w:rFonts w:ascii="0" w:eastAsia="0" w:hAnsi="0" w:cs="Mangal"/>
      <w:b/>
      <w:bCs/>
      <w:i/>
      <w:iCs/>
      <w:color w:val="4F81BD" w:themeColor="accent1"/>
      <w:kern w:val="1"/>
      <w:sz w:val="21"/>
      <w:szCs w:val="21"/>
      <w:lang w:val="x-none" w:eastAsia="zh-CN" w:bidi="hi-IN"/>
    </w:rPr>
  </w:style>
  <w:style w:type="paragraph" w:customStyle="1" w:styleId="4K44444y44">
    <w:name w:val="К4Kо4л4|о4н4~т4・иy?т・4у4|л"/>
    <w:basedOn w:val="a"/>
    <w:uiPriority w:val="99"/>
  </w:style>
  <w:style w:type="paragraph" w:customStyle="1" w:styleId="4B4u44444444444y44">
    <w:name w:val="В4Bе4uр4・х・4н?4и?4й ?4к?4о?4л?4о?4н?4т4yи4・т・4у"/>
    <w:basedOn w:val="4K44444y44"/>
    <w:uiPriority w:val="99"/>
  </w:style>
  <w:style w:type="paragraph" w:customStyle="1" w:styleId="4N4y4w44y4z444444y44">
    <w:name w:val="Н4Nи4yж4wн4~и4yй4z к4[о4л4|о4н4~т4・иy?т・4у4|л"/>
    <w:basedOn w:val="4K44444y44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Light">
    <w:name w:val="Table Grid Ligh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GridTable1Light-Accent1">
    <w:name w:val="Grid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2">
    <w:name w:val="Grid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3">
    <w:name w:val="Grid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4">
    <w:name w:val="Grid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5">
    <w:name w:val="Grid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6">
    <w:name w:val="Grid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2">
    <w:name w:val="Grid Table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2-Accent1">
    <w:name w:val="Grid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2">
    <w:name w:val="Grid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3">
    <w:name w:val="Grid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4">
    <w:name w:val="Grid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5">
    <w:name w:val="Grid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6">
    <w:name w:val="Grid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3">
    <w:name w:val="Grid Table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3-Accent1">
    <w:name w:val="Grid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2">
    <w:name w:val="Grid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3">
    <w:name w:val="Grid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4">
    <w:name w:val="Grid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5">
    <w:name w:val="Grid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6">
    <w:name w:val="Grid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4">
    <w:name w:val="Grid Table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4-Accent1">
    <w:name w:val="Grid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2">
    <w:name w:val="Grid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3">
    <w:name w:val="Grid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4">
    <w:name w:val="Grid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5">
    <w:name w:val="Grid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6">
    <w:name w:val="Grid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5">
    <w:name w:val="Grid Table 5 Dark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paragraph" w:customStyle="1" w:styleId="GridTable5Dark-Accent1">
    <w:name w:val="Grid Table 5 Dark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2">
    <w:name w:val="Grid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3">
    <w:name w:val="Grid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4">
    <w:name w:val="Grid Table 5 Dark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5">
    <w:name w:val="Grid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6">
    <w:name w:val="Grid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6">
    <w:name w:val="Grid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6Colorful-Accent1">
    <w:name w:val="Grid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2">
    <w:name w:val="Grid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3">
    <w:name w:val="Grid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4">
    <w:name w:val="Grid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5">
    <w:name w:val="Grid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6">
    <w:name w:val="Grid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7">
    <w:name w:val="Grid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7Colorful-Accent1">
    <w:name w:val="Grid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2">
    <w:name w:val="Grid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3">
    <w:name w:val="Grid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4">
    <w:name w:val="Grid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5">
    <w:name w:val="Grid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6">
    <w:name w:val="Grid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10">
    <w:name w:val="List Table 1 Light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1Light-Accent1">
    <w:name w:val="List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2">
    <w:name w:val="List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3">
    <w:name w:val="List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4">
    <w:name w:val="List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5">
    <w:name w:val="List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6">
    <w:name w:val="List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20">
    <w:name w:val="List Table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2-Accent1">
    <w:name w:val="List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2">
    <w:name w:val="List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3">
    <w:name w:val="List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4">
    <w:name w:val="List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5">
    <w:name w:val="List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6">
    <w:name w:val="List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30">
    <w:name w:val="List Table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ListTable3-Accent1">
    <w:name w:val="List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2">
    <w:name w:val="List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3">
    <w:name w:val="List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4">
    <w:name w:val="List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5">
    <w:name w:val="List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6">
    <w:name w:val="List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40">
    <w:name w:val="List Table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4-Accent1">
    <w:name w:val="List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2">
    <w:name w:val="List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3">
    <w:name w:val="List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4">
    <w:name w:val="List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5">
    <w:name w:val="List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6">
    <w:name w:val="List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50">
    <w:name w:val="List Table 5 Dark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paragraph" w:customStyle="1" w:styleId="ListTable5Dark-Accent1">
    <w:name w:val="List Table 5 Dark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2">
    <w:name w:val="List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3">
    <w:name w:val="List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4">
    <w:name w:val="List Table 5 Dark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5">
    <w:name w:val="List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6">
    <w:name w:val="List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60">
    <w:name w:val="List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6Colorful-Accent1">
    <w:name w:val="List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2">
    <w:name w:val="List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3">
    <w:name w:val="List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4">
    <w:name w:val="List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5">
    <w:name w:val="List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6">
    <w:name w:val="List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styleId="-70">
    <w:name w:val="List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ListTable7Colorful-Accent1">
    <w:name w:val="List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2">
    <w:name w:val="List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3">
    <w:name w:val="List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4">
    <w:name w:val="List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5">
    <w:name w:val="List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6">
    <w:name w:val="List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ned-Accent">
    <w:name w:val="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1">
    <w:name w:val="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2">
    <w:name w:val="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3">
    <w:name w:val="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4">
    <w:name w:val="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5">
    <w:name w:val="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6">
    <w:name w:val="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">
    <w:name w:val="Bordered &amp; 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1">
    <w:name w:val="Bordered &amp; 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2">
    <w:name w:val="Bordered &amp; 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3">
    <w:name w:val="Bordered &amp; 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4">
    <w:name w:val="Bordered &amp; 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5">
    <w:name w:val="Bordered &amp; 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6">
    <w:name w:val="Bordered &amp; 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">
    <w:name w:val="Bordere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1">
    <w:name w:val="Border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2">
    <w:name w:val="Border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3">
    <w:name w:val="Border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4">
    <w:name w:val="Border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5">
    <w:name w:val="Border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6">
    <w:name w:val="Border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R444p">
    <w:name w:val="С4Rн4~о4с4・к[?аp"/>
    <w:basedOn w:val="a"/>
    <w:uiPriority w:val="99"/>
    <w:pPr>
      <w:spacing w:after="40"/>
    </w:pPr>
    <w:rPr>
      <w:sz w:val="18"/>
    </w:rPr>
  </w:style>
  <w:style w:type="paragraph" w:customStyle="1" w:styleId="4K444urp4444p">
    <w:name w:val="К4Kо4н4~ц4・еu?вr?аp?я・?4с4~н4о4・с[?кp"/>
    <w:basedOn w:val="a"/>
    <w:uiPriority w:val="99"/>
    <w:rPr>
      <w:sz w:val="20"/>
    </w:rPr>
  </w:style>
  <w:style w:type="paragraph" w:customStyle="1" w:styleId="4O4s44p4r44u44y4u1">
    <w:name w:val="О4Oг4sл4|а4pв4rл4|е4uн4~и4yе4u 1"/>
    <w:basedOn w:val="4T44p4x4p4u"/>
    <w:uiPriority w:val="99"/>
    <w:pPr>
      <w:spacing w:after="57"/>
    </w:pPr>
  </w:style>
  <w:style w:type="paragraph" w:customStyle="1" w:styleId="4O4s44p4r44u44y4u2">
    <w:name w:val="О4Oг4sл4|а4pв4rл4|е4uн4~и4yе4u 2"/>
    <w:basedOn w:val="4T44p4x4p4u"/>
    <w:uiPriority w:val="99"/>
    <w:pPr>
      <w:spacing w:after="57"/>
      <w:ind w:left="283"/>
    </w:pPr>
  </w:style>
  <w:style w:type="paragraph" w:customStyle="1" w:styleId="4O4s44p4r44u44y4u3">
    <w:name w:val="О4Oг4sл4|а4pв4rл4|е4uн4~и4yе4u 3"/>
    <w:basedOn w:val="4T44p4x4p4u"/>
    <w:uiPriority w:val="99"/>
    <w:pPr>
      <w:spacing w:after="57"/>
      <w:ind w:left="567"/>
    </w:pPr>
  </w:style>
  <w:style w:type="paragraph" w:customStyle="1" w:styleId="4O4s44p4r44u44y4u4">
    <w:name w:val="О4Oг4sл4|а4pв4rл4|е4uн4~и4yе4u 4"/>
    <w:basedOn w:val="4T44p4x4p4u"/>
    <w:uiPriority w:val="99"/>
    <w:pPr>
      <w:spacing w:after="57"/>
      <w:ind w:left="850"/>
    </w:pPr>
  </w:style>
  <w:style w:type="paragraph" w:customStyle="1" w:styleId="4O4s44p4r44u44y4u5">
    <w:name w:val="О4Oг4sл4|а4pв4rл4|е4uн4~и4yе4u 5"/>
    <w:basedOn w:val="4T44p4x4p4u"/>
    <w:uiPriority w:val="99"/>
    <w:pPr>
      <w:spacing w:after="57"/>
      <w:ind w:left="1134"/>
    </w:pPr>
  </w:style>
  <w:style w:type="paragraph" w:customStyle="1" w:styleId="4O4s44p4r44u44y4u6">
    <w:name w:val="О4Oг4sл4|а4pв4rл4|е4uн4~и4yе4u 6"/>
    <w:basedOn w:val="4T44p4x4p4u"/>
    <w:uiPriority w:val="99"/>
    <w:pPr>
      <w:spacing w:after="57"/>
      <w:ind w:left="1417"/>
    </w:pPr>
  </w:style>
  <w:style w:type="paragraph" w:customStyle="1" w:styleId="4O4s44p4r44u44y4u7">
    <w:name w:val="О4Oг4sл4|а4pв4rл4|е4uн4~и4yе4u 7"/>
    <w:basedOn w:val="4T44p4x4p4u"/>
    <w:uiPriority w:val="99"/>
    <w:pPr>
      <w:spacing w:after="57"/>
      <w:ind w:left="1701"/>
    </w:pPr>
  </w:style>
  <w:style w:type="paragraph" w:customStyle="1" w:styleId="4O4s44p4r44u44y4u8">
    <w:name w:val="О4Oг4sл4|а4pв4rл4|е4uн4~и4yе4u 8"/>
    <w:basedOn w:val="4T44p4x4p4u"/>
    <w:uiPriority w:val="99"/>
    <w:pPr>
      <w:spacing w:after="57"/>
      <w:ind w:left="1984"/>
    </w:pPr>
  </w:style>
  <w:style w:type="paragraph" w:customStyle="1" w:styleId="4O4s44p4r44u44y4u9">
    <w:name w:val="О4Oг4sл4|а4pв4rл4|е4uн4~и4yе4u 9"/>
    <w:basedOn w:val="4T44p4x4p4u"/>
    <w:uiPriority w:val="99"/>
    <w:pPr>
      <w:spacing w:after="57"/>
      <w:ind w:left="2268"/>
    </w:pPr>
  </w:style>
  <w:style w:type="paragraph" w:customStyle="1" w:styleId="4H4p4s4444r444pxp444">
    <w:name w:val="З4Hа4pг4sо4л4|о4в4rо4к4[ у4・к[?аp?зx?аp?т・4е?4л?4я"/>
    <w:basedOn w:val="4H4p4s4444r44"/>
    <w:uiPriority w:val="99"/>
  </w:style>
  <w:style w:type="paragraph" w:customStyle="1" w:styleId="4H4p4s4444r4444s44p4r44u44y4">
    <w:name w:val="З4Hа4pг4sо4л4|о4в4rо4к4[ о4г4sл4|а4pв4rл4|е4uн4~и4yя4・"/>
    <w:basedOn w:val="4H4p4s4444r444pxp444"/>
    <w:uiPriority w:val="99"/>
  </w:style>
  <w:style w:type="paragraph" w:styleId="a8">
    <w:name w:val="table of figures"/>
    <w:basedOn w:val="a"/>
    <w:uiPriority w:val="99"/>
    <w:rPr>
      <w:rFonts w:ascii="PT Astra Serif" w:hAnsi="PT Astra Serif"/>
      <w:color w:val="auto"/>
    </w:rPr>
  </w:style>
  <w:style w:type="paragraph" w:customStyle="1" w:styleId="ConsPlusNormal">
    <w:name w:val="ConsPlus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b/>
      <w:color w:val="000000"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4R44t4u4wyu444444">
    <w:name w:val="С4Rо4д4tе4uр4・жw?иy?м]?о?еu ?т・4а?4б?4л?4и?4ц4・"/>
    <w:basedOn w:val="a"/>
    <w:uiPriority w:val="99"/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</w:rPr>
  </w:style>
  <w:style w:type="paragraph" w:styleId="a9">
    <w:name w:val="header"/>
    <w:basedOn w:val="a"/>
    <w:link w:val="aa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b">
    <w:name w:val="footer"/>
    <w:basedOn w:val="a"/>
    <w:link w:val="ac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168CD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168CD"/>
    <w:rPr>
      <w:rFonts w:ascii="Tahoma" w:eastAsia="0" w:hAnsi="Tahoma" w:cs="Mangal"/>
      <w:color w:val="000000"/>
      <w:kern w:val="1"/>
      <w:sz w:val="14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B311-3200-4EB0-BD6E-61B9BB27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vt:lpstr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dc:title>
  <dc:subject/>
  <dc:creator>Герасимова Зоя Николаевна</dc:creator>
  <cp:keywords/>
  <dc:description/>
  <cp:lastModifiedBy>Диденко Ольга Петровна</cp:lastModifiedBy>
  <cp:revision>2</cp:revision>
  <cp:lastPrinted>2025-02-03T03:49:00Z</cp:lastPrinted>
  <dcterms:created xsi:type="dcterms:W3CDTF">2025-02-03T04:37:00Z</dcterms:created>
  <dcterms:modified xsi:type="dcterms:W3CDTF">2025-02-03T04:37:00Z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</Properties>
</file>