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Опросный лист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в рамках проведения публичных консультаций</w:t>
      </w:r>
    </w:p>
    <w:p>
      <w:pPr>
        <w:pStyle w:val="Normal"/>
        <w:ind w:firstLine="142"/>
        <w:jc w:val="center"/>
        <w:rPr/>
      </w:pPr>
      <w:r>
        <w:rPr/>
        <w:t>муниципального правового акта Арсеньевского городского округа</w:t>
      </w:r>
    </w:p>
    <w:p>
      <w:pPr>
        <w:pStyle w:val="Normal"/>
        <w:jc w:val="center"/>
        <w:rPr>
          <w:b/>
          <w:b/>
          <w:bCs/>
          <w:szCs w:val="28"/>
        </w:rPr>
      </w:pPr>
      <w:r>
        <w:rPr/>
        <w:t>от 02 октябрь 2012 года № 63-МПА  «</w:t>
      </w:r>
      <w:r>
        <w:rPr>
          <w:b/>
          <w:bCs/>
          <w:szCs w:val="28"/>
        </w:rPr>
        <w:t xml:space="preserve">Положение о формировании и ведении реестра объектов потребительского рынка 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Арсеньевского городского округа»</w:t>
      </w:r>
    </w:p>
    <w:p>
      <w:pPr>
        <w:pStyle w:val="ConsPlusTitle"/>
        <w:widowControl/>
        <w:tabs>
          <w:tab w:val="clear" w:pos="708"/>
          <w:tab w:val="left" w:pos="1134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Normal"/>
        <w:ind w:firstLine="540"/>
        <w:jc w:val="both"/>
        <w:rPr/>
      </w:pPr>
      <w:r>
        <w:rPr>
          <w:b w:val="false"/>
          <w:bCs w:val="false"/>
          <w:sz w:val="26"/>
          <w:szCs w:val="26"/>
        </w:rPr>
        <w:t xml:space="preserve">Заполните и направьте данную форму по электронной почте на адрес </w:t>
      </w:r>
      <w:hyperlink r:id="rId2">
        <w:r>
          <w:rPr>
            <w:rStyle w:val="Style14"/>
            <w:lang w:val="en-US"/>
          </w:rPr>
          <w:t>econ</w:t>
        </w:r>
        <w:r>
          <w:rPr>
            <w:rStyle w:val="Style14"/>
          </w:rPr>
          <w:t>@ars.town</w:t>
        </w:r>
      </w:hyperlink>
      <w:r>
        <w:rPr/>
        <w:t xml:space="preserve"> </w:t>
      </w:r>
      <w:r>
        <w:rPr>
          <w:b w:val="false"/>
          <w:bCs w:val="false"/>
          <w:sz w:val="26"/>
          <w:szCs w:val="26"/>
        </w:rPr>
        <w:t xml:space="preserve">не позднее </w:t>
      </w:r>
      <w:r>
        <w:rPr>
          <w:b w:val="false"/>
          <w:bCs w:val="false"/>
          <w:sz w:val="26"/>
          <w:szCs w:val="26"/>
          <w:lang w:val="en-US"/>
        </w:rPr>
        <w:t>07</w:t>
      </w:r>
      <w:r>
        <w:rPr>
          <w:b w:val="false"/>
          <w:bCs w:val="false"/>
          <w:sz w:val="26"/>
          <w:szCs w:val="26"/>
        </w:rPr>
        <w:t xml:space="preserve"> </w:t>
      </w:r>
      <w:r>
        <w:rPr>
          <w:b w:val="false"/>
          <w:bCs w:val="false"/>
          <w:sz w:val="26"/>
          <w:szCs w:val="26"/>
          <w:lang w:val="ru-RU"/>
        </w:rPr>
        <w:t>октября</w:t>
      </w:r>
      <w:r>
        <w:rPr>
          <w:b w:val="false"/>
          <w:bCs w:val="false"/>
          <w:sz w:val="26"/>
          <w:szCs w:val="26"/>
        </w:rPr>
        <w:t xml:space="preserve"> 2019 года.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Разработчик муниципального нормативного правового акта Арсеньевского городского округа, поправок к проекту муниципального нормативного правового акта городского округа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Проведение публичных консультаций по вопросу подготовки НПА не предполагает направление ответов на поступившие предложения.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Контактная информация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Укажите: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Наименование организации ______________________________________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Сферу деятельности организации 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Ф.И.О. контактного лица ________________________________________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Номер контактного телефона 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Адрес электронной почты _______________________________________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1. Насколько точно определена сфера регулирования действующего НПА (предмет регулирования, перечень объектов, состав субъектов)?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2. Какие полезные эффекты (для Арсеньевского городского округа, субъектов предпринимательской и инвестиционной деятельности, потребителей и т.п.) получены после принятия НПА? Какими данными можно подтвердить проявление таких полезных эффектов?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3. Какие негативные эффекты (для Арсеньевского городского округа, субъектов предпринимательской и инвестиционной деятельности, потребителей и т.п.) проявились после принятия НПА? Какими данными можно подтвердить проявление таких негативных эффектов?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4. Привело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действующего НПА.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5. Считаете ли вы требования, предусматриваемые действующим НПА, достаточными/избыточными для достижения заявленных НПА целей? По возможности аргументируйте свою позицию.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6.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7. Содержит ли </w:t>
      </w:r>
      <w:bookmarkStart w:id="0" w:name="_GoBack"/>
      <w:bookmarkEnd w:id="0"/>
      <w:r>
        <w:rPr>
          <w:b w:val="false"/>
          <w:bCs w:val="false"/>
          <w:sz w:val="26"/>
          <w:szCs w:val="26"/>
        </w:rPr>
        <w:t>НПА нормы, на практике не выполнимые? Приведите примеры таких норм.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9. Иные предложения и замечания по действующему НПА.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2f60"/>
    <w:pPr>
      <w:widowControl w:val="false"/>
      <w:bidi w:val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d876d9"/>
    <w:rPr>
      <w:color w:val="0000FF"/>
      <w:u w:val="single"/>
    </w:rPr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832f60"/>
    <w:pPr>
      <w:widowControl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2" w:customStyle="1">
    <w:name w:val="Знак2"/>
    <w:basedOn w:val="Normal"/>
    <w:uiPriority w:val="99"/>
    <w:qFormat/>
    <w:rsid w:val="00832f60"/>
    <w:pPr>
      <w:spacing w:lineRule="exact" w:line="240" w:before="0" w:after="160"/>
      <w:ind w:hanging="0"/>
      <w:jc w:val="right"/>
    </w:pPr>
    <w:rPr>
      <w:sz w:val="20"/>
      <w:szCs w:val="20"/>
      <w:lang w:val="en-GB" w:eastAsia="en-US"/>
    </w:rPr>
  </w:style>
  <w:style w:type="paragraph" w:styleId="ConsPlusTitle" w:customStyle="1">
    <w:name w:val="ConsPlusTitle"/>
    <w:uiPriority w:val="99"/>
    <w:qFormat/>
    <w:rsid w:val="0017781c"/>
    <w:pPr>
      <w:widowControl w:val="false"/>
      <w:suppressAutoHyphens w:val="true"/>
      <w:bidi w:val="0"/>
      <w:jc w:val="left"/>
    </w:pPr>
    <w:rPr>
      <w:rFonts w:cs="Calibri" w:ascii="Calibri" w:hAnsi="Calibri" w:eastAsia="Calibri"/>
      <w:b/>
      <w:bCs/>
      <w:color w:val="auto"/>
      <w:kern w:val="0"/>
      <w:sz w:val="22"/>
      <w:szCs w:val="22"/>
      <w:lang w:eastAsia="zh-CN" w:val="ru-RU" w:bidi="ar-SA"/>
    </w:rPr>
  </w:style>
  <w:style w:type="paragraph" w:styleId="1" w:customStyle="1">
    <w:name w:val="Знак1"/>
    <w:basedOn w:val="Normal"/>
    <w:qFormat/>
    <w:rsid w:val="00e27ee1"/>
    <w:pPr>
      <w:widowControl/>
      <w:spacing w:beforeAutospacing="1" w:afterAutospacing="1"/>
      <w:ind w:hanging="0"/>
      <w:jc w:val="left"/>
    </w:pPr>
    <w:rPr>
      <w:rFonts w:ascii="Tahoma" w:hAnsi="Tahom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con@ars.tow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LibreOffice/6.1.3.2$Windows_X86_64 LibreOffice_project/86daf60bf00efa86ad547e59e09d6bb77c699acb</Application>
  <Pages>2</Pages>
  <Words>309</Words>
  <Characters>2448</Characters>
  <CharactersWithSpaces>2735</CharactersWithSpaces>
  <Paragraphs>24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2017-07-07T02:04:00Z</dcterms:created>
  <dc:creator>Филимонова Анастасия Сергеевна</dc:creator>
  <dc:description/>
  <dc:language>ru-RU</dc:language>
  <cp:lastModifiedBy/>
  <dcterms:modified xsi:type="dcterms:W3CDTF">2019-09-25T16:55:45Z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