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651E9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651E9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BB5D5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5345B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сентября 2022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5345B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7B40DC" w:rsidRDefault="00656746" w:rsidP="00865299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Об утверждении </w:t>
      </w:r>
      <w:r w:rsidR="00865299">
        <w:rPr>
          <w:b/>
          <w:szCs w:val="26"/>
        </w:rPr>
        <w:t xml:space="preserve">методики </w:t>
      </w:r>
      <w:r w:rsidR="007B40DC" w:rsidRPr="007B40DC">
        <w:rPr>
          <w:b/>
          <w:szCs w:val="26"/>
        </w:rPr>
        <w:t xml:space="preserve">проведения конкурсных процедур и </w:t>
      </w:r>
    </w:p>
    <w:p w:rsidR="007B40DC" w:rsidRDefault="007B40DC" w:rsidP="00865299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 xml:space="preserve">критерии оценки кандидатов при проведении конкурса на </w:t>
      </w:r>
    </w:p>
    <w:p w:rsidR="007B40DC" w:rsidRDefault="007B40DC" w:rsidP="00865299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 xml:space="preserve">заключение договора о целевом обучении между администрацией </w:t>
      </w:r>
    </w:p>
    <w:p w:rsidR="007B40DC" w:rsidRDefault="007B40DC" w:rsidP="00865299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 xml:space="preserve">Арсеньевского городского округа и </w:t>
      </w:r>
      <w:bookmarkStart w:id="0" w:name="_GoBack"/>
      <w:bookmarkEnd w:id="0"/>
      <w:r w:rsidR="002C50C8" w:rsidRPr="007B40DC">
        <w:rPr>
          <w:b/>
          <w:szCs w:val="26"/>
        </w:rPr>
        <w:t>гражданином Российской</w:t>
      </w:r>
      <w:r w:rsidRPr="007B40DC">
        <w:rPr>
          <w:b/>
          <w:szCs w:val="26"/>
        </w:rPr>
        <w:t xml:space="preserve"> Федерации </w:t>
      </w:r>
    </w:p>
    <w:p w:rsidR="00656746" w:rsidRDefault="007B40DC" w:rsidP="00865299">
      <w:pPr>
        <w:ind w:firstLine="0"/>
        <w:jc w:val="center"/>
        <w:rPr>
          <w:b/>
          <w:szCs w:val="26"/>
        </w:rPr>
      </w:pPr>
      <w:r w:rsidRPr="007B40DC">
        <w:rPr>
          <w:b/>
          <w:szCs w:val="26"/>
        </w:rPr>
        <w:t>с обязательством последующего прохождения муниципальной служб</w:t>
      </w:r>
      <w:r w:rsidR="00E8470F">
        <w:rPr>
          <w:b/>
          <w:szCs w:val="26"/>
        </w:rPr>
        <w:t>ы</w:t>
      </w: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865299" w:rsidP="00865299">
      <w:pPr>
        <w:widowControl/>
        <w:autoSpaceDE/>
        <w:autoSpaceDN/>
        <w:adjustRightInd/>
        <w:spacing w:before="100" w:beforeAutospacing="1" w:line="360" w:lineRule="auto"/>
        <w:ind w:firstLine="907"/>
        <w:rPr>
          <w:szCs w:val="26"/>
        </w:rPr>
      </w:pPr>
      <w:r w:rsidRPr="00865299">
        <w:rPr>
          <w:color w:val="000000"/>
          <w:szCs w:val="26"/>
        </w:rPr>
        <w:t xml:space="preserve">В соответствии со статьей 28.1 Федерального закона 02 марта 2007 года </w:t>
      </w:r>
      <w:r w:rsidRPr="00865299">
        <w:rPr>
          <w:color w:val="000000"/>
          <w:szCs w:val="26"/>
        </w:rPr>
        <w:br/>
        <w:t xml:space="preserve">№ 25 – ФЗ «О муниципальной службе в Российской Федерации», статьей 16(1) Закона Приморского края от 04 июня 2007 года № 82-КЗ «О муниципальной службе в Приморском крае»,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>
        <w:rPr>
          <w:szCs w:val="26"/>
        </w:rPr>
        <w:br/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695327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695327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695327">
      <w:pPr>
        <w:ind w:firstLine="748"/>
        <w:rPr>
          <w:sz w:val="24"/>
          <w:szCs w:val="24"/>
        </w:rPr>
      </w:pPr>
    </w:p>
    <w:p w:rsidR="00865299" w:rsidRPr="00695327" w:rsidRDefault="00656746" w:rsidP="007B40DC">
      <w:pPr>
        <w:pStyle w:val="ConsPlusNormal"/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95327">
        <w:rPr>
          <w:rFonts w:ascii="Times New Roman" w:hAnsi="Times New Roman" w:cs="Times New Roman"/>
          <w:sz w:val="26"/>
          <w:szCs w:val="26"/>
        </w:rPr>
        <w:t xml:space="preserve">1. </w:t>
      </w:r>
      <w:r w:rsidR="00865299" w:rsidRPr="0069532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8470F">
        <w:rPr>
          <w:rFonts w:ascii="Times New Roman" w:hAnsi="Times New Roman" w:cs="Times New Roman"/>
          <w:sz w:val="26"/>
          <w:szCs w:val="26"/>
        </w:rPr>
        <w:t>прилагаемую м</w:t>
      </w:r>
      <w:r w:rsidR="00695327" w:rsidRPr="00695327">
        <w:rPr>
          <w:rFonts w:ascii="Times New Roman" w:hAnsi="Times New Roman" w:cs="Times New Roman"/>
          <w:sz w:val="26"/>
          <w:szCs w:val="26"/>
        </w:rPr>
        <w:t>етодик</w:t>
      </w:r>
      <w:r w:rsidR="00590A74">
        <w:rPr>
          <w:rFonts w:ascii="Times New Roman" w:hAnsi="Times New Roman" w:cs="Times New Roman"/>
          <w:sz w:val="26"/>
          <w:szCs w:val="26"/>
        </w:rPr>
        <w:t>у</w:t>
      </w:r>
      <w:r w:rsidR="00695327" w:rsidRPr="00695327">
        <w:rPr>
          <w:rFonts w:ascii="Times New Roman" w:hAnsi="Times New Roman" w:cs="Times New Roman"/>
          <w:sz w:val="26"/>
          <w:szCs w:val="26"/>
        </w:rPr>
        <w:t xml:space="preserve"> проведения конкурсных процедур и критерии оценки кандидатов при проведении конкурса на заключение договора о целевом обучении между администрацией Арсеньевского городского округа и </w:t>
      </w:r>
      <w:proofErr w:type="gramStart"/>
      <w:r w:rsidR="00695327" w:rsidRPr="00695327">
        <w:rPr>
          <w:rFonts w:ascii="Times New Roman" w:hAnsi="Times New Roman" w:cs="Times New Roman"/>
          <w:sz w:val="26"/>
          <w:szCs w:val="26"/>
        </w:rPr>
        <w:t xml:space="preserve">гражданином </w:t>
      </w:r>
      <w:r w:rsidR="00695327">
        <w:rPr>
          <w:rFonts w:ascii="Times New Roman" w:hAnsi="Times New Roman" w:cs="Times New Roman"/>
          <w:sz w:val="26"/>
          <w:szCs w:val="26"/>
        </w:rPr>
        <w:t xml:space="preserve"> </w:t>
      </w:r>
      <w:r w:rsidR="00695327" w:rsidRPr="00695327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  <w:r w:rsidR="00695327" w:rsidRPr="00695327">
        <w:rPr>
          <w:rFonts w:ascii="Times New Roman" w:hAnsi="Times New Roman" w:cs="Times New Roman"/>
          <w:sz w:val="26"/>
          <w:szCs w:val="26"/>
        </w:rPr>
        <w:t xml:space="preserve"> Федерации с обязательством последующего прохождения муниципальной служб</w:t>
      </w:r>
      <w:r w:rsidR="00E8470F">
        <w:rPr>
          <w:rFonts w:ascii="Times New Roman" w:hAnsi="Times New Roman" w:cs="Times New Roman"/>
          <w:sz w:val="26"/>
          <w:szCs w:val="26"/>
        </w:rPr>
        <w:t>ы</w:t>
      </w:r>
      <w:r w:rsidR="00865299" w:rsidRPr="00695327">
        <w:rPr>
          <w:rFonts w:ascii="Times New Roman" w:hAnsi="Times New Roman" w:cs="Times New Roman"/>
          <w:sz w:val="26"/>
          <w:szCs w:val="26"/>
        </w:rPr>
        <w:t>.</w:t>
      </w:r>
    </w:p>
    <w:p w:rsidR="00656746" w:rsidRPr="00420167" w:rsidRDefault="00865299" w:rsidP="0058297B">
      <w:pPr>
        <w:spacing w:line="360" w:lineRule="auto"/>
        <w:ind w:firstLine="748"/>
        <w:rPr>
          <w:szCs w:val="26"/>
        </w:rPr>
      </w:pPr>
      <w:r w:rsidRPr="00865299">
        <w:rPr>
          <w:szCs w:val="26"/>
        </w:rPr>
        <w:t xml:space="preserve"> </w:t>
      </w:r>
      <w:r w:rsidR="00656746">
        <w:rPr>
          <w:szCs w:val="26"/>
        </w:rPr>
        <w:t>2</w:t>
      </w:r>
      <w:r w:rsidR="00656746"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656746">
        <w:rPr>
          <w:szCs w:val="26"/>
        </w:rPr>
        <w:t>(Абрамова) обеспечить официальное опубликование и размещение</w:t>
      </w:r>
      <w:r w:rsidR="00656746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656746" w:rsidRPr="005779AF">
        <w:rPr>
          <w:szCs w:val="26"/>
        </w:rPr>
        <w:t xml:space="preserve"> </w:t>
      </w:r>
      <w:r w:rsidR="00656746" w:rsidRPr="00420167">
        <w:rPr>
          <w:szCs w:val="26"/>
        </w:rPr>
        <w:t>настояще</w:t>
      </w:r>
      <w:r w:rsidR="00656746">
        <w:rPr>
          <w:szCs w:val="26"/>
        </w:rPr>
        <w:t>го</w:t>
      </w:r>
      <w:r w:rsidR="00656746" w:rsidRPr="00420167">
        <w:rPr>
          <w:szCs w:val="26"/>
        </w:rPr>
        <w:t xml:space="preserve"> постановлени</w:t>
      </w:r>
      <w:r w:rsidR="00656746">
        <w:rPr>
          <w:szCs w:val="26"/>
        </w:rPr>
        <w:t>я</w:t>
      </w:r>
      <w:r w:rsidR="00656746" w:rsidRPr="00420167">
        <w:rPr>
          <w:szCs w:val="26"/>
        </w:rPr>
        <w:t>.</w:t>
      </w:r>
    </w:p>
    <w:p w:rsidR="00656746" w:rsidRPr="00420167" w:rsidRDefault="00656746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7B40DC" w:rsidRDefault="007B40DC" w:rsidP="007B40DC">
      <w:pPr>
        <w:ind w:firstLine="0"/>
        <w:rPr>
          <w:szCs w:val="26"/>
        </w:rPr>
      </w:pPr>
    </w:p>
    <w:p w:rsidR="00656746" w:rsidRDefault="00656746" w:rsidP="007B40DC">
      <w:pPr>
        <w:ind w:firstLine="0"/>
        <w:rPr>
          <w:szCs w:val="26"/>
        </w:rPr>
        <w:sectPr w:rsidR="00656746" w:rsidSect="00E8470F">
          <w:type w:val="continuous"/>
          <w:pgSz w:w="11906" w:h="16838" w:code="9"/>
          <w:pgMar w:top="1146" w:right="424" w:bottom="284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651E9A" w:rsidRPr="005D7749" w:rsidRDefault="00651E9A" w:rsidP="00651E9A">
      <w:pPr>
        <w:spacing w:after="240"/>
        <w:ind w:left="5670" w:firstLine="0"/>
        <w:jc w:val="center"/>
        <w:rPr>
          <w:szCs w:val="26"/>
        </w:rPr>
      </w:pPr>
      <w:r>
        <w:rPr>
          <w:szCs w:val="26"/>
        </w:rPr>
        <w:lastRenderedPageBreak/>
        <w:t>УТВЕРЖДЕНА</w:t>
      </w:r>
    </w:p>
    <w:p w:rsidR="00651E9A" w:rsidRDefault="00651E9A" w:rsidP="00651E9A">
      <w:pPr>
        <w:ind w:firstLine="5812"/>
        <w:rPr>
          <w:szCs w:val="26"/>
        </w:rPr>
      </w:pPr>
      <w:r>
        <w:rPr>
          <w:szCs w:val="26"/>
        </w:rPr>
        <w:t xml:space="preserve">постановлением администрации </w:t>
      </w:r>
    </w:p>
    <w:p w:rsidR="00651E9A" w:rsidRDefault="00651E9A" w:rsidP="00651E9A">
      <w:pPr>
        <w:ind w:firstLine="5812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651E9A" w:rsidRPr="009B6E48" w:rsidRDefault="00651E9A" w:rsidP="00651E9A">
      <w:pPr>
        <w:ind w:firstLine="5812"/>
        <w:rPr>
          <w:szCs w:val="26"/>
          <w:u w:val="single"/>
        </w:rPr>
      </w:pPr>
      <w:r>
        <w:rPr>
          <w:szCs w:val="26"/>
        </w:rPr>
        <w:t xml:space="preserve">от </w:t>
      </w:r>
      <w:r w:rsidR="005345B7">
        <w:rPr>
          <w:szCs w:val="26"/>
          <w:u w:val="single"/>
        </w:rPr>
        <w:t xml:space="preserve">01 сентября 2022 </w:t>
      </w:r>
      <w:r w:rsidRPr="009B6E48">
        <w:rPr>
          <w:szCs w:val="26"/>
          <w:u w:val="single"/>
        </w:rPr>
        <w:t>г.</w:t>
      </w:r>
      <w:r>
        <w:rPr>
          <w:szCs w:val="26"/>
        </w:rPr>
        <w:t xml:space="preserve"> № </w:t>
      </w:r>
      <w:r w:rsidR="005345B7">
        <w:rPr>
          <w:szCs w:val="26"/>
          <w:u w:val="single"/>
        </w:rPr>
        <w:t>515</w:t>
      </w:r>
      <w:r w:rsidRPr="009B6E48">
        <w:rPr>
          <w:szCs w:val="26"/>
          <w:u w:val="single"/>
        </w:rPr>
        <w:t>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695327" w:rsidRDefault="00865299" w:rsidP="00AB3D4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299">
        <w:rPr>
          <w:rFonts w:ascii="Times New Roman" w:hAnsi="Times New Roman" w:cs="Times New Roman"/>
          <w:b/>
          <w:sz w:val="26"/>
          <w:szCs w:val="26"/>
        </w:rPr>
        <w:t xml:space="preserve">Методика проведения </w:t>
      </w:r>
      <w:r w:rsidR="00695327">
        <w:rPr>
          <w:rFonts w:ascii="Times New Roman" w:hAnsi="Times New Roman" w:cs="Times New Roman"/>
          <w:b/>
          <w:sz w:val="26"/>
          <w:szCs w:val="26"/>
        </w:rPr>
        <w:t xml:space="preserve">конкурсных процедур и критерии оценки кандидатов </w:t>
      </w:r>
    </w:p>
    <w:p w:rsidR="00695327" w:rsidRDefault="00695327" w:rsidP="00AB3D4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 проведении </w:t>
      </w:r>
      <w:r w:rsidR="00865299" w:rsidRPr="00865299">
        <w:rPr>
          <w:rFonts w:ascii="Times New Roman" w:hAnsi="Times New Roman" w:cs="Times New Roman"/>
          <w:b/>
          <w:sz w:val="26"/>
          <w:szCs w:val="26"/>
        </w:rPr>
        <w:t xml:space="preserve">конкурса на заключение договора о целевом обучении между администрацией Арсеньевского городского округа и гражданином </w:t>
      </w:r>
    </w:p>
    <w:p w:rsidR="00656746" w:rsidRPr="00865299" w:rsidRDefault="00865299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5299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с обязательством последующего прохождения муниципальной службы  </w:t>
      </w:r>
    </w:p>
    <w:p w:rsidR="00651E9A" w:rsidRPr="00865299" w:rsidRDefault="00651E9A" w:rsidP="00AB3D46">
      <w:pPr>
        <w:ind w:firstLine="0"/>
        <w:jc w:val="center"/>
        <w:outlineLvl w:val="1"/>
        <w:rPr>
          <w:b/>
          <w:szCs w:val="26"/>
        </w:rPr>
      </w:pPr>
    </w:p>
    <w:p w:rsidR="00651E9A" w:rsidRDefault="00651E9A" w:rsidP="00AB3D46">
      <w:pPr>
        <w:ind w:firstLine="0"/>
        <w:jc w:val="center"/>
        <w:outlineLvl w:val="1"/>
        <w:rPr>
          <w:b/>
          <w:szCs w:val="26"/>
        </w:rPr>
      </w:pPr>
    </w:p>
    <w:p w:rsidR="00D07DEE" w:rsidRDefault="00D07DEE" w:rsidP="00D07DEE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Настоящая методика определяет порядок </w:t>
      </w:r>
      <w:r w:rsidR="00695327">
        <w:rPr>
          <w:sz w:val="26"/>
          <w:szCs w:val="26"/>
        </w:rPr>
        <w:t xml:space="preserve">проведения конкурсных процедур и критерии оценки кандидатов на </w:t>
      </w:r>
      <w:r>
        <w:rPr>
          <w:sz w:val="26"/>
          <w:szCs w:val="26"/>
        </w:rPr>
        <w:t>заключени</w:t>
      </w:r>
      <w:r w:rsidR="00695327">
        <w:rPr>
          <w:sz w:val="26"/>
          <w:szCs w:val="26"/>
        </w:rPr>
        <w:t xml:space="preserve">е </w:t>
      </w:r>
      <w:r>
        <w:rPr>
          <w:sz w:val="26"/>
          <w:szCs w:val="26"/>
        </w:rPr>
        <w:t>договора о целевом обучении</w:t>
      </w:r>
      <w:r w:rsidR="00695327">
        <w:rPr>
          <w:sz w:val="26"/>
          <w:szCs w:val="26"/>
        </w:rPr>
        <w:t xml:space="preserve"> </w:t>
      </w:r>
      <w:r w:rsidR="00831497">
        <w:rPr>
          <w:sz w:val="26"/>
          <w:szCs w:val="26"/>
        </w:rPr>
        <w:t xml:space="preserve">между администрацией </w:t>
      </w:r>
      <w:r>
        <w:rPr>
          <w:sz w:val="26"/>
          <w:szCs w:val="26"/>
        </w:rPr>
        <w:t xml:space="preserve">Арсеньевского городского округа (далее — </w:t>
      </w:r>
      <w:r w:rsidR="00831497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) и гражданином Российской Федерации (далее — гражданин). </w:t>
      </w:r>
    </w:p>
    <w:p w:rsidR="00D07DEE" w:rsidRDefault="00D07DEE" w:rsidP="00D07DEE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t xml:space="preserve">2. </w:t>
      </w:r>
      <w:r w:rsidRPr="00D07DEE">
        <w:rPr>
          <w:sz w:val="26"/>
          <w:szCs w:val="26"/>
        </w:rPr>
        <w:t>В</w:t>
      </w:r>
      <w:r>
        <w:rPr>
          <w:sz w:val="26"/>
          <w:szCs w:val="26"/>
        </w:rPr>
        <w:t xml:space="preserve"> целях формирования высококвалифицированного кадрового состава муниципальной службы </w:t>
      </w:r>
      <w:r w:rsidR="00831497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осуществля</w:t>
      </w:r>
      <w:r w:rsidR="00831497">
        <w:rPr>
          <w:sz w:val="26"/>
          <w:szCs w:val="26"/>
        </w:rPr>
        <w:t>е</w:t>
      </w:r>
      <w:r>
        <w:rPr>
          <w:sz w:val="26"/>
          <w:szCs w:val="26"/>
        </w:rPr>
        <w:t xml:space="preserve">т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с учетом положений Федерального закона 02 марта 2007 года № 25 – ФЗ «О муниципальной службе в Российской Федерации», Закона Приморского края от 04 июня 2007 года </w:t>
      </w:r>
      <w:r>
        <w:rPr>
          <w:sz w:val="26"/>
          <w:szCs w:val="26"/>
        </w:rPr>
        <w:br/>
        <w:t>№ 82-КЗ «О муниципальной службе в Приморском крае».</w:t>
      </w:r>
    </w:p>
    <w:p w:rsidR="00D07DEE" w:rsidRDefault="00D07DEE" w:rsidP="00831497">
      <w:pPr>
        <w:pStyle w:val="western"/>
        <w:spacing w:before="0" w:beforeAutospacing="0"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Договор о целевом обучении с обязательством последующего прохождения муниципальной службы (далее - договор о целевом обучении) заключается между </w:t>
      </w:r>
      <w:r w:rsidR="00831497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>и прошедшим конкурсный отбор гражданином, обучающимся в образовательной организации высшего образования, профессиональной образовательной организации, имеющих государственную аккредитацию по соответствующей образовательной программе (далее - образовательная организация).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t xml:space="preserve">4. Конкурс проводится администрацией исходя из потребности в подготовке кадров для муниципальной службы по соответствующим специальностям, направлению подготовки.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t xml:space="preserve">8. Решение о проведении конкурса принимается администрацией, исходя из: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t>- прогнозной потребности в подготовке кадров для муниципальной службы по соответствующим специальностям, направлениям подготовки;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709"/>
        <w:jc w:val="both"/>
      </w:pPr>
      <w:r>
        <w:rPr>
          <w:sz w:val="26"/>
          <w:szCs w:val="26"/>
        </w:rPr>
        <w:lastRenderedPageBreak/>
        <w:t>- возможности заключить по окончании обучения с гражданином трудовой договор, содержащий обязанность гражданина проходить муниципальную службы не менее предусматриваемом договором о целевом обучении срока в пределах определенных групп должностей муниципальной службы.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9. Конкурсная комиссия оценивает кандидатов на основе представленных документов, а также по результатам проведения конкурсных процедур.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10. Оценка способностей и личных качеств </w:t>
      </w:r>
      <w:r w:rsidR="00560E07">
        <w:rPr>
          <w:sz w:val="26"/>
          <w:szCs w:val="26"/>
        </w:rPr>
        <w:t>граждан осуществляется на основании проведения</w:t>
      </w:r>
      <w:r>
        <w:rPr>
          <w:sz w:val="26"/>
          <w:szCs w:val="26"/>
        </w:rPr>
        <w:t xml:space="preserve"> </w:t>
      </w:r>
      <w:r w:rsidR="00560E07">
        <w:rPr>
          <w:sz w:val="26"/>
          <w:szCs w:val="26"/>
        </w:rPr>
        <w:t xml:space="preserve">следующих </w:t>
      </w:r>
      <w:r>
        <w:rPr>
          <w:sz w:val="26"/>
          <w:szCs w:val="26"/>
        </w:rPr>
        <w:t>конкурсных процедур: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а) Индивидуальное собеседование.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В рамках индивидуального собеседования задаются вопросы, направленные на оценку способностей и личностных качеств граждан Российской Федерации.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Исходя из области и вида профессиональной служебной деятельности (далее- область и вид деятельности) составляется перечень вопросов.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Проведение индивидуального собеседования кандидата с конкурсной комиссией является обязательным.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б) Анкетирование.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Анкетирование проводится по вопросам, составленным исходя из области и вида деятельности.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В анкету включаются вопросы об успеваемости кандидата, его личных достижениях, мероприятиях (проектах, форумах, семинарах и др.), в которых кандидат принимал участие, увлечениях, а также могут быть включены дополнительные вопросы, направленные на оценку способностей и личностных качеств кандидата.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Результаты анкетирования оформляются в виде краткой справки.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в) Тестирование.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Посредством тестирования осуществляется оценка уровня владения кандидатами государственным языком Российской Федерации (русским языком), знаниями и умениями в сфере информационно-коммуникационных технологий, способностей и личностных качеств кандидата к получению знаний и умений в соответствующей области и вида деятельности исходя из квалификационных требований для замещения соответствующих должностей муниципальной службы.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При тестировании используется единый перечень вопросов, который должен содержать не менее 40 и не более 60 вопросов. Первая часть теста формируется по единым унифицированным заданиям, вторая часть — исходя из области и вида деятельности. На каждый вопрос теста может быть только один вариант ответа.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Кандидатам представляется одно и тоже время прохождения тестирования.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Подведение результатов тестирования основывается на количестве правильных ответов.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Оценка производится по десятибалльной системе. За правильный ответ на каждый вопрос теста присваивается количество баллов, которое определяется путем деления 10 баллов на количество вопросов в тесте.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Результаты тестирования оформляются в виде краткой справки.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г) Подготовки реферата.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Тема реферата определяется руководителем структурного подразделения, в </w:t>
      </w:r>
      <w:r w:rsidR="00560E07">
        <w:rPr>
          <w:sz w:val="26"/>
          <w:szCs w:val="26"/>
        </w:rPr>
        <w:t xml:space="preserve">котором имеется должность муниципальной службы, на которую заключается договор о целевом обучении.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Реферат должен соответствовать следующим требованиям: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- объем реферата - от 7 до 10 страниц (за исключением титульного листа и списка используемой литературы):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- шрифт - </w:t>
      </w:r>
      <w:proofErr w:type="spellStart"/>
      <w:r>
        <w:rPr>
          <w:sz w:val="26"/>
          <w:szCs w:val="26"/>
        </w:rPr>
        <w:t>Times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>, размер 14, через полуторный интервал;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- должен содержать ссылки на используемые источники.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В целях проведения объективной оценки обеспечивается анонимность подготовленного реферата.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Реферат оценивается по следующим критериям: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- соответствие установленным требованиям оформления;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- раскрытие темы;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- аналитические способности, логичность мышления;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обоснованность и практическая реализуемость представленных предложений по заданной теме. </w:t>
      </w:r>
    </w:p>
    <w:p w:rsidR="00560E07" w:rsidRPr="00D72B29" w:rsidRDefault="00831497" w:rsidP="00D72B29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1</w:t>
      </w:r>
      <w:r w:rsidR="00560E07">
        <w:rPr>
          <w:szCs w:val="26"/>
        </w:rPr>
        <w:t>1</w:t>
      </w:r>
      <w:r>
        <w:rPr>
          <w:szCs w:val="26"/>
        </w:rPr>
        <w:t xml:space="preserve">. </w:t>
      </w:r>
      <w:r w:rsidR="00560E07" w:rsidRPr="00D72B29">
        <w:rPr>
          <w:szCs w:val="26"/>
        </w:rPr>
        <w:t>Применение всех перечисленных методов не является обязательным. Необходимость, а также очередность их применения при проведении конкурсных процедур определяется конкурсной комиссией.</w:t>
      </w:r>
    </w:p>
    <w:p w:rsidR="00831497" w:rsidRDefault="00560E0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12. </w:t>
      </w:r>
      <w:r w:rsidR="00831497">
        <w:rPr>
          <w:sz w:val="26"/>
          <w:szCs w:val="26"/>
        </w:rPr>
        <w:t>Для оценки кандидата используются следующие критерии оценки результатов выполнения им конкурсных заданий с выставляемыми по ним баллами: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а) прохождение индивидуального собеседования с конкурсной комиссией (от 0 до 40 баллов);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б) выполнение анкетирования (от 0 до 10 баллов);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в) выполнение теста (от 0 до 10 баллов); 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г) подготовка реферата (от 0 до 10 баллов).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17. Для оценки кандидата дополнительно используются следующие критерии оценки сведений о нем с выставляемыми по ним баллами: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а) сведения об успеваемости: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0 баллов - при отсутствии сведений об успеваемости;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3 балла - при удовлетворительной успеваемости (более 10 процентов оценок "удовлетворительно");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6 баллов - при хорошей успеваемости (более 90 процентов оценок "отлично" или "хорошо", остальные — "удовлетворительно");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10 баллов - при отличной успеваемости (более 75 процентов оценок "отлично", остальные — "хорошо");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б) сведения о прохождении практики или стажировки, подтвержденные отзывом руководителя практики или стажировки: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 xml:space="preserve">0 баллов - при </w:t>
      </w:r>
      <w:proofErr w:type="spellStart"/>
      <w:r>
        <w:rPr>
          <w:sz w:val="26"/>
          <w:szCs w:val="26"/>
        </w:rPr>
        <w:t>непрохождении</w:t>
      </w:r>
      <w:proofErr w:type="spellEnd"/>
      <w:r>
        <w:rPr>
          <w:sz w:val="26"/>
          <w:szCs w:val="26"/>
        </w:rPr>
        <w:t xml:space="preserve"> практики или стажировки;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5 баллов - при прохождении практики или стажировки;</w:t>
      </w:r>
    </w:p>
    <w:p w:rsidR="00831497" w:rsidRDefault="00831497" w:rsidP="00831497">
      <w:pPr>
        <w:pStyle w:val="western"/>
        <w:spacing w:before="0" w:beforeAutospacing="0" w:after="0" w:line="360" w:lineRule="auto"/>
        <w:ind w:firstLine="539"/>
        <w:jc w:val="both"/>
      </w:pPr>
      <w:r>
        <w:rPr>
          <w:sz w:val="26"/>
          <w:szCs w:val="26"/>
        </w:rPr>
        <w:t>10 баллов - при прохождении практики или стажировки с положительным отзывом о ней руководителя практики или стажировки.</w:t>
      </w:r>
    </w:p>
    <w:p w:rsidR="00D72B29" w:rsidRDefault="00D72B29" w:rsidP="00D72B29">
      <w:pPr>
        <w:widowControl/>
        <w:spacing w:line="360" w:lineRule="auto"/>
        <w:ind w:firstLine="567"/>
        <w:rPr>
          <w:szCs w:val="26"/>
        </w:rPr>
      </w:pPr>
      <w:r>
        <w:t xml:space="preserve">13. </w:t>
      </w:r>
      <w:r>
        <w:rPr>
          <w:szCs w:val="26"/>
        </w:rPr>
        <w:t>Конкурсная комиссия оценивает кандидата в его отсутствие.</w:t>
      </w:r>
    </w:p>
    <w:p w:rsidR="00D72B29" w:rsidRDefault="00D72B29" w:rsidP="00D72B29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14. Итоговый балл кандидата определяется как сумма:</w:t>
      </w:r>
    </w:p>
    <w:p w:rsidR="00D72B29" w:rsidRDefault="00D72B29" w:rsidP="00D72B29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среднего арифметического баллов, выставленных кандидату членами конкурсной комиссии по результатам прохождения индивидуального собеседования с конкурсной комиссией, выполнения других конкурсных заданий, оцениваемых каждым членом конкурсной комиссии;</w:t>
      </w:r>
    </w:p>
    <w:p w:rsidR="00D72B29" w:rsidRDefault="00D72B29" w:rsidP="00D72B29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 xml:space="preserve">баллов, набранных кандидатом по итогам выполнения теста и иных конкурсных заданий, предусматривающих формализованный подсчет результатов, баллов, набранных по результатам рассмотрения сведений об успеваемости, сведений о прохождении практики или стажировки, подтвержденных отзывом руководителя практики или стажировки кандидата.  </w:t>
      </w:r>
    </w:p>
    <w:p w:rsidR="00D72B29" w:rsidRDefault="00D72B29" w:rsidP="00D72B29">
      <w:pPr>
        <w:widowControl/>
        <w:spacing w:line="360" w:lineRule="auto"/>
        <w:rPr>
          <w:szCs w:val="26"/>
        </w:rPr>
      </w:pPr>
      <w:r>
        <w:rPr>
          <w:szCs w:val="26"/>
        </w:rPr>
        <w:t>15. Если кандидаты набрали от максимально возможного количества баллов при проведении одного испытания - менее 6 баллов; двух испытаний - менее 12 баллов; трех испытаний - менее 18 баллов; четырех испытаний - менее 24 баллов, конкурсная комиссия может не определять победителя конкурса.</w:t>
      </w:r>
    </w:p>
    <w:p w:rsidR="00D72B29" w:rsidRDefault="00D72B29" w:rsidP="00D72B29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16. По результатам Конкурса издается </w:t>
      </w:r>
      <w:r w:rsidR="00695327">
        <w:rPr>
          <w:szCs w:val="26"/>
        </w:rPr>
        <w:t>распоряжение администрации</w:t>
      </w:r>
      <w:r>
        <w:rPr>
          <w:szCs w:val="26"/>
        </w:rPr>
        <w:t xml:space="preserve"> и заключается в установленном порядке Договор на обучение между </w:t>
      </w:r>
      <w:r w:rsidR="00695327">
        <w:rPr>
          <w:szCs w:val="26"/>
        </w:rPr>
        <w:t>администрацией</w:t>
      </w:r>
      <w:r>
        <w:rPr>
          <w:szCs w:val="26"/>
        </w:rPr>
        <w:t xml:space="preserve"> и победителем Конкурса.</w:t>
      </w:r>
    </w:p>
    <w:p w:rsidR="00D72B29" w:rsidRDefault="00D72B29" w:rsidP="00D72B29">
      <w:pPr>
        <w:widowControl/>
        <w:spacing w:line="360" w:lineRule="auto"/>
        <w:ind w:firstLine="567"/>
        <w:rPr>
          <w:szCs w:val="26"/>
        </w:rPr>
      </w:pPr>
    </w:p>
    <w:p w:rsidR="00831497" w:rsidRDefault="00831497" w:rsidP="00D72B29">
      <w:pPr>
        <w:pStyle w:val="western"/>
        <w:spacing w:before="0" w:beforeAutospacing="0" w:after="0" w:line="360" w:lineRule="auto"/>
        <w:ind w:firstLine="709"/>
        <w:jc w:val="both"/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sectPr w:rsidR="00656746" w:rsidSect="00695327">
      <w:pgSz w:w="11906" w:h="16838" w:code="9"/>
      <w:pgMar w:top="1146" w:right="851" w:bottom="1134" w:left="1418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29" w:rsidRDefault="00E52B29">
      <w:r>
        <w:separator/>
      </w:r>
    </w:p>
  </w:endnote>
  <w:endnote w:type="continuationSeparator" w:id="0">
    <w:p w:rsidR="00E52B29" w:rsidRDefault="00E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29" w:rsidRDefault="00E52B29">
      <w:r>
        <w:separator/>
      </w:r>
    </w:p>
  </w:footnote>
  <w:footnote w:type="continuationSeparator" w:id="0">
    <w:p w:rsidR="00E52B29" w:rsidRDefault="00E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99" w:rsidRDefault="0086529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C50C8">
      <w:rPr>
        <w:noProof/>
      </w:rPr>
      <w:t>5</w:t>
    </w:r>
    <w:r>
      <w:rPr>
        <w:noProof/>
      </w:rPr>
      <w:fldChar w:fldCharType="end"/>
    </w:r>
  </w:p>
  <w:p w:rsidR="00865299" w:rsidRDefault="0086529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99" w:rsidRDefault="00865299">
    <w:pPr>
      <w:pStyle w:val="a4"/>
      <w:jc w:val="center"/>
    </w:pPr>
  </w:p>
  <w:p w:rsidR="00865299" w:rsidRDefault="0086529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35EE"/>
    <w:rsid w:val="00012E93"/>
    <w:rsid w:val="00015B01"/>
    <w:rsid w:val="000215D1"/>
    <w:rsid w:val="00026139"/>
    <w:rsid w:val="00033E4A"/>
    <w:rsid w:val="00066E33"/>
    <w:rsid w:val="0008485B"/>
    <w:rsid w:val="00087109"/>
    <w:rsid w:val="00091475"/>
    <w:rsid w:val="000B045A"/>
    <w:rsid w:val="000B380A"/>
    <w:rsid w:val="000B49D9"/>
    <w:rsid w:val="000C1854"/>
    <w:rsid w:val="000D100A"/>
    <w:rsid w:val="000D1042"/>
    <w:rsid w:val="000D6AA3"/>
    <w:rsid w:val="000E266E"/>
    <w:rsid w:val="000E4C36"/>
    <w:rsid w:val="000F0704"/>
    <w:rsid w:val="000F1583"/>
    <w:rsid w:val="00100CEB"/>
    <w:rsid w:val="00101791"/>
    <w:rsid w:val="00106075"/>
    <w:rsid w:val="001071BD"/>
    <w:rsid w:val="0011059C"/>
    <w:rsid w:val="00135646"/>
    <w:rsid w:val="00145F61"/>
    <w:rsid w:val="00150A68"/>
    <w:rsid w:val="00153F79"/>
    <w:rsid w:val="00160FBF"/>
    <w:rsid w:val="00172EB3"/>
    <w:rsid w:val="0018009D"/>
    <w:rsid w:val="00194CC2"/>
    <w:rsid w:val="001B04A4"/>
    <w:rsid w:val="001B2D92"/>
    <w:rsid w:val="001B5D27"/>
    <w:rsid w:val="001B79DF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63A2"/>
    <w:rsid w:val="00206BE9"/>
    <w:rsid w:val="002113C4"/>
    <w:rsid w:val="00214F7E"/>
    <w:rsid w:val="002167BE"/>
    <w:rsid w:val="00233FD3"/>
    <w:rsid w:val="00235937"/>
    <w:rsid w:val="002375DB"/>
    <w:rsid w:val="00237F02"/>
    <w:rsid w:val="00244EB5"/>
    <w:rsid w:val="00246F76"/>
    <w:rsid w:val="0025096D"/>
    <w:rsid w:val="00251B5D"/>
    <w:rsid w:val="00256FFD"/>
    <w:rsid w:val="0028029B"/>
    <w:rsid w:val="002865DE"/>
    <w:rsid w:val="00286612"/>
    <w:rsid w:val="002972EA"/>
    <w:rsid w:val="002C00A4"/>
    <w:rsid w:val="002C50C8"/>
    <w:rsid w:val="002C5288"/>
    <w:rsid w:val="002C7752"/>
    <w:rsid w:val="002D311E"/>
    <w:rsid w:val="002E5C08"/>
    <w:rsid w:val="002F2513"/>
    <w:rsid w:val="002F5299"/>
    <w:rsid w:val="00300FA4"/>
    <w:rsid w:val="00303407"/>
    <w:rsid w:val="003118CB"/>
    <w:rsid w:val="003259F8"/>
    <w:rsid w:val="00330988"/>
    <w:rsid w:val="00333B91"/>
    <w:rsid w:val="0033718F"/>
    <w:rsid w:val="003438D8"/>
    <w:rsid w:val="00347A89"/>
    <w:rsid w:val="00355027"/>
    <w:rsid w:val="00355C49"/>
    <w:rsid w:val="003609BE"/>
    <w:rsid w:val="0036355F"/>
    <w:rsid w:val="0036473F"/>
    <w:rsid w:val="0038005E"/>
    <w:rsid w:val="00384CD4"/>
    <w:rsid w:val="00387AF1"/>
    <w:rsid w:val="003943DA"/>
    <w:rsid w:val="00396150"/>
    <w:rsid w:val="003A36E2"/>
    <w:rsid w:val="003A3963"/>
    <w:rsid w:val="003B0AB1"/>
    <w:rsid w:val="003B1A13"/>
    <w:rsid w:val="003C7484"/>
    <w:rsid w:val="003D392E"/>
    <w:rsid w:val="003D3DEE"/>
    <w:rsid w:val="003E396A"/>
    <w:rsid w:val="003F5370"/>
    <w:rsid w:val="003F5F54"/>
    <w:rsid w:val="003F7CC8"/>
    <w:rsid w:val="00403018"/>
    <w:rsid w:val="004117CC"/>
    <w:rsid w:val="0041423E"/>
    <w:rsid w:val="00416274"/>
    <w:rsid w:val="00420167"/>
    <w:rsid w:val="00422924"/>
    <w:rsid w:val="004250D6"/>
    <w:rsid w:val="00427625"/>
    <w:rsid w:val="00431265"/>
    <w:rsid w:val="00432C6F"/>
    <w:rsid w:val="0044339F"/>
    <w:rsid w:val="0044350D"/>
    <w:rsid w:val="00452DDE"/>
    <w:rsid w:val="00454238"/>
    <w:rsid w:val="004623F9"/>
    <w:rsid w:val="00463E25"/>
    <w:rsid w:val="004660B0"/>
    <w:rsid w:val="00471E00"/>
    <w:rsid w:val="00486276"/>
    <w:rsid w:val="00487271"/>
    <w:rsid w:val="004B28D9"/>
    <w:rsid w:val="004B7DDB"/>
    <w:rsid w:val="004C0ACE"/>
    <w:rsid w:val="004C187E"/>
    <w:rsid w:val="004C1E1D"/>
    <w:rsid w:val="004C7609"/>
    <w:rsid w:val="004D6388"/>
    <w:rsid w:val="004F0FBA"/>
    <w:rsid w:val="00514707"/>
    <w:rsid w:val="005231A3"/>
    <w:rsid w:val="0052471A"/>
    <w:rsid w:val="005345B7"/>
    <w:rsid w:val="005479BB"/>
    <w:rsid w:val="00553F79"/>
    <w:rsid w:val="00555493"/>
    <w:rsid w:val="005558B2"/>
    <w:rsid w:val="00560E07"/>
    <w:rsid w:val="00572F81"/>
    <w:rsid w:val="00574E19"/>
    <w:rsid w:val="00575335"/>
    <w:rsid w:val="005779AF"/>
    <w:rsid w:val="0058297B"/>
    <w:rsid w:val="0058545B"/>
    <w:rsid w:val="005871D2"/>
    <w:rsid w:val="0059097D"/>
    <w:rsid w:val="00590A74"/>
    <w:rsid w:val="00592A52"/>
    <w:rsid w:val="005A55C1"/>
    <w:rsid w:val="005C6CB0"/>
    <w:rsid w:val="005C6F71"/>
    <w:rsid w:val="005C7960"/>
    <w:rsid w:val="005D7402"/>
    <w:rsid w:val="005E0497"/>
    <w:rsid w:val="005F11AA"/>
    <w:rsid w:val="005F45EB"/>
    <w:rsid w:val="005F621C"/>
    <w:rsid w:val="006010F3"/>
    <w:rsid w:val="00625604"/>
    <w:rsid w:val="00625E22"/>
    <w:rsid w:val="00635D69"/>
    <w:rsid w:val="006454B4"/>
    <w:rsid w:val="00651E9A"/>
    <w:rsid w:val="00652693"/>
    <w:rsid w:val="00656746"/>
    <w:rsid w:val="00681EFD"/>
    <w:rsid w:val="0068448D"/>
    <w:rsid w:val="00693571"/>
    <w:rsid w:val="00695327"/>
    <w:rsid w:val="006A072B"/>
    <w:rsid w:val="006A2367"/>
    <w:rsid w:val="006A3BC6"/>
    <w:rsid w:val="006A7761"/>
    <w:rsid w:val="006B4046"/>
    <w:rsid w:val="006C5DB3"/>
    <w:rsid w:val="006C6036"/>
    <w:rsid w:val="006C74BD"/>
    <w:rsid w:val="006D20FC"/>
    <w:rsid w:val="006D58CF"/>
    <w:rsid w:val="006D5E1A"/>
    <w:rsid w:val="006E2E91"/>
    <w:rsid w:val="006E3865"/>
    <w:rsid w:val="006E5EA1"/>
    <w:rsid w:val="006F1DD9"/>
    <w:rsid w:val="00705B0D"/>
    <w:rsid w:val="007076D8"/>
    <w:rsid w:val="00720EDC"/>
    <w:rsid w:val="007240A1"/>
    <w:rsid w:val="00731014"/>
    <w:rsid w:val="00733CAA"/>
    <w:rsid w:val="0073699C"/>
    <w:rsid w:val="0074241B"/>
    <w:rsid w:val="00744328"/>
    <w:rsid w:val="00745F78"/>
    <w:rsid w:val="0075612C"/>
    <w:rsid w:val="00757752"/>
    <w:rsid w:val="00760808"/>
    <w:rsid w:val="007672DA"/>
    <w:rsid w:val="0077066E"/>
    <w:rsid w:val="00772B49"/>
    <w:rsid w:val="00773245"/>
    <w:rsid w:val="00773A76"/>
    <w:rsid w:val="00782245"/>
    <w:rsid w:val="00783D8F"/>
    <w:rsid w:val="0079032A"/>
    <w:rsid w:val="007A6B5D"/>
    <w:rsid w:val="007B2B5B"/>
    <w:rsid w:val="007B40DC"/>
    <w:rsid w:val="007C0785"/>
    <w:rsid w:val="007D0504"/>
    <w:rsid w:val="007D4E42"/>
    <w:rsid w:val="007D5072"/>
    <w:rsid w:val="007D7324"/>
    <w:rsid w:val="007E26FD"/>
    <w:rsid w:val="007E4C3D"/>
    <w:rsid w:val="007E613D"/>
    <w:rsid w:val="007F2D03"/>
    <w:rsid w:val="007F6E1E"/>
    <w:rsid w:val="00800B41"/>
    <w:rsid w:val="00804BE1"/>
    <w:rsid w:val="0081502D"/>
    <w:rsid w:val="008157F0"/>
    <w:rsid w:val="008159FD"/>
    <w:rsid w:val="008224A8"/>
    <w:rsid w:val="00831497"/>
    <w:rsid w:val="00833642"/>
    <w:rsid w:val="00844F3F"/>
    <w:rsid w:val="00850A8B"/>
    <w:rsid w:val="00850BD8"/>
    <w:rsid w:val="00851A7C"/>
    <w:rsid w:val="00857F71"/>
    <w:rsid w:val="00861812"/>
    <w:rsid w:val="00863A8E"/>
    <w:rsid w:val="008641BA"/>
    <w:rsid w:val="00865299"/>
    <w:rsid w:val="00874E17"/>
    <w:rsid w:val="00882939"/>
    <w:rsid w:val="00884B6A"/>
    <w:rsid w:val="00895731"/>
    <w:rsid w:val="008A2E3B"/>
    <w:rsid w:val="008A5FC5"/>
    <w:rsid w:val="008A7E29"/>
    <w:rsid w:val="008B383F"/>
    <w:rsid w:val="008B7305"/>
    <w:rsid w:val="008C2481"/>
    <w:rsid w:val="008C51D3"/>
    <w:rsid w:val="008C7BBF"/>
    <w:rsid w:val="008D0F2B"/>
    <w:rsid w:val="008D270B"/>
    <w:rsid w:val="008E0B13"/>
    <w:rsid w:val="008E5926"/>
    <w:rsid w:val="008F1381"/>
    <w:rsid w:val="008F2EFD"/>
    <w:rsid w:val="008F3CBD"/>
    <w:rsid w:val="00900D4C"/>
    <w:rsid w:val="009031B8"/>
    <w:rsid w:val="00912F76"/>
    <w:rsid w:val="00914AC2"/>
    <w:rsid w:val="00933229"/>
    <w:rsid w:val="00933E99"/>
    <w:rsid w:val="009353E0"/>
    <w:rsid w:val="00936D00"/>
    <w:rsid w:val="00950E5B"/>
    <w:rsid w:val="00950F52"/>
    <w:rsid w:val="009533BF"/>
    <w:rsid w:val="00956ECE"/>
    <w:rsid w:val="009666FC"/>
    <w:rsid w:val="0096767B"/>
    <w:rsid w:val="009750B7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4567"/>
    <w:rsid w:val="009D5907"/>
    <w:rsid w:val="009E5EC7"/>
    <w:rsid w:val="009E7160"/>
    <w:rsid w:val="009F0190"/>
    <w:rsid w:val="00A118D1"/>
    <w:rsid w:val="00A11B94"/>
    <w:rsid w:val="00A1798E"/>
    <w:rsid w:val="00A3185B"/>
    <w:rsid w:val="00A37D93"/>
    <w:rsid w:val="00A4272D"/>
    <w:rsid w:val="00A45E04"/>
    <w:rsid w:val="00A628D4"/>
    <w:rsid w:val="00A66A37"/>
    <w:rsid w:val="00A829F5"/>
    <w:rsid w:val="00A86C12"/>
    <w:rsid w:val="00A90A27"/>
    <w:rsid w:val="00A94A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A10"/>
    <w:rsid w:val="00AC5275"/>
    <w:rsid w:val="00AC5EC8"/>
    <w:rsid w:val="00AC728C"/>
    <w:rsid w:val="00AE1210"/>
    <w:rsid w:val="00AF2058"/>
    <w:rsid w:val="00B023F9"/>
    <w:rsid w:val="00B059B8"/>
    <w:rsid w:val="00B066D0"/>
    <w:rsid w:val="00B156E2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F39E2"/>
    <w:rsid w:val="00C078D6"/>
    <w:rsid w:val="00C16EE1"/>
    <w:rsid w:val="00C22CDB"/>
    <w:rsid w:val="00C33897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A8C"/>
    <w:rsid w:val="00C83F6B"/>
    <w:rsid w:val="00C844DC"/>
    <w:rsid w:val="00C85DCF"/>
    <w:rsid w:val="00C86421"/>
    <w:rsid w:val="00CD6593"/>
    <w:rsid w:val="00CD66E5"/>
    <w:rsid w:val="00CE0D42"/>
    <w:rsid w:val="00CE36E1"/>
    <w:rsid w:val="00D03713"/>
    <w:rsid w:val="00D05B32"/>
    <w:rsid w:val="00D05F83"/>
    <w:rsid w:val="00D06F70"/>
    <w:rsid w:val="00D07DEE"/>
    <w:rsid w:val="00D127D8"/>
    <w:rsid w:val="00D15F4B"/>
    <w:rsid w:val="00D1797D"/>
    <w:rsid w:val="00D203CE"/>
    <w:rsid w:val="00D33586"/>
    <w:rsid w:val="00D36084"/>
    <w:rsid w:val="00D4067F"/>
    <w:rsid w:val="00D47CC9"/>
    <w:rsid w:val="00D47D27"/>
    <w:rsid w:val="00D51CF5"/>
    <w:rsid w:val="00D53646"/>
    <w:rsid w:val="00D56785"/>
    <w:rsid w:val="00D61B64"/>
    <w:rsid w:val="00D61D62"/>
    <w:rsid w:val="00D64D3C"/>
    <w:rsid w:val="00D653E3"/>
    <w:rsid w:val="00D72B29"/>
    <w:rsid w:val="00D7375A"/>
    <w:rsid w:val="00D84824"/>
    <w:rsid w:val="00D854BE"/>
    <w:rsid w:val="00D96501"/>
    <w:rsid w:val="00DA7D02"/>
    <w:rsid w:val="00DB3549"/>
    <w:rsid w:val="00DB3E36"/>
    <w:rsid w:val="00DC2142"/>
    <w:rsid w:val="00DF02F0"/>
    <w:rsid w:val="00DF19F5"/>
    <w:rsid w:val="00DF5E3B"/>
    <w:rsid w:val="00E00156"/>
    <w:rsid w:val="00E0057D"/>
    <w:rsid w:val="00E00D22"/>
    <w:rsid w:val="00E13F52"/>
    <w:rsid w:val="00E21191"/>
    <w:rsid w:val="00E26D49"/>
    <w:rsid w:val="00E32392"/>
    <w:rsid w:val="00E35BF7"/>
    <w:rsid w:val="00E5025D"/>
    <w:rsid w:val="00E52B29"/>
    <w:rsid w:val="00E60BE1"/>
    <w:rsid w:val="00E64FC9"/>
    <w:rsid w:val="00E71BBB"/>
    <w:rsid w:val="00E8470F"/>
    <w:rsid w:val="00E85F96"/>
    <w:rsid w:val="00E878CE"/>
    <w:rsid w:val="00E87C3B"/>
    <w:rsid w:val="00E92BE1"/>
    <w:rsid w:val="00E9309B"/>
    <w:rsid w:val="00E95303"/>
    <w:rsid w:val="00E954C3"/>
    <w:rsid w:val="00EA72AC"/>
    <w:rsid w:val="00EB2480"/>
    <w:rsid w:val="00EB3B8E"/>
    <w:rsid w:val="00EB4FFF"/>
    <w:rsid w:val="00EB56A4"/>
    <w:rsid w:val="00EC6431"/>
    <w:rsid w:val="00EC6C42"/>
    <w:rsid w:val="00EC75B1"/>
    <w:rsid w:val="00ED07A6"/>
    <w:rsid w:val="00ED2070"/>
    <w:rsid w:val="00EE08CA"/>
    <w:rsid w:val="00EE2BBB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3EDF"/>
    <w:rsid w:val="00F14DBC"/>
    <w:rsid w:val="00F27CE0"/>
    <w:rsid w:val="00F30436"/>
    <w:rsid w:val="00F30F4E"/>
    <w:rsid w:val="00F3635B"/>
    <w:rsid w:val="00F601DC"/>
    <w:rsid w:val="00F66375"/>
    <w:rsid w:val="00F7778A"/>
    <w:rsid w:val="00F8166B"/>
    <w:rsid w:val="00F95634"/>
    <w:rsid w:val="00FA266F"/>
    <w:rsid w:val="00FA31F5"/>
    <w:rsid w:val="00FB36D6"/>
    <w:rsid w:val="00FB6BE1"/>
    <w:rsid w:val="00FC4358"/>
    <w:rsid w:val="00FC51EC"/>
    <w:rsid w:val="00FC7BDE"/>
    <w:rsid w:val="00FD03DF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B9504"/>
  <w15:docId w15:val="{D703C45C-F543-4881-8281-59897FB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uiPriority w:val="99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D07DEE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279</TotalTime>
  <Pages>6</Pages>
  <Words>1149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11</cp:revision>
  <cp:lastPrinted>2022-08-31T01:15:00Z</cp:lastPrinted>
  <dcterms:created xsi:type="dcterms:W3CDTF">2021-04-20T01:52:00Z</dcterms:created>
  <dcterms:modified xsi:type="dcterms:W3CDTF">2022-09-01T07:10:00Z</dcterms:modified>
</cp:coreProperties>
</file>