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05" w:rsidRPr="009B4405" w:rsidRDefault="009B4405" w:rsidP="009B4405">
      <w:pPr>
        <w:tabs>
          <w:tab w:val="left" w:pos="8041"/>
        </w:tabs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9B4405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825AB3" wp14:editId="33DE7785">
            <wp:extent cx="601980" cy="731520"/>
            <wp:effectExtent l="0" t="0" r="7620" b="0"/>
            <wp:docPr id="8" name="Рисунок 8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05" w:rsidRPr="009B4405" w:rsidRDefault="009B4405" w:rsidP="009B4405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9B44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BF1C5" wp14:editId="11970536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B2676" id="Полилиния 7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j+V+w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B4405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>АДМИНИСТРАЦИЯ</w:t>
      </w:r>
    </w:p>
    <w:p w:rsidR="009B4405" w:rsidRPr="009B4405" w:rsidRDefault="009B4405" w:rsidP="009B4405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</w:pPr>
      <w:r w:rsidRPr="009B4405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9B4405" w:rsidRPr="009B4405" w:rsidRDefault="009B4405" w:rsidP="009B4405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4405" w:rsidRPr="009B4405" w:rsidRDefault="009B4405" w:rsidP="009B4405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4405" w:rsidRPr="009B4405" w:rsidRDefault="009B4405" w:rsidP="009B44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4405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p w:rsidR="009B4405" w:rsidRPr="009B4405" w:rsidRDefault="009B4405" w:rsidP="009B44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9B4405" w:rsidRPr="009B4405" w:rsidRDefault="009B4405" w:rsidP="009B44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B4405" w:rsidRPr="009B4405" w:rsidTr="00D43C8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B4405" w:rsidRPr="009B4405" w:rsidRDefault="005054E4" w:rsidP="009B4405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апреля 2022 г.</w:t>
            </w:r>
          </w:p>
        </w:tc>
        <w:tc>
          <w:tcPr>
            <w:tcW w:w="5101" w:type="dxa"/>
          </w:tcPr>
          <w:p w:rsidR="009B4405" w:rsidRPr="009B4405" w:rsidRDefault="009B4405" w:rsidP="009B4405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9B4405" w:rsidRPr="009B4405" w:rsidRDefault="009B4405" w:rsidP="009B4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B4405" w:rsidRPr="009B4405" w:rsidRDefault="005054E4" w:rsidP="009B4405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238-па</w:t>
            </w:r>
          </w:p>
        </w:tc>
      </w:tr>
    </w:tbl>
    <w:p w:rsidR="009B4405" w:rsidRPr="009B4405" w:rsidRDefault="009B4405" w:rsidP="009B4405">
      <w:pPr>
        <w:tabs>
          <w:tab w:val="left" w:pos="8041"/>
        </w:tabs>
        <w:spacing w:line="360" w:lineRule="auto"/>
        <w:ind w:firstLine="748"/>
        <w:jc w:val="center"/>
        <w:rPr>
          <w:rFonts w:ascii="Times New Roman" w:hAnsi="Times New Roman" w:cs="Times New Roman"/>
        </w:rPr>
      </w:pPr>
    </w:p>
    <w:p w:rsidR="009B4405" w:rsidRPr="009B4405" w:rsidRDefault="009B4405" w:rsidP="009B4405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4405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</w:t>
      </w:r>
    </w:p>
    <w:p w:rsidR="009B4405" w:rsidRPr="009B4405" w:rsidRDefault="009B4405" w:rsidP="009B4405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4405">
        <w:rPr>
          <w:rFonts w:ascii="Times New Roman" w:hAnsi="Times New Roman" w:cs="Times New Roman"/>
          <w:b/>
          <w:bCs/>
          <w:sz w:val="26"/>
          <w:szCs w:val="26"/>
        </w:rPr>
        <w:t xml:space="preserve">Арсеньевского городского округа от 25 марта 2019 года № 196-па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B4405">
        <w:rPr>
          <w:rFonts w:ascii="Times New Roman" w:hAnsi="Times New Roman" w:cs="Times New Roman"/>
          <w:b/>
          <w:bCs/>
          <w:sz w:val="26"/>
          <w:szCs w:val="26"/>
        </w:rPr>
        <w:t xml:space="preserve">«Об утверждении схемы размещения нестационарных торговых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9B4405">
        <w:rPr>
          <w:rFonts w:ascii="Times New Roman" w:hAnsi="Times New Roman" w:cs="Times New Roman"/>
          <w:b/>
          <w:bCs/>
          <w:sz w:val="26"/>
          <w:szCs w:val="26"/>
        </w:rPr>
        <w:t>объектов на территории Арсеньевского городского округа»</w:t>
      </w:r>
    </w:p>
    <w:p w:rsidR="009B4405" w:rsidRDefault="009B4405" w:rsidP="009B4405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405" w:rsidRDefault="009B4405" w:rsidP="009B4405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405" w:rsidRPr="009B4405" w:rsidRDefault="009B4405" w:rsidP="009B4405">
      <w:pPr>
        <w:tabs>
          <w:tab w:val="left" w:pos="804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4405">
        <w:rPr>
          <w:rFonts w:ascii="Times New Roman" w:hAnsi="Times New Roman" w:cs="Times New Roman"/>
          <w:sz w:val="26"/>
          <w:szCs w:val="26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 w:rsidRPr="009B4405">
        <w:rPr>
          <w:rFonts w:ascii="Times New Roman" w:eastAsia="SimSun;宋体" w:hAnsi="Times New Roman" w:cs="Times New Roman"/>
          <w:color w:val="000000"/>
          <w:sz w:val="26"/>
          <w:szCs w:val="26"/>
          <w:lang w:eastAsia="zh-CN"/>
        </w:rPr>
        <w:t xml:space="preserve">руководствуясь </w:t>
      </w:r>
      <w:r w:rsidRPr="009B4405">
        <w:rPr>
          <w:rFonts w:ascii="Times New Roman" w:eastAsia="SimSun;宋体" w:hAnsi="Times New Roman" w:cs="Times New Roman"/>
          <w:color w:val="000000"/>
          <w:sz w:val="26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9B4405" w:rsidRPr="009B4405" w:rsidRDefault="009B4405" w:rsidP="009B4405">
      <w:pPr>
        <w:tabs>
          <w:tab w:val="left" w:pos="8041"/>
        </w:tabs>
        <w:spacing w:after="0" w:line="360" w:lineRule="auto"/>
        <w:jc w:val="both"/>
        <w:rPr>
          <w:rFonts w:ascii="Times New Roman" w:eastAsia="SimSun;宋体" w:hAnsi="Times New Roman" w:cs="Times New Roman"/>
          <w:color w:val="000000"/>
          <w:sz w:val="26"/>
          <w:szCs w:val="26"/>
        </w:rPr>
      </w:pPr>
    </w:p>
    <w:p w:rsidR="009B4405" w:rsidRPr="009B4405" w:rsidRDefault="009B4405" w:rsidP="009B4405">
      <w:pPr>
        <w:spacing w:after="0" w:line="360" w:lineRule="auto"/>
        <w:jc w:val="both"/>
        <w:rPr>
          <w:rFonts w:ascii="Times New Roman" w:eastAsia="SimSun;宋体" w:hAnsi="Times New Roman" w:cs="Times New Roman"/>
          <w:color w:val="000000"/>
          <w:sz w:val="26"/>
          <w:szCs w:val="26"/>
        </w:rPr>
      </w:pPr>
      <w:r w:rsidRPr="009B4405">
        <w:rPr>
          <w:rFonts w:ascii="Times New Roman" w:eastAsia="SimSun;宋体" w:hAnsi="Times New Roman" w:cs="Times New Roman"/>
          <w:color w:val="000000"/>
          <w:sz w:val="26"/>
          <w:szCs w:val="26"/>
        </w:rPr>
        <w:t>ПОСТАНОВЛЯЕТ:</w:t>
      </w:r>
    </w:p>
    <w:p w:rsidR="009B4405" w:rsidRPr="009B4405" w:rsidRDefault="009B4405" w:rsidP="009B4405">
      <w:pPr>
        <w:spacing w:after="0" w:line="360" w:lineRule="auto"/>
        <w:jc w:val="both"/>
        <w:rPr>
          <w:rFonts w:ascii="Times New Roman" w:eastAsia="SimSun;宋体" w:hAnsi="Times New Roman" w:cs="Times New Roman"/>
          <w:color w:val="000000"/>
          <w:sz w:val="26"/>
          <w:szCs w:val="26"/>
        </w:rPr>
      </w:pPr>
    </w:p>
    <w:p w:rsidR="009B4405" w:rsidRPr="009B4405" w:rsidRDefault="009B4405" w:rsidP="009B4405">
      <w:pPr>
        <w:spacing w:after="0" w:line="360" w:lineRule="auto"/>
        <w:ind w:firstLine="851"/>
        <w:jc w:val="both"/>
        <w:rPr>
          <w:rFonts w:ascii="Times New Roman" w:eastAsia="SimSun;宋体" w:hAnsi="Times New Roman" w:cs="Times New Roman"/>
          <w:color w:val="000000"/>
          <w:sz w:val="26"/>
          <w:szCs w:val="26"/>
        </w:rPr>
      </w:pPr>
      <w:r w:rsidRPr="009B4405">
        <w:rPr>
          <w:rFonts w:ascii="Times New Roman" w:eastAsia="SimSun;宋体" w:hAnsi="Times New Roman" w:cs="Times New Roman"/>
          <w:color w:val="000000"/>
          <w:sz w:val="26"/>
          <w:szCs w:val="26"/>
        </w:rPr>
        <w:t xml:space="preserve">1. Внести в схему размещения нестационарных торговых объектов на территории Арсеньевского городского округа, утвержденную постановлением администрации Арсеньевского городского округа от 25 марта 2019 года № 196-па 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87-па, от 20 апреля 2021 года, № 533-па от 28 октября 2021 года, № 42-па от 31 января 2022 года), </w:t>
      </w:r>
      <w:r w:rsidRPr="009B4405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9B4405" w:rsidRPr="009B4405" w:rsidRDefault="009B4405" w:rsidP="009B4405">
      <w:pPr>
        <w:spacing w:after="0" w:line="360" w:lineRule="auto"/>
        <w:ind w:firstLine="851"/>
        <w:jc w:val="both"/>
        <w:rPr>
          <w:rFonts w:ascii="Times New Roman" w:eastAsia="SimSun, 宋体" w:hAnsi="Times New Roman" w:cs="Times New Roman"/>
          <w:color w:val="000000"/>
          <w:sz w:val="26"/>
          <w:szCs w:val="26"/>
        </w:rPr>
      </w:pPr>
    </w:p>
    <w:p w:rsidR="009B4405" w:rsidRPr="009B4405" w:rsidRDefault="009B4405" w:rsidP="009B4405">
      <w:pPr>
        <w:spacing w:after="0" w:line="360" w:lineRule="auto"/>
        <w:ind w:firstLine="851"/>
        <w:jc w:val="both"/>
        <w:rPr>
          <w:rFonts w:ascii="Times New Roman" w:eastAsia="SimSun, 宋体" w:hAnsi="Times New Roman" w:cs="Times New Roman"/>
          <w:color w:val="000000"/>
          <w:sz w:val="26"/>
          <w:szCs w:val="26"/>
        </w:rPr>
      </w:pPr>
    </w:p>
    <w:p w:rsidR="009B4405" w:rsidRPr="009B4405" w:rsidRDefault="009B4405" w:rsidP="009B44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405">
        <w:rPr>
          <w:rFonts w:ascii="Times New Roman" w:eastAsia="SimSun, 宋体" w:hAnsi="Times New Roman" w:cs="Times New Roman"/>
          <w:color w:val="000000"/>
          <w:sz w:val="26"/>
          <w:szCs w:val="26"/>
        </w:rPr>
        <w:t xml:space="preserve">1.1. Дополнить </w:t>
      </w:r>
      <w:r w:rsidRPr="009B4405">
        <w:rPr>
          <w:rFonts w:ascii="Times New Roman" w:hAnsi="Times New Roman" w:cs="Times New Roman"/>
          <w:bCs/>
          <w:color w:val="000000"/>
          <w:sz w:val="26"/>
          <w:szCs w:val="26"/>
        </w:rPr>
        <w:t>Схему</w:t>
      </w:r>
      <w:r w:rsidRPr="009B44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B4405">
        <w:rPr>
          <w:rFonts w:ascii="Times New Roman" w:hAnsi="Times New Roman" w:cs="Times New Roman"/>
          <w:bCs/>
          <w:color w:val="000000"/>
          <w:sz w:val="26"/>
          <w:szCs w:val="26"/>
        </w:rPr>
        <w:t>размещения нестационарных объектов торговли на территории Арсеньевского городского округа пунктами 116-117 следующего содержания:</w:t>
      </w:r>
    </w:p>
    <w:p w:rsidR="009B4405" w:rsidRPr="009B4405" w:rsidRDefault="009B4405" w:rsidP="009B4405">
      <w:pPr>
        <w:spacing w:after="0" w:line="360" w:lineRule="auto"/>
        <w:ind w:left="-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9B4405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</w:p>
    <w:tbl>
      <w:tblPr>
        <w:tblW w:w="10207" w:type="dxa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700"/>
        <w:gridCol w:w="1130"/>
        <w:gridCol w:w="1119"/>
        <w:gridCol w:w="879"/>
        <w:gridCol w:w="846"/>
        <w:gridCol w:w="699"/>
        <w:gridCol w:w="1133"/>
        <w:gridCol w:w="1121"/>
        <w:gridCol w:w="1120"/>
      </w:tblGrid>
      <w:tr w:rsidR="009B4405" w:rsidRPr="009B4405" w:rsidTr="00D43C8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405">
              <w:rPr>
                <w:rFonts w:ascii="Times New Roman" w:hAnsi="Times New Roman" w:cs="Times New Roman"/>
                <w:sz w:val="26"/>
                <w:szCs w:val="26"/>
              </w:rPr>
              <w:t xml:space="preserve"> 116.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widowControl/>
              <w:spacing w:line="360" w:lineRule="auto"/>
              <w:ind w:left="139" w:firstLine="0"/>
              <w:jc w:val="left"/>
              <w:rPr>
                <w:color w:val="000000"/>
                <w:szCs w:val="26"/>
              </w:rPr>
            </w:pPr>
            <w:r w:rsidRPr="009B4405">
              <w:rPr>
                <w:color w:val="000000"/>
                <w:szCs w:val="26"/>
              </w:rPr>
              <w:t xml:space="preserve">ул. Островского, </w:t>
            </w:r>
          </w:p>
          <w:p w:rsidR="009B4405" w:rsidRPr="009B4405" w:rsidRDefault="009B4405" w:rsidP="005054E4">
            <w:pPr>
              <w:pStyle w:val="Standard"/>
              <w:widowControl/>
              <w:spacing w:line="360" w:lineRule="auto"/>
              <w:ind w:left="139" w:firstLine="0"/>
              <w:jc w:val="left"/>
              <w:rPr>
                <w:szCs w:val="26"/>
              </w:rPr>
            </w:pPr>
            <w:r w:rsidRPr="009B4405">
              <w:rPr>
                <w:color w:val="000000"/>
                <w:szCs w:val="26"/>
              </w:rPr>
              <w:t>в районе жилого дома № 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firstLine="0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киоск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B4405">
              <w:rPr>
                <w:rFonts w:ascii="Times New Roman" w:hAnsi="Times New Roman" w:cs="Times New Roman"/>
                <w:szCs w:val="26"/>
              </w:rPr>
              <w:t>хлеб и х/б изделия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firstLine="0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10,0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hanging="418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firstLine="0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свободно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B4405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B4405">
              <w:rPr>
                <w:rFonts w:ascii="Times New Roman" w:hAnsi="Times New Roman" w:cs="Times New Roman"/>
                <w:szCs w:val="26"/>
              </w:rPr>
              <w:t>-</w:t>
            </w:r>
          </w:p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9B4405" w:rsidRPr="009B4405" w:rsidTr="00D43C8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B4405">
              <w:rPr>
                <w:rFonts w:ascii="Times New Roman" w:hAnsi="Times New Roman" w:cs="Times New Roman"/>
                <w:sz w:val="26"/>
                <w:szCs w:val="26"/>
              </w:rPr>
              <w:t>117.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widowControl/>
              <w:spacing w:line="360" w:lineRule="auto"/>
              <w:ind w:left="139" w:firstLine="0"/>
              <w:jc w:val="left"/>
              <w:rPr>
                <w:color w:val="000000"/>
                <w:szCs w:val="26"/>
              </w:rPr>
            </w:pPr>
            <w:r w:rsidRPr="009B4405">
              <w:rPr>
                <w:color w:val="000000"/>
                <w:szCs w:val="26"/>
              </w:rPr>
              <w:t>ул. Октябрьская,  в районе детской поликлиники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firstLine="0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палатка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ConsPlusCell"/>
              <w:widowControl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B4405">
              <w:rPr>
                <w:rFonts w:ascii="Times New Roman" w:hAnsi="Times New Roman" w:cs="Times New Roman"/>
                <w:szCs w:val="26"/>
              </w:rPr>
              <w:t>овощи, фрукты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firstLine="0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hanging="418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Standard"/>
              <w:spacing w:line="360" w:lineRule="auto"/>
              <w:ind w:firstLine="0"/>
              <w:jc w:val="center"/>
              <w:rPr>
                <w:szCs w:val="26"/>
              </w:rPr>
            </w:pPr>
            <w:r w:rsidRPr="009B4405">
              <w:rPr>
                <w:szCs w:val="26"/>
              </w:rPr>
              <w:t>занято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B4405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</w:p>
          <w:p w:rsidR="009B4405" w:rsidRPr="009B4405" w:rsidRDefault="009B4405" w:rsidP="005054E4">
            <w:pPr>
              <w:pStyle w:val="ConsPlu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9B4405">
              <w:rPr>
                <w:rFonts w:ascii="Times New Roman" w:hAnsi="Times New Roman" w:cs="Times New Roman"/>
                <w:szCs w:val="26"/>
              </w:rPr>
              <w:t>-</w:t>
            </w:r>
          </w:p>
        </w:tc>
      </w:tr>
    </w:tbl>
    <w:p w:rsidR="009B4405" w:rsidRPr="009B4405" w:rsidRDefault="009B4405" w:rsidP="009B4405">
      <w:pPr>
        <w:spacing w:after="0" w:line="360" w:lineRule="auto"/>
        <w:ind w:right="-7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440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».                                                                                                                                                                                                                       </w:t>
      </w:r>
    </w:p>
    <w:p w:rsidR="009B4405" w:rsidRPr="009B4405" w:rsidRDefault="009B4405" w:rsidP="009B4405">
      <w:pPr>
        <w:tabs>
          <w:tab w:val="left" w:pos="804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4405">
        <w:rPr>
          <w:rFonts w:ascii="Times New Roman" w:hAnsi="Times New Roman" w:cs="Times New Roman"/>
          <w:sz w:val="26"/>
          <w:szCs w:val="26"/>
        </w:rPr>
        <w:t>1.2. Дополнить Схему приложением № 116 в редакции приложения к настоящему постановлению.</w:t>
      </w:r>
    </w:p>
    <w:p w:rsidR="009B4405" w:rsidRPr="009B4405" w:rsidRDefault="009B4405" w:rsidP="009B4405">
      <w:pPr>
        <w:tabs>
          <w:tab w:val="left" w:pos="804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B4405">
        <w:rPr>
          <w:rFonts w:ascii="Times New Roman" w:hAnsi="Times New Roman" w:cs="Times New Roman"/>
          <w:sz w:val="26"/>
          <w:szCs w:val="26"/>
        </w:rPr>
        <w:t>2. Управлению экономики и инвестиций администрации городского округа (Конечных) в пятидневный срок со дня принятия настоящего постановления направить его в Министерство промышленности и торговли Приморского края для размещения на официальном сайте Правительства Приморского края в информационно-телекоммуникационной сети Интернет.</w:t>
      </w:r>
    </w:p>
    <w:p w:rsidR="009B4405" w:rsidRPr="009B4405" w:rsidRDefault="009B4405" w:rsidP="009B4405">
      <w:pPr>
        <w:pStyle w:val="Standard"/>
        <w:spacing w:line="360" w:lineRule="auto"/>
        <w:ind w:firstLine="993"/>
        <w:rPr>
          <w:szCs w:val="26"/>
        </w:rPr>
      </w:pPr>
      <w:r w:rsidRPr="009B4405">
        <w:rPr>
          <w:szCs w:val="26"/>
        </w:rPr>
        <w:t>3.  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9B4405" w:rsidRPr="009B4405" w:rsidRDefault="009B4405" w:rsidP="009B440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405" w:rsidRPr="009B4405" w:rsidRDefault="009B4405" w:rsidP="009B4405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  <w:szCs w:val="26"/>
        </w:rPr>
      </w:pPr>
    </w:p>
    <w:p w:rsidR="009B4405" w:rsidRPr="009B4405" w:rsidRDefault="009B4405" w:rsidP="009B4405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4405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   В.С. Пивень          </w:t>
      </w:r>
    </w:p>
    <w:p w:rsidR="009B4405" w:rsidRPr="009B4405" w:rsidRDefault="009B4405" w:rsidP="009B4405">
      <w:pPr>
        <w:tabs>
          <w:tab w:val="left" w:pos="804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405" w:rsidRPr="009B4405" w:rsidRDefault="009B4405" w:rsidP="009B4405">
      <w:pPr>
        <w:jc w:val="center"/>
        <w:rPr>
          <w:rFonts w:ascii="Times New Roman" w:hAnsi="Times New Roman" w:cs="Times New Roman"/>
        </w:rPr>
      </w:pPr>
    </w:p>
    <w:p w:rsidR="009B4405" w:rsidRDefault="009B4405" w:rsidP="009B4405">
      <w:pPr>
        <w:tabs>
          <w:tab w:val="left" w:pos="5780"/>
        </w:tabs>
      </w:pPr>
    </w:p>
    <w:p w:rsidR="009B4405" w:rsidRPr="009B4405" w:rsidRDefault="009B4405" w:rsidP="009B4405">
      <w:pPr>
        <w:tabs>
          <w:tab w:val="left" w:pos="5780"/>
        </w:tabs>
        <w:sectPr w:rsidR="009B4405" w:rsidRPr="009B4405" w:rsidSect="009B4405">
          <w:pgSz w:w="11906" w:h="16838"/>
          <w:pgMar w:top="284" w:right="851" w:bottom="1134" w:left="1418" w:header="0" w:footer="0" w:gutter="0"/>
          <w:cols w:space="720"/>
          <w:formProt w:val="0"/>
          <w:docGrid w:linePitch="360" w:charSpace="4096"/>
        </w:sectPr>
      </w:pPr>
      <w:r>
        <w:tab/>
      </w:r>
    </w:p>
    <w:tbl>
      <w:tblPr>
        <w:tblStyle w:val="ab"/>
        <w:tblW w:w="15464" w:type="dxa"/>
        <w:tblInd w:w="-426" w:type="dxa"/>
        <w:tblLook w:val="04A0" w:firstRow="1" w:lastRow="0" w:firstColumn="1" w:lastColumn="0" w:noHBand="0" w:noVBand="1"/>
      </w:tblPr>
      <w:tblGrid>
        <w:gridCol w:w="9771"/>
        <w:gridCol w:w="1865"/>
        <w:gridCol w:w="3828"/>
      </w:tblGrid>
      <w:tr w:rsidR="00D138E3">
        <w:tc>
          <w:tcPr>
            <w:tcW w:w="9771" w:type="dxa"/>
            <w:tcBorders>
              <w:top w:val="nil"/>
              <w:left w:val="nil"/>
              <w:bottom w:val="nil"/>
              <w:right w:val="nil"/>
            </w:tcBorders>
          </w:tcPr>
          <w:p w:rsidR="00D138E3" w:rsidRDefault="00D138E3">
            <w:pPr>
              <w:spacing w:after="0" w:line="240" w:lineRule="auto"/>
              <w:jc w:val="right"/>
              <w:rPr>
                <w:lang w:eastAsia="ru-RU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8E3" w:rsidRDefault="005054E4">
            <w:pPr>
              <w:spacing w:after="0" w:line="397" w:lineRule="atLeas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Приложение </w:t>
            </w:r>
          </w:p>
          <w:p w:rsidR="00D138E3" w:rsidRDefault="005054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постановлению администрации</w:t>
            </w:r>
          </w:p>
          <w:p w:rsidR="00D138E3" w:rsidRDefault="005054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Арсеньевского городского округа</w:t>
            </w:r>
          </w:p>
          <w:p w:rsidR="00D138E3" w:rsidRDefault="005054E4">
            <w:pPr>
              <w:spacing w:after="0" w:line="240" w:lineRule="auto"/>
              <w:ind w:hanging="119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</w:t>
            </w:r>
            <w:r>
              <w:rPr>
                <w:rFonts w:ascii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 xml:space="preserve"> 25 апреля 2022 г.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>238-па</w:t>
            </w:r>
            <w:r>
              <w:rPr>
                <w:rFonts w:ascii="Times New Roman" w:hAnsi="Times New Roman" w:cs="Times New Roman"/>
                <w:u w:val="single"/>
                <w:lang w:eastAsia="ru-RU"/>
              </w:rPr>
              <w:t xml:space="preserve">   </w:t>
            </w:r>
          </w:p>
          <w:p w:rsidR="00D138E3" w:rsidRDefault="00D138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D138E3" w:rsidRDefault="005054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116</w:t>
            </w:r>
          </w:p>
          <w:p w:rsidR="00D138E3" w:rsidRDefault="005054E4">
            <w:pPr>
              <w:spacing w:after="0" w:line="240" w:lineRule="auto"/>
              <w:ind w:left="-153" w:firstLine="15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Схеме размещения нестационарных объектов торговли</w:t>
            </w:r>
          </w:p>
          <w:p w:rsidR="00D138E3" w:rsidRDefault="005054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территории Арсеньевского городского округа</w:t>
            </w:r>
          </w:p>
        </w:tc>
      </w:tr>
      <w:tr w:rsidR="00D138E3">
        <w:trPr>
          <w:trHeight w:val="527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8E3" w:rsidRDefault="005054E4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660390" cy="45027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041" r="71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0390" cy="450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38E3" w:rsidRDefault="005054E4">
            <w:pPr>
              <w:spacing w:after="0" w:line="397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</w:t>
            </w:r>
          </w:p>
        </w:tc>
      </w:tr>
      <w:tr w:rsidR="00D138E3">
        <w:trPr>
          <w:trHeight w:val="1537"/>
        </w:trPr>
        <w:tc>
          <w:tcPr>
            <w:tcW w:w="97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8E3" w:rsidRDefault="00D138E3">
            <w:pPr>
              <w:spacing w:after="0" w:line="240" w:lineRule="auto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109220</wp:posOffset>
                      </wp:positionV>
                      <wp:extent cx="749300" cy="534035"/>
                      <wp:effectExtent l="0" t="0" r="14605" b="248920"/>
                      <wp:wrapNone/>
                      <wp:docPr id="2" name="Скругленная прямоугольная выноск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800" cy="533520"/>
                              </a:xfrm>
                              <a:prstGeom prst="wedgeRoundRectCallout">
                                <a:avLst>
                                  <a:gd name="adj1" fmla="val -34663"/>
                                  <a:gd name="adj2" fmla="val 89396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txbx>
                              <w:txbxContent>
                                <w:p w:rsidR="00D138E3" w:rsidRDefault="00D138E3">
                                  <w:pPr>
                                    <w:pStyle w:val="aa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Скругленная прямоугольная выноска 7" o:spid="_x0000_s1026" type="#_x0000_t62" style="position:absolute;margin-left:14.85pt;margin-top:8.6pt;width:59pt;height:42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" adj="3313,30110" fillcolor="white [3201]" strokecolor="black [3200]" strokeweight="1pt">
                      <v:textbox>
                        <w:txbxContent>
                          <w:p w:rsidR="00D138E3" w:rsidRDefault="00D138E3">
                            <w:pPr>
                              <w:pStyle w:val="aa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земельного участка: ул. Островского, в районе жилого дома № 4</w:t>
            </w:r>
          </w:p>
        </w:tc>
        <w:bookmarkStart w:id="0" w:name="_GoBack"/>
        <w:bookmarkEnd w:id="0"/>
      </w:tr>
      <w:tr w:rsidR="00D138E3">
        <w:trPr>
          <w:trHeight w:val="2715"/>
        </w:trPr>
        <w:tc>
          <w:tcPr>
            <w:tcW w:w="97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38E3" w:rsidRDefault="00D138E3">
            <w:pPr>
              <w:spacing w:after="0" w:line="240" w:lineRule="auto"/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597535</wp:posOffset>
                      </wp:positionV>
                      <wp:extent cx="939800" cy="534670"/>
                      <wp:effectExtent l="19050" t="19050" r="33655" b="39370"/>
                      <wp:wrapNone/>
                      <wp:docPr id="4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240" cy="533880"/>
                              </a:xfrm>
                              <a:prstGeom prst="rect">
                                <a:avLst/>
                              </a:prstGeom>
                              <a:ln w="5724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9" fillcolor="white" stroked="t" style="position:absolute;margin-left:4.8pt;margin-top:47.05pt;width:73.9pt;height:42pt">
                      <w10:wrap type="none"/>
                      <v:fill o:detectmouseclick="t" type="solid" color2="black"/>
                      <v:stroke color="black" weight="57240" joinstyle="miter" endcap="flat"/>
                    </v:rect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земельного участка, занятого нестационарным торговым объектом</w:t>
            </w:r>
          </w:p>
          <w:p w:rsidR="00D138E3" w:rsidRDefault="005054E4">
            <w:pPr>
              <w:spacing w:before="12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Координаты точек в местной системе координат МСК-25</w:t>
            </w:r>
          </w:p>
          <w:tbl>
            <w:tblPr>
              <w:tblStyle w:val="ab"/>
              <w:tblW w:w="5000" w:type="pct"/>
              <w:tblLook w:val="04A0" w:firstRow="1" w:lastRow="0" w:firstColumn="1" w:lastColumn="0" w:noHBand="0" w:noVBand="1"/>
            </w:tblPr>
            <w:tblGrid>
              <w:gridCol w:w="1801"/>
              <w:gridCol w:w="1801"/>
            </w:tblGrid>
            <w:tr w:rsidR="00D138E3">
              <w:trPr>
                <w:trHeight w:val="254"/>
              </w:trPr>
              <w:tc>
                <w:tcPr>
                  <w:tcW w:w="1805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1806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Y</w:t>
                  </w:r>
                </w:p>
              </w:tc>
            </w:tr>
            <w:tr w:rsidR="00D138E3">
              <w:trPr>
                <w:trHeight w:val="254"/>
              </w:trPr>
              <w:tc>
                <w:tcPr>
                  <w:tcW w:w="1805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474597,8</w:t>
                  </w:r>
                </w:p>
              </w:tc>
              <w:tc>
                <w:tcPr>
                  <w:tcW w:w="1806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2264514</w:t>
                  </w:r>
                </w:p>
              </w:tc>
            </w:tr>
            <w:tr w:rsidR="00D138E3">
              <w:trPr>
                <w:trHeight w:val="254"/>
              </w:trPr>
              <w:tc>
                <w:tcPr>
                  <w:tcW w:w="1805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474599,9</w:t>
                  </w:r>
                </w:p>
              </w:tc>
              <w:tc>
                <w:tcPr>
                  <w:tcW w:w="1806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2264515</w:t>
                  </w:r>
                </w:p>
              </w:tc>
            </w:tr>
            <w:tr w:rsidR="00D138E3">
              <w:trPr>
                <w:trHeight w:val="254"/>
              </w:trPr>
              <w:tc>
                <w:tcPr>
                  <w:tcW w:w="1805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474599,7</w:t>
                  </w:r>
                </w:p>
              </w:tc>
              <w:tc>
                <w:tcPr>
                  <w:tcW w:w="1806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2264516</w:t>
                  </w:r>
                </w:p>
              </w:tc>
            </w:tr>
            <w:tr w:rsidR="00D138E3">
              <w:trPr>
                <w:trHeight w:val="254"/>
              </w:trPr>
              <w:tc>
                <w:tcPr>
                  <w:tcW w:w="1805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474597,6</w:t>
                  </w:r>
                </w:p>
              </w:tc>
              <w:tc>
                <w:tcPr>
                  <w:tcW w:w="1806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2264515</w:t>
                  </w:r>
                </w:p>
              </w:tc>
            </w:tr>
            <w:tr w:rsidR="00D138E3">
              <w:trPr>
                <w:trHeight w:val="254"/>
              </w:trPr>
              <w:tc>
                <w:tcPr>
                  <w:tcW w:w="1805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474597,8</w:t>
                  </w:r>
                </w:p>
              </w:tc>
              <w:tc>
                <w:tcPr>
                  <w:tcW w:w="1806" w:type="dxa"/>
                  <w:vAlign w:val="bottom"/>
                </w:tcPr>
                <w:p w:rsidR="00D138E3" w:rsidRDefault="005054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2264514</w:t>
                  </w:r>
                </w:p>
              </w:tc>
            </w:tr>
          </w:tbl>
          <w:p w:rsidR="00D138E3" w:rsidRDefault="00D13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8E3">
        <w:trPr>
          <w:trHeight w:val="1397"/>
        </w:trPr>
        <w:tc>
          <w:tcPr>
            <w:tcW w:w="9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E3" w:rsidRDefault="00D138E3">
            <w:pPr>
              <w:spacing w:after="0" w:line="240" w:lineRule="auto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0AD557C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175895</wp:posOffset>
                      </wp:positionV>
                      <wp:extent cx="963930" cy="527050"/>
                      <wp:effectExtent l="0" t="0" r="28575" b="27940"/>
                      <wp:wrapNone/>
                      <wp:docPr id="5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360" cy="5263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8" fillcolor="white" stroked="t" style="position:absolute;margin-left:4.15pt;margin-top:13.85pt;width:75.8pt;height:41.4pt" wp14:anchorId="0AD557C1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границы земельного участка для размещения нестационарного торгового объекта</w:t>
            </w:r>
          </w:p>
          <w:p w:rsidR="00D138E3" w:rsidRDefault="00D13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138E3">
        <w:trPr>
          <w:trHeight w:val="1591"/>
        </w:trPr>
        <w:tc>
          <w:tcPr>
            <w:tcW w:w="9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E3" w:rsidRDefault="00D138E3">
            <w:pPr>
              <w:spacing w:after="0" w:line="240" w:lineRule="auto"/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76835</wp:posOffset>
                      </wp:positionV>
                      <wp:extent cx="836930" cy="765175"/>
                      <wp:effectExtent l="76200" t="76200" r="0" b="55880"/>
                      <wp:wrapNone/>
                      <wp:docPr id="6" name="5-конечная звезд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80" cy="764640"/>
                              </a:xfrm>
                              <a:prstGeom prst="star5">
                                <a:avLst>
                                  <a:gd name="adj" fmla="val 19098"/>
                                  <a:gd name="hf" fmla="val 105146"/>
                                  <a:gd name="vf" fmla="val 110557"/>
                                </a:avLst>
                              </a:prstGeom>
                              <a:ln w="2844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2" coordsize="21600,21600" o:spt="12" adj="4125" path="m@9@13l@24@27l10800,l@25@27l@12@13l@26@28l@11@14l10800@29l@10@14l@23@28xe">
                      <v:stroke joinstyle="miter"/>
                      <v:formulas>
                        <v:f eqn="val #0"/>
                        <v:f eqn="prod 1 22712 2"/>
                        <v:f eqn="prod 1 23880 2"/>
                        <v:f eqn="sumangle 0 18 0"/>
                        <v:f eqn="cos @1 @3"/>
                        <v:f eqn="sumangle 0 306 0"/>
                        <v:f eqn="cos @1 @5"/>
                        <v:f eqn="sin @2 @3"/>
                        <v:f eqn="sin @2 @5"/>
                        <v:f eqn="sum 10800 0 @4"/>
                        <v:f eqn="sum 10800 0 @6"/>
                        <v:f eqn="sum 10800 @6 0"/>
                        <v:f eqn="sum 10800 @4 0"/>
                        <v:f eqn="sum @2 0 @7"/>
                        <v:f eqn="sum @2 0 @8"/>
                        <v:f eqn="prod @1 @0 10800"/>
                        <v:f eqn="prod @2 @0 10800"/>
                        <v:f eqn="sumangle 0 342 0"/>
                        <v:f eqn="cos @15 @17"/>
                        <v:f eqn="sumangle 0 54 0"/>
                        <v:f eqn="cos @15 @19"/>
                        <v:f eqn="sin @16 @19"/>
                        <v:f eqn="sin @16 @17"/>
                        <v:f eqn="sum 10800 0 @18"/>
                        <v:f eqn="sum 10800 0 @20"/>
                        <v:f eqn="sum 10800 @20 0"/>
                        <v:f eqn="sum 10800 @18 0"/>
                        <v:f eqn="sum @2 0 @21"/>
                        <v:f eqn="sum @2 0 @22"/>
                        <v:f eqn="sum @2 @16 0"/>
                        <v:f eqn="sum @2 0 @16"/>
                      </v:formulas>
                      <v:path gradientshapeok="t" o:connecttype="rect" textboxrect="@23,@27,@26,@29"/>
                      <v:handles>
                        <v:h position="10800,@30"/>
                      </v:handles>
                    </v:shapetype>
                    <v:shape id="shape_0" ID="5-конечная звезда 10" fillcolor="#909090" stroked="t" style="position:absolute;margin-left:10.9pt;margin-top:6.05pt;width:65.8pt;height:60.15pt" type="shapetype_12">
                      <w10:wrap type="none"/>
                      <v:fill o:detectmouseclick="t" color2="#9d9d9d"/>
                      <v:stroke color="black" weight="28440" joinstyle="miter" endcap="flat"/>
                    </v:shape>
                  </w:pict>
                </mc:Fallback>
              </mc:AlternateConten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8E3" w:rsidRDefault="005054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примечание: свободно (киоск)</w:t>
            </w:r>
          </w:p>
        </w:tc>
      </w:tr>
    </w:tbl>
    <w:p w:rsidR="00D138E3" w:rsidRDefault="00D138E3" w:rsidP="009B4405">
      <w:pPr>
        <w:spacing w:line="240" w:lineRule="auto"/>
      </w:pPr>
    </w:p>
    <w:sectPr w:rsidR="00D138E3" w:rsidSect="009B4405">
      <w:pgSz w:w="16838" w:h="11906" w:orient="landscape"/>
      <w:pgMar w:top="1134" w:right="1134" w:bottom="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05" w:rsidRDefault="009B4405" w:rsidP="009B4405">
      <w:pPr>
        <w:spacing w:after="0" w:line="240" w:lineRule="auto"/>
      </w:pPr>
      <w:r>
        <w:separator/>
      </w:r>
    </w:p>
  </w:endnote>
  <w:endnote w:type="continuationSeparator" w:id="0">
    <w:p w:rsidR="009B4405" w:rsidRDefault="009B4405" w:rsidP="009B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05" w:rsidRDefault="009B4405" w:rsidP="009B4405">
      <w:pPr>
        <w:spacing w:after="0" w:line="240" w:lineRule="auto"/>
      </w:pPr>
      <w:r>
        <w:separator/>
      </w:r>
    </w:p>
  </w:footnote>
  <w:footnote w:type="continuationSeparator" w:id="0">
    <w:p w:rsidR="009B4405" w:rsidRDefault="009B4405" w:rsidP="009B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E3"/>
    <w:rsid w:val="005054E4"/>
    <w:rsid w:val="009B4405"/>
    <w:rsid w:val="009B4F66"/>
    <w:rsid w:val="00D1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1040"/>
  <w15:docId w15:val="{2BF3FEE5-E4E3-4A50-9F6D-EFF0B404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A6B0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Balloon Text"/>
    <w:basedOn w:val="a"/>
    <w:uiPriority w:val="99"/>
    <w:semiHidden/>
    <w:unhideWhenUsed/>
    <w:qFormat/>
    <w:rsid w:val="008A6B0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39"/>
    <w:rsid w:val="0005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B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4405"/>
    <w:rPr>
      <w:sz w:val="22"/>
    </w:rPr>
  </w:style>
  <w:style w:type="paragraph" w:styleId="ae">
    <w:name w:val="footer"/>
    <w:basedOn w:val="a"/>
    <w:link w:val="af"/>
    <w:uiPriority w:val="99"/>
    <w:unhideWhenUsed/>
    <w:rsid w:val="009B4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4405"/>
    <w:rPr>
      <w:sz w:val="22"/>
    </w:rPr>
  </w:style>
  <w:style w:type="paragraph" w:customStyle="1" w:styleId="ConsPlusNormal">
    <w:name w:val="ConsPlusNormal"/>
    <w:qFormat/>
    <w:rsid w:val="009B4405"/>
    <w:pPr>
      <w:widowControl w:val="0"/>
      <w:ind w:firstLine="720"/>
    </w:pPr>
    <w:rPr>
      <w:rFonts w:ascii="Arial" w:eastAsia="Times New Roman" w:hAnsi="Arial" w:cs="Arial"/>
      <w:color w:val="00000A"/>
      <w:sz w:val="26"/>
      <w:szCs w:val="20"/>
      <w:lang w:eastAsia="zh-CN"/>
    </w:rPr>
  </w:style>
  <w:style w:type="paragraph" w:customStyle="1" w:styleId="Standard">
    <w:name w:val="Standard"/>
    <w:qFormat/>
    <w:rsid w:val="009B4405"/>
    <w:pPr>
      <w:widowControl w:val="0"/>
      <w:ind w:firstLine="709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zh-CN"/>
    </w:rPr>
  </w:style>
  <w:style w:type="paragraph" w:customStyle="1" w:styleId="ConsPlusCell">
    <w:name w:val="ConsPlusCell"/>
    <w:qFormat/>
    <w:rsid w:val="009B4405"/>
    <w:pPr>
      <w:widowControl w:val="0"/>
      <w:textAlignment w:val="baseline"/>
    </w:pPr>
    <w:rPr>
      <w:rFonts w:ascii="Arial" w:eastAsia="Times New Roman" w:hAnsi="Arial" w:cs="Arial"/>
      <w:kern w:val="2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73C88-28F9-4CFD-B381-3B3A88E4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Кристина Ивановна</dc:creator>
  <dc:description/>
  <cp:lastModifiedBy>Герасимова Зоя Николаевна</cp:lastModifiedBy>
  <cp:revision>7</cp:revision>
  <cp:lastPrinted>2022-04-22T12:31:00Z</cp:lastPrinted>
  <dcterms:created xsi:type="dcterms:W3CDTF">2022-04-19T04:41:00Z</dcterms:created>
  <dcterms:modified xsi:type="dcterms:W3CDTF">2022-04-25T06:54:00Z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