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C66" w:rsidRPr="00F82B04" w:rsidRDefault="009B6C66" w:rsidP="00EA1B76">
      <w:pPr>
        <w:ind w:firstLine="3969"/>
      </w:pPr>
      <w:r>
        <w:t xml:space="preserve">Приложение </w:t>
      </w:r>
      <w:r w:rsidR="00997F83">
        <w:rPr>
          <w:lang w:val="en-US"/>
        </w:rPr>
        <w:t xml:space="preserve">№ </w:t>
      </w:r>
      <w:r w:rsidRPr="00F82B04">
        <w:t>2</w:t>
      </w:r>
    </w:p>
    <w:p w:rsidR="009B6C66" w:rsidRPr="00F82B04" w:rsidRDefault="009B6C66" w:rsidP="00EA1B76">
      <w:pPr>
        <w:ind w:firstLine="3969"/>
      </w:pPr>
    </w:p>
    <w:p w:rsidR="009B6C66" w:rsidRDefault="009B6C66" w:rsidP="00EA1B76">
      <w:pPr>
        <w:ind w:firstLine="3969"/>
      </w:pPr>
      <w:r>
        <w:t>УТВЕРЖДЕН</w:t>
      </w:r>
    </w:p>
    <w:p w:rsidR="009B6C66" w:rsidRDefault="009B6C66" w:rsidP="00EA1B76">
      <w:pPr>
        <w:ind w:firstLine="3969"/>
      </w:pPr>
      <w:r>
        <w:t>постановлением администрации</w:t>
      </w:r>
    </w:p>
    <w:p w:rsidR="009B6C66" w:rsidRDefault="009B6C66" w:rsidP="00EA1B76">
      <w:pPr>
        <w:ind w:firstLine="3969"/>
      </w:pPr>
      <w:r>
        <w:t xml:space="preserve">Арсеньевского городского округа </w:t>
      </w:r>
    </w:p>
    <w:p w:rsidR="009B6C66" w:rsidRDefault="00997F83" w:rsidP="00EA1B76">
      <w:pPr>
        <w:ind w:firstLine="3969"/>
      </w:pPr>
      <w:r>
        <w:t>о</w:t>
      </w:r>
      <w:r w:rsidR="009B6C66">
        <w:t>т</w:t>
      </w:r>
      <w:r>
        <w:t xml:space="preserve"> </w:t>
      </w:r>
      <w:r>
        <w:rPr>
          <w:u w:val="single"/>
        </w:rPr>
        <w:t xml:space="preserve">12 декабря </w:t>
      </w:r>
      <w:r w:rsidR="009B6C66" w:rsidRPr="00997F83">
        <w:rPr>
          <w:u w:val="single"/>
        </w:rPr>
        <w:t>2018</w:t>
      </w:r>
      <w:r w:rsidRPr="00997F83">
        <w:rPr>
          <w:u w:val="single"/>
        </w:rPr>
        <w:t xml:space="preserve"> </w:t>
      </w:r>
      <w:r w:rsidR="009B6C66" w:rsidRPr="00997F83">
        <w:rPr>
          <w:u w:val="single"/>
        </w:rPr>
        <w:t>г.</w:t>
      </w:r>
      <w:r>
        <w:t xml:space="preserve"> № </w:t>
      </w:r>
      <w:r>
        <w:rPr>
          <w:u w:val="single"/>
        </w:rPr>
        <w:t>828-па</w:t>
      </w:r>
    </w:p>
    <w:p w:rsidR="009B6C66" w:rsidRDefault="009B6C66" w:rsidP="00596F75"/>
    <w:p w:rsidR="009B6C66" w:rsidRDefault="009B6C66" w:rsidP="00596F75">
      <w:r>
        <w:t>ПОРЯДОК</w:t>
      </w:r>
    </w:p>
    <w:p w:rsidR="009B6C66" w:rsidRDefault="009B6C66" w:rsidP="00596F75">
      <w:bookmarkStart w:id="0" w:name="_GoBack"/>
      <w:bookmarkEnd w:id="0"/>
    </w:p>
    <w:p w:rsidR="009B6C66" w:rsidRDefault="009B6C66" w:rsidP="00596F75">
      <w:r>
        <w:t>формирования и утверждения перечня налоговых льгот (налоговых расходов) Арсеньевского городского округа по местным налогам, установленных муниципальными правовыми актами в пределах полномочий, отнесенных законодательством Российской Федерации о налогах и сборах к ведению органов местного самоуправления Российской Федерации</w:t>
      </w:r>
    </w:p>
    <w:p w:rsidR="009B6C66" w:rsidRDefault="009B6C66" w:rsidP="00596F75"/>
    <w:p w:rsidR="009B6C66" w:rsidRDefault="009B6C66" w:rsidP="00EA1B76">
      <w:r>
        <w:t>I. ОБЩИЕ ПОЛОЖЕНИЯ</w:t>
      </w:r>
    </w:p>
    <w:p w:rsidR="009B6C66" w:rsidRDefault="009B6C66" w:rsidP="00EA1B76">
      <w:pPr>
        <w:jc w:val="both"/>
      </w:pPr>
    </w:p>
    <w:p w:rsidR="009B6C66" w:rsidRDefault="009B6C66" w:rsidP="00EA1B76">
      <w:pPr>
        <w:spacing w:line="360" w:lineRule="auto"/>
        <w:ind w:firstLine="709"/>
        <w:jc w:val="both"/>
      </w:pPr>
      <w:r>
        <w:t>1.1.</w:t>
      </w:r>
      <w:r>
        <w:tab/>
        <w:t>Настоящий Порядок определяет правила формирования и утверждения перечня налоговых льгот (налоговых расходов) Арсеньевского городского округа по местным налогам, установленных муниципальными правовыми актами Арсеньевского городского округа в пределах полномочий, отнесенных законодательством Российской Федерации о налогах и сборах к ведению органов</w:t>
      </w:r>
    </w:p>
    <w:p w:rsidR="009B6C66" w:rsidRPr="00EA1B76" w:rsidRDefault="009B6C66" w:rsidP="00EA1B76">
      <w:pPr>
        <w:spacing w:line="360" w:lineRule="auto"/>
        <w:jc w:val="both"/>
      </w:pPr>
      <w:r>
        <w:t>местного самоуправления (далее - Перечень).</w:t>
      </w:r>
      <w:r w:rsidRPr="00EA1B76">
        <w:t xml:space="preserve"> (</w:t>
      </w:r>
      <w:r>
        <w:t>Приложение к настоящему Порядку).</w:t>
      </w:r>
    </w:p>
    <w:p w:rsidR="009B6C66" w:rsidRDefault="009B6C66" w:rsidP="00EA1B76">
      <w:pPr>
        <w:spacing w:line="360" w:lineRule="auto"/>
        <w:ind w:firstLine="709"/>
        <w:jc w:val="both"/>
      </w:pPr>
      <w:r>
        <w:t>1.2.</w:t>
      </w:r>
      <w:r>
        <w:tab/>
        <w:t>Перечень налоговых льгот (налоговых расходов) Арсеньевского городского округа формируется в разрезе муниципальных программ и их структурных элементов, а также направлений деятельности, не входящих в муниципальные программы, и включает указания на обусловливающие соответствующие налоговые расходы положения (статьи, части, пункты, подпункты, абзацы) муниципальных правовых актов.</w:t>
      </w:r>
    </w:p>
    <w:p w:rsidR="009B6C66" w:rsidRDefault="009B6C66" w:rsidP="00EA1B76">
      <w:pPr>
        <w:spacing w:line="360" w:lineRule="auto"/>
        <w:ind w:firstLine="708"/>
        <w:jc w:val="both"/>
      </w:pPr>
      <w:r>
        <w:t>Перечень налоговых льгот (налоговых расходов) Арсеньевского городского округа включает все налоговые льготы (налоговые расходы), установленные муниципальными правовыми актами Арсеньевского городского округа.</w:t>
      </w:r>
    </w:p>
    <w:p w:rsidR="009B6C66" w:rsidRDefault="009B6C66" w:rsidP="00EA1B76">
      <w:pPr>
        <w:spacing w:line="360" w:lineRule="auto"/>
        <w:ind w:firstLine="708"/>
        <w:jc w:val="both"/>
      </w:pPr>
      <w:r>
        <w:t>Принадлежность налоговых льгот (налоговых расходов) муниципальным программам определяется исходя из соответствия целей указанных льгот (расходов) приоритетам и целям социально-экономического развития, определенным в соответствующих муниципальных программах.</w:t>
      </w:r>
    </w:p>
    <w:p w:rsidR="009B6C66" w:rsidRDefault="009B6C66" w:rsidP="00EA1B76">
      <w:pPr>
        <w:spacing w:line="360" w:lineRule="auto"/>
        <w:ind w:firstLine="708"/>
        <w:jc w:val="both"/>
      </w:pPr>
      <w:r>
        <w:t xml:space="preserve">Отдельные налоговые льготы (налоговые расходы) могут соответствовать нескольким целям социально-экономического развития, отнесенным к разным </w:t>
      </w:r>
      <w:r>
        <w:lastRenderedPageBreak/>
        <w:t>муниципальным программам. В этом случае они относятся к нераспределенным налоговым льготам (налоговым расходам).</w:t>
      </w:r>
    </w:p>
    <w:p w:rsidR="009B6C66" w:rsidRDefault="009B6C66" w:rsidP="00EA1B76">
      <w:pPr>
        <w:spacing w:line="360" w:lineRule="auto"/>
        <w:ind w:firstLine="708"/>
        <w:jc w:val="both"/>
      </w:pPr>
      <w:r w:rsidRPr="00596F75">
        <w:t>Налоговые льготы (</w:t>
      </w:r>
      <w:r>
        <w:t>н</w:t>
      </w:r>
      <w:r w:rsidRPr="00596F75">
        <w:t>алоговые расходы), которые не соответствуют выше перечисленным критериям, относятся к непрограммным налоговым льготам (налоговым расходам).</w:t>
      </w:r>
    </w:p>
    <w:p w:rsidR="009B6C66" w:rsidRPr="00596F75" w:rsidRDefault="009B6C66" w:rsidP="00EA1B76">
      <w:pPr>
        <w:jc w:val="both"/>
      </w:pPr>
    </w:p>
    <w:p w:rsidR="009B6C66" w:rsidRDefault="009B6C66" w:rsidP="00EA1B76">
      <w:pPr>
        <w:numPr>
          <w:ilvl w:val="0"/>
          <w:numId w:val="1"/>
        </w:numPr>
        <w:ind w:firstLine="1134"/>
      </w:pPr>
      <w:r w:rsidRPr="00596F75">
        <w:t>ПОРЯДОК ФОРМИРОВАНИЯ И УТВЕРЖДЕНИЯ ПЕРЕЧНЯ НАЛОГОВЫХ ЛЬГОТ (НАЛОГОВЫХ РАСХОДОВ)</w:t>
      </w:r>
    </w:p>
    <w:p w:rsidR="009B6C66" w:rsidRPr="00596F75" w:rsidRDefault="009B6C66" w:rsidP="00EA1B76">
      <w:pPr>
        <w:ind w:left="1134"/>
        <w:jc w:val="both"/>
      </w:pPr>
    </w:p>
    <w:p w:rsidR="009B6C66" w:rsidRPr="00596F75" w:rsidRDefault="009B6C66" w:rsidP="00EA1B76">
      <w:pPr>
        <w:numPr>
          <w:ilvl w:val="0"/>
          <w:numId w:val="2"/>
        </w:numPr>
        <w:spacing w:before="120" w:line="360" w:lineRule="auto"/>
        <w:ind w:firstLine="709"/>
        <w:jc w:val="both"/>
      </w:pPr>
      <w:r w:rsidRPr="00596F75">
        <w:t xml:space="preserve"> В целях формирования Перечня в течение текущего финансового года финансовое управление администрации Арсеньевского городского округа уточняет сведения по налоговым льготам (налоговым расходам) для внесения изменений в Перечень.</w:t>
      </w:r>
    </w:p>
    <w:p w:rsidR="009B6C66" w:rsidRPr="00596F75" w:rsidRDefault="009B6C66" w:rsidP="00EA1B76">
      <w:pPr>
        <w:numPr>
          <w:ilvl w:val="0"/>
          <w:numId w:val="2"/>
        </w:numPr>
        <w:spacing w:before="120" w:line="360" w:lineRule="auto"/>
        <w:ind w:firstLine="709"/>
        <w:jc w:val="both"/>
      </w:pPr>
      <w:r w:rsidRPr="00596F75">
        <w:t xml:space="preserve"> Формирование Перечня проводится ежегодно до 10 декабря предшествующего финансового года по форме согласно </w:t>
      </w:r>
      <w:proofErr w:type="gramStart"/>
      <w:r w:rsidRPr="00596F75">
        <w:t>приложению</w:t>
      </w:r>
      <w:proofErr w:type="gramEnd"/>
      <w:r w:rsidRPr="00596F75">
        <w:t xml:space="preserve"> к настоящему Порядку и утверждается приказом финансового управления на очередной финансовый год.</w:t>
      </w:r>
    </w:p>
    <w:p w:rsidR="009B6C66" w:rsidRDefault="009B6C66" w:rsidP="00EA1B76">
      <w:pPr>
        <w:spacing w:before="120" w:line="360" w:lineRule="auto"/>
        <w:ind w:firstLine="708"/>
        <w:jc w:val="both"/>
      </w:pPr>
      <w:r w:rsidRPr="00596F75">
        <w:t>До 20 декабря текущего финансового года финансовое управление администрации Арсеньевского городского округа размещает Перечень на официальном сайте администрации Арсеньевского городского округа в разделе «Финансы».</w:t>
      </w:r>
    </w:p>
    <w:sectPr w:rsidR="009B6C66" w:rsidSect="00DA4E2E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F75"/>
    <w:rsid w:val="001E7083"/>
    <w:rsid w:val="002777D0"/>
    <w:rsid w:val="002940A8"/>
    <w:rsid w:val="005056C0"/>
    <w:rsid w:val="00596F75"/>
    <w:rsid w:val="00671042"/>
    <w:rsid w:val="00695D9F"/>
    <w:rsid w:val="00781F9A"/>
    <w:rsid w:val="007F4336"/>
    <w:rsid w:val="00927605"/>
    <w:rsid w:val="00997F83"/>
    <w:rsid w:val="009B6C66"/>
    <w:rsid w:val="00AE03AF"/>
    <w:rsid w:val="00AF5B5F"/>
    <w:rsid w:val="00BC7CD1"/>
    <w:rsid w:val="00C25DC5"/>
    <w:rsid w:val="00D205F2"/>
    <w:rsid w:val="00DA4E2E"/>
    <w:rsid w:val="00E3081D"/>
    <w:rsid w:val="00EA1B76"/>
    <w:rsid w:val="00ED161A"/>
    <w:rsid w:val="00F8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72142"/>
  <w15:docId w15:val="{5357D255-CBC5-46F4-BB9B-9A193AC8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B5F"/>
    <w:pPr>
      <w:jc w:val="center"/>
    </w:pPr>
    <w:rPr>
      <w:color w:val="00000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Герасимова Зоя Николаевна</cp:lastModifiedBy>
  <cp:revision>4</cp:revision>
  <cp:lastPrinted>2018-12-11T03:30:00Z</cp:lastPrinted>
  <dcterms:created xsi:type="dcterms:W3CDTF">2018-12-10T07:13:00Z</dcterms:created>
  <dcterms:modified xsi:type="dcterms:W3CDTF">2018-12-12T05:09:00Z</dcterms:modified>
</cp:coreProperties>
</file>