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D0797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мая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0797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 w:rsidR="00F06280"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 w:rsidR="00F06280"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 w:rsidR="00F06280"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 w:rsidR="00F06280"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F06280">
        <w:rPr>
          <w:b/>
          <w:szCs w:val="26"/>
        </w:rPr>
        <w:t>4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B6BE1" w:rsidRDefault="00FB6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297B" w:rsidRPr="00420167" w:rsidRDefault="0059097D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муниципального правового акта Арсеньевского городского округа от 29 апреля 2020 года № 177-МПА «О </w:t>
      </w:r>
      <w:r w:rsidRPr="00CC2912">
        <w:rPr>
          <w:szCs w:val="26"/>
        </w:rPr>
        <w:t>внесени</w:t>
      </w:r>
      <w:r>
        <w:rPr>
          <w:szCs w:val="26"/>
        </w:rPr>
        <w:t>и</w:t>
      </w:r>
      <w:r w:rsidRPr="00CC2912">
        <w:rPr>
          <w:szCs w:val="26"/>
        </w:rPr>
        <w:t xml:space="preserve"> изменений в муниципальный правовой акт Арсеньевского городского округа от 25 декабря 201</w:t>
      </w:r>
      <w:r>
        <w:rPr>
          <w:szCs w:val="26"/>
        </w:rPr>
        <w:t>9</w:t>
      </w:r>
      <w:r w:rsidRPr="00CC2912">
        <w:rPr>
          <w:szCs w:val="26"/>
        </w:rPr>
        <w:t xml:space="preserve"> года № 156-МПА «О бюджете Арсеньевского городского округа на 2020 год и плановый период 2021 и 2022 годов»</w:t>
      </w:r>
      <w:r>
        <w:rPr>
          <w:szCs w:val="26"/>
        </w:rPr>
        <w:t xml:space="preserve">, </w:t>
      </w:r>
      <w:r w:rsidR="00F06280" w:rsidRPr="00CC2912">
        <w:rPr>
          <w:spacing w:val="-2"/>
          <w:szCs w:val="26"/>
        </w:rPr>
        <w:t xml:space="preserve"> </w:t>
      </w:r>
      <w:r w:rsidR="00C85DCF" w:rsidRPr="00C85DCF">
        <w:rPr>
          <w:szCs w:val="26"/>
        </w:rPr>
        <w:t>р</w:t>
      </w:r>
      <w:r w:rsidR="0058297B" w:rsidRPr="00420167">
        <w:rPr>
          <w:szCs w:val="26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85DCF"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416274" w:rsidRDefault="0058297B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</w:t>
      </w:r>
      <w:r w:rsidR="001E0876">
        <w:rPr>
          <w:szCs w:val="26"/>
        </w:rPr>
        <w:t>вского городского округа» на 2020</w:t>
      </w:r>
      <w:r w:rsidRPr="00420167">
        <w:rPr>
          <w:szCs w:val="26"/>
        </w:rPr>
        <w:t xml:space="preserve"> – 202</w:t>
      </w:r>
      <w:r w:rsidR="001E0876">
        <w:rPr>
          <w:szCs w:val="26"/>
        </w:rPr>
        <w:t>4</w:t>
      </w:r>
      <w:r w:rsidRPr="00420167">
        <w:rPr>
          <w:szCs w:val="26"/>
        </w:rPr>
        <w:t xml:space="preserve"> годы, утвержденную постановлением администрации Арсеньевского городского округа от </w:t>
      </w:r>
      <w:r w:rsidR="001E0876">
        <w:rPr>
          <w:szCs w:val="26"/>
        </w:rPr>
        <w:t>14 ноября</w:t>
      </w:r>
      <w:r w:rsidRPr="00420167">
        <w:rPr>
          <w:szCs w:val="26"/>
        </w:rPr>
        <w:t xml:space="preserve"> 201</w:t>
      </w:r>
      <w:r w:rsidR="001E0876">
        <w:rPr>
          <w:szCs w:val="26"/>
        </w:rPr>
        <w:t>9 года № 821</w:t>
      </w:r>
      <w:r w:rsidRPr="00420167">
        <w:rPr>
          <w:szCs w:val="26"/>
        </w:rPr>
        <w:t>-па</w:t>
      </w:r>
      <w:r>
        <w:rPr>
          <w:szCs w:val="26"/>
        </w:rPr>
        <w:t xml:space="preserve"> </w:t>
      </w:r>
      <w:r w:rsidRPr="00420167">
        <w:rPr>
          <w:szCs w:val="26"/>
        </w:rPr>
        <w:t>(далее - программа</w:t>
      </w:r>
      <w:r>
        <w:rPr>
          <w:szCs w:val="26"/>
        </w:rPr>
        <w:t>)</w:t>
      </w:r>
      <w:r w:rsidR="00D47D27" w:rsidRPr="00D47D27">
        <w:rPr>
          <w:szCs w:val="26"/>
        </w:rPr>
        <w:t xml:space="preserve"> </w:t>
      </w:r>
      <w:r w:rsidR="00416274">
        <w:rPr>
          <w:szCs w:val="26"/>
        </w:rPr>
        <w:t xml:space="preserve">следующие </w:t>
      </w:r>
      <w:r w:rsidR="00D47D27" w:rsidRPr="00420167">
        <w:rPr>
          <w:szCs w:val="26"/>
        </w:rPr>
        <w:t>изменения</w:t>
      </w:r>
      <w:r w:rsidR="00416274">
        <w:rPr>
          <w:szCs w:val="26"/>
        </w:rPr>
        <w:t>:</w:t>
      </w:r>
    </w:p>
    <w:p w:rsidR="003A36E2" w:rsidRDefault="00416274" w:rsidP="003A36E2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</w:t>
      </w:r>
      <w:r w:rsidR="003A36E2">
        <w:rPr>
          <w:szCs w:val="26"/>
        </w:rPr>
        <w:t>Изложить раздел «</w:t>
      </w:r>
      <w:r w:rsidR="001E0876">
        <w:rPr>
          <w:szCs w:val="26"/>
        </w:rPr>
        <w:t>ПАСПОРТ</w:t>
      </w:r>
      <w:r w:rsidR="003A36E2">
        <w:rPr>
          <w:szCs w:val="26"/>
        </w:rPr>
        <w:t xml:space="preserve"> </w:t>
      </w:r>
      <w:r w:rsidR="001E0876">
        <w:rPr>
          <w:szCs w:val="26"/>
        </w:rPr>
        <w:t xml:space="preserve">муниципальной </w:t>
      </w:r>
      <w:r w:rsidR="003A36E2">
        <w:rPr>
          <w:szCs w:val="26"/>
        </w:rPr>
        <w:t>программы» в редакции приложения № 1 к настоящему постановлению.</w:t>
      </w:r>
    </w:p>
    <w:p w:rsidR="00D84824" w:rsidRDefault="003A36E2" w:rsidP="00D84824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D84824">
        <w:rPr>
          <w:szCs w:val="26"/>
        </w:rPr>
        <w:t>Заменить в р</w:t>
      </w:r>
      <w:r w:rsidR="00D84824" w:rsidRPr="00420167">
        <w:rPr>
          <w:szCs w:val="26"/>
        </w:rPr>
        <w:t>аздел</w:t>
      </w:r>
      <w:r w:rsidR="00D84824">
        <w:rPr>
          <w:szCs w:val="26"/>
        </w:rPr>
        <w:t>е</w:t>
      </w:r>
      <w:r w:rsidR="00D84824" w:rsidRPr="00420167">
        <w:rPr>
          <w:szCs w:val="26"/>
        </w:rPr>
        <w:t xml:space="preserve"> VІӀ «Ресурсное обеспечение Программы» </w:t>
      </w:r>
      <w:r w:rsidR="00D84824" w:rsidRPr="00AB3D46">
        <w:rPr>
          <w:szCs w:val="26"/>
        </w:rPr>
        <w:t>слова</w:t>
      </w:r>
      <w:r w:rsidR="00D84824">
        <w:rPr>
          <w:szCs w:val="26"/>
        </w:rPr>
        <w:t xml:space="preserve"> «</w:t>
      </w:r>
      <w:r w:rsidR="00D84824">
        <w:rPr>
          <w:b/>
          <w:szCs w:val="26"/>
        </w:rPr>
        <w:t>741</w:t>
      </w:r>
      <w:r w:rsidR="00D84824" w:rsidRPr="008224A8">
        <w:rPr>
          <w:b/>
          <w:szCs w:val="26"/>
        </w:rPr>
        <w:t>, 00 тыс. руб.,</w:t>
      </w:r>
      <w:r w:rsidR="00D84824" w:rsidRPr="00D84824">
        <w:rPr>
          <w:szCs w:val="26"/>
        </w:rPr>
        <w:t>»</w:t>
      </w:r>
      <w:r w:rsidR="00D84824">
        <w:rPr>
          <w:b/>
          <w:szCs w:val="26"/>
        </w:rPr>
        <w:t xml:space="preserve"> </w:t>
      </w:r>
      <w:r w:rsidR="00D84824" w:rsidRPr="00AB3D46">
        <w:rPr>
          <w:szCs w:val="26"/>
        </w:rPr>
        <w:t>словами</w:t>
      </w:r>
      <w:r w:rsidR="00D84824">
        <w:rPr>
          <w:b/>
          <w:szCs w:val="26"/>
        </w:rPr>
        <w:t xml:space="preserve"> </w:t>
      </w:r>
      <w:r w:rsidR="00D84824" w:rsidRPr="00D84824">
        <w:rPr>
          <w:szCs w:val="26"/>
        </w:rPr>
        <w:t>«</w:t>
      </w:r>
      <w:r w:rsidR="00D84824">
        <w:rPr>
          <w:b/>
          <w:szCs w:val="26"/>
        </w:rPr>
        <w:t>755,00 тыс. руб.,</w:t>
      </w:r>
      <w:r w:rsidR="00D84824" w:rsidRPr="00D84824">
        <w:rPr>
          <w:szCs w:val="26"/>
        </w:rPr>
        <w:t>»,</w:t>
      </w:r>
      <w:r w:rsidR="00D84824">
        <w:rPr>
          <w:szCs w:val="26"/>
        </w:rPr>
        <w:t xml:space="preserve"> слова «2020 год - 159,0 тыс. руб.;» словами </w:t>
      </w:r>
      <w:r w:rsidR="00D84824">
        <w:rPr>
          <w:szCs w:val="26"/>
        </w:rPr>
        <w:lastRenderedPageBreak/>
        <w:t>«2020 год - 173,0 тыс. руб.;».</w:t>
      </w:r>
    </w:p>
    <w:p w:rsidR="003A36E2" w:rsidRDefault="003A36E2" w:rsidP="00B465F3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D64D3C">
        <w:rPr>
          <w:szCs w:val="26"/>
        </w:rPr>
        <w:t>Заменить в строке 7 Приложения № 1 слово «ежегодных» словом «ежегодной».</w:t>
      </w:r>
    </w:p>
    <w:p w:rsidR="007D4E42" w:rsidRDefault="00AB3D46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1.4. </w:t>
      </w:r>
      <w:r w:rsidR="00D64D3C">
        <w:rPr>
          <w:szCs w:val="26"/>
        </w:rPr>
        <w:t xml:space="preserve">Изложить приложение № 3 к муниципальной программе «Информация о ресурсном обеспечении программы за счет средств бюджета городского округа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источников» </w:t>
      </w:r>
      <w:r w:rsidR="00D64D3C" w:rsidRPr="0091338F">
        <w:rPr>
          <w:szCs w:val="26"/>
        </w:rPr>
        <w:t xml:space="preserve">в редакции приложения № </w:t>
      </w:r>
      <w:r w:rsidR="00D64D3C">
        <w:rPr>
          <w:szCs w:val="26"/>
        </w:rPr>
        <w:t>2</w:t>
      </w:r>
      <w:r w:rsidR="00D64D3C" w:rsidRPr="0091338F">
        <w:rPr>
          <w:szCs w:val="26"/>
        </w:rPr>
        <w:t xml:space="preserve"> к настоящему постановлению.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spacing w:line="360" w:lineRule="auto"/>
        <w:ind w:firstLine="0"/>
        <w:rPr>
          <w:szCs w:val="26"/>
        </w:rPr>
      </w:pPr>
      <w:r w:rsidRPr="00420167">
        <w:rPr>
          <w:szCs w:val="26"/>
        </w:rPr>
        <w:t>Глав</w:t>
      </w:r>
      <w:r w:rsidR="00A86C12"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</w:t>
      </w:r>
      <w:r w:rsidR="00A86C12">
        <w:rPr>
          <w:szCs w:val="26"/>
        </w:rPr>
        <w:t xml:space="preserve">        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AC728C" w:rsidRDefault="00AC728C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B465F3" w:rsidRDefault="00B465F3" w:rsidP="0058297B">
      <w:pPr>
        <w:spacing w:line="360" w:lineRule="auto"/>
        <w:ind w:firstLine="0"/>
        <w:rPr>
          <w:szCs w:val="26"/>
        </w:rPr>
      </w:pPr>
    </w:p>
    <w:p w:rsidR="00E13F52" w:rsidRDefault="00E13F52" w:rsidP="0058297B">
      <w:pPr>
        <w:spacing w:line="360" w:lineRule="auto"/>
        <w:ind w:firstLine="0"/>
        <w:rPr>
          <w:szCs w:val="26"/>
        </w:rPr>
      </w:pPr>
    </w:p>
    <w:p w:rsidR="00B465F3" w:rsidRDefault="00B465F3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D64D3C" w:rsidRDefault="00D64D3C" w:rsidP="0058297B">
      <w:pPr>
        <w:spacing w:line="360" w:lineRule="auto"/>
        <w:ind w:firstLine="0"/>
        <w:rPr>
          <w:szCs w:val="26"/>
        </w:rPr>
      </w:pPr>
    </w:p>
    <w:p w:rsidR="00D64D3C" w:rsidRDefault="00D64D3C" w:rsidP="0058297B">
      <w:pPr>
        <w:spacing w:line="360" w:lineRule="auto"/>
        <w:ind w:firstLine="0"/>
        <w:rPr>
          <w:szCs w:val="26"/>
        </w:rPr>
      </w:pPr>
    </w:p>
    <w:p w:rsidR="00D64D3C" w:rsidRDefault="00D64D3C" w:rsidP="0058297B">
      <w:pPr>
        <w:spacing w:line="360" w:lineRule="auto"/>
        <w:ind w:firstLine="0"/>
        <w:rPr>
          <w:szCs w:val="26"/>
        </w:rPr>
      </w:pPr>
    </w:p>
    <w:p w:rsidR="00AB3D46" w:rsidRPr="00861812" w:rsidRDefault="00AB3D46" w:rsidP="00AB3D46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 1</w:t>
      </w:r>
    </w:p>
    <w:p w:rsidR="00AB3D46" w:rsidRDefault="00AB3D46" w:rsidP="00AB3D46">
      <w:pPr>
        <w:ind w:left="5670" w:firstLine="0"/>
        <w:rPr>
          <w:szCs w:val="26"/>
        </w:rPr>
      </w:pPr>
    </w:p>
    <w:p w:rsidR="00AB3D46" w:rsidRDefault="00AB3D46" w:rsidP="00AB3D46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B3D46" w:rsidRPr="00861812" w:rsidRDefault="00AB3D46" w:rsidP="00AB3D46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D0797C">
        <w:rPr>
          <w:szCs w:val="26"/>
          <w:u w:val="single"/>
        </w:rPr>
        <w:t>21 мая 2020</w:t>
      </w:r>
      <w:r>
        <w:rPr>
          <w:szCs w:val="26"/>
        </w:rPr>
        <w:t xml:space="preserve">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 w:rsidR="00D0797C">
        <w:rPr>
          <w:szCs w:val="26"/>
          <w:u w:val="single"/>
        </w:rPr>
        <w:t>286-па</w:t>
      </w:r>
    </w:p>
    <w:p w:rsidR="00AB3D46" w:rsidRPr="00861812" w:rsidRDefault="00AB3D46" w:rsidP="00AB3D46">
      <w:pPr>
        <w:tabs>
          <w:tab w:val="left" w:pos="8041"/>
        </w:tabs>
        <w:rPr>
          <w:b/>
          <w:szCs w:val="26"/>
        </w:rPr>
      </w:pP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797C" w:rsidRDefault="00D0797C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AB3D46" w:rsidRPr="00874E17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E17">
        <w:rPr>
          <w:rFonts w:ascii="Times New Roman" w:hAnsi="Times New Roman" w:cs="Times New Roman"/>
          <w:b/>
          <w:sz w:val="26"/>
          <w:szCs w:val="26"/>
        </w:rPr>
        <w:t xml:space="preserve"> НА 2016 - 202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74E17" w:rsidRDefault="00AB3D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AB3D46" w:rsidRPr="00861812" w:rsidRDefault="00AB3D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1E0876" w:rsidRPr="00861812" w:rsidTr="00AB3D46">
        <w:tc>
          <w:tcPr>
            <w:tcW w:w="3936" w:type="dxa"/>
          </w:tcPr>
          <w:p w:rsidR="001E0876" w:rsidRPr="00EC6C42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Наименование программы</w:t>
            </w:r>
          </w:p>
        </w:tc>
        <w:tc>
          <w:tcPr>
            <w:tcW w:w="5840" w:type="dxa"/>
          </w:tcPr>
          <w:p w:rsidR="001E0876" w:rsidRPr="00EC6C42" w:rsidRDefault="001E0876" w:rsidP="001E0876">
            <w:pPr>
              <w:spacing w:after="240"/>
              <w:ind w:firstLine="0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 xml:space="preserve">Муниципальная </w:t>
            </w:r>
            <w:hyperlink w:anchor="Par34" w:history="1">
              <w:r w:rsidRPr="00EC6C42">
                <w:rPr>
                  <w:szCs w:val="26"/>
                </w:rPr>
                <w:t>программ</w:t>
              </w:r>
            </w:hyperlink>
            <w:r w:rsidRPr="00EC6C42">
              <w:rPr>
                <w:szCs w:val="26"/>
              </w:rPr>
              <w:t>а «Противодействие коррупции в органах местного самоуправления Арсеньев</w:t>
            </w:r>
            <w:r>
              <w:rPr>
                <w:szCs w:val="26"/>
              </w:rPr>
              <w:t>ского городского округа» на 2020</w:t>
            </w:r>
            <w:r w:rsidRPr="00EC6C42">
              <w:rPr>
                <w:szCs w:val="26"/>
              </w:rPr>
              <w:t xml:space="preserve"> – 202</w:t>
            </w:r>
            <w:r>
              <w:rPr>
                <w:szCs w:val="26"/>
              </w:rPr>
              <w:t>4</w:t>
            </w:r>
            <w:r w:rsidRPr="00EC6C42">
              <w:rPr>
                <w:szCs w:val="26"/>
              </w:rPr>
              <w:t xml:space="preserve"> годы» (далее - Программа)</w:t>
            </w:r>
          </w:p>
        </w:tc>
      </w:tr>
      <w:tr w:rsidR="001E0876" w:rsidRPr="00861812" w:rsidTr="00AB3D46">
        <w:tc>
          <w:tcPr>
            <w:tcW w:w="3936" w:type="dxa"/>
          </w:tcPr>
          <w:p w:rsidR="001E0876" w:rsidRPr="00EC6C42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1E0876" w:rsidRPr="00EC6C42" w:rsidRDefault="001E087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</w:tc>
      </w:tr>
      <w:tr w:rsidR="001E0876" w:rsidRPr="00861812" w:rsidTr="00AB3D46">
        <w:tc>
          <w:tcPr>
            <w:tcW w:w="3936" w:type="dxa"/>
          </w:tcPr>
          <w:p w:rsidR="001E0876" w:rsidRPr="00EC6C42" w:rsidRDefault="001E087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EC6C42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1E0876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</w:t>
            </w:r>
            <w:r w:rsidRPr="00EC6C42">
              <w:rPr>
                <w:color w:val="000000"/>
                <w:szCs w:val="26"/>
              </w:rPr>
              <w:t>Структурные подразделения администрации городского округа</w:t>
            </w:r>
            <w:r>
              <w:rPr>
                <w:color w:val="000000"/>
                <w:szCs w:val="26"/>
              </w:rPr>
              <w:t>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1E0876" w:rsidRPr="00EC6C42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Ф</w:t>
            </w:r>
            <w:r w:rsidRPr="00EC6C42">
              <w:rPr>
                <w:color w:val="000000"/>
                <w:szCs w:val="26"/>
              </w:rPr>
              <w:t>ункциональные (отраслевые) органы а</w:t>
            </w:r>
            <w:r>
              <w:rPr>
                <w:color w:val="000000"/>
                <w:szCs w:val="26"/>
              </w:rPr>
              <w:t>дминистрации городского округа;</w:t>
            </w:r>
          </w:p>
          <w:p w:rsidR="001E0876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-  </w:t>
            </w:r>
            <w:r w:rsidRPr="00EC6C42">
              <w:rPr>
                <w:color w:val="000000"/>
                <w:szCs w:val="26"/>
              </w:rPr>
              <w:t>Дума Арсеньевского горо</w:t>
            </w:r>
            <w:r>
              <w:rPr>
                <w:color w:val="000000"/>
                <w:szCs w:val="26"/>
              </w:rPr>
              <w:t>дского округа;</w:t>
            </w:r>
            <w:r w:rsidRPr="00EC6C42">
              <w:rPr>
                <w:color w:val="000000"/>
                <w:szCs w:val="26"/>
              </w:rPr>
              <w:t xml:space="preserve"> </w:t>
            </w:r>
          </w:p>
          <w:p w:rsidR="001E0876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EC6C42">
              <w:rPr>
                <w:szCs w:val="26"/>
              </w:rPr>
              <w:t>Контрольно–счетная палата Арсеньевского городского округа</w:t>
            </w:r>
          </w:p>
          <w:p w:rsidR="001E0876" w:rsidRDefault="001E087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(</w:t>
            </w:r>
            <w:r w:rsidRPr="007315EE">
              <w:rPr>
                <w:color w:val="000000"/>
                <w:szCs w:val="26"/>
              </w:rPr>
              <w:t xml:space="preserve">далее – органы местного самоуправления) </w:t>
            </w:r>
          </w:p>
          <w:p w:rsidR="001E0876" w:rsidRPr="00EC6C42" w:rsidRDefault="001E087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Структура Программы</w:t>
            </w:r>
          </w:p>
        </w:tc>
        <w:tc>
          <w:tcPr>
            <w:tcW w:w="5840" w:type="dxa"/>
          </w:tcPr>
          <w:p w:rsidR="007D7324" w:rsidRDefault="007D7324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Основные мероприятия:</w:t>
            </w:r>
          </w:p>
          <w:p w:rsidR="00AB3D46" w:rsidRDefault="001E0876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Деятельность органов местного самоуправления в сфере противодействия коррупции</w:t>
            </w:r>
            <w:r w:rsidR="00E13F52">
              <w:rPr>
                <w:color w:val="000000"/>
                <w:szCs w:val="26"/>
              </w:rPr>
              <w:t>.</w:t>
            </w:r>
          </w:p>
          <w:p w:rsidR="00E13F52" w:rsidRDefault="00E13F52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Мероприятие:</w:t>
            </w:r>
          </w:p>
          <w:p w:rsidR="00E13F52" w:rsidRDefault="00E13F52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1.1. </w:t>
            </w:r>
            <w:r w:rsidRPr="009B0809">
              <w:rPr>
                <w:color w:val="000000"/>
                <w:szCs w:val="26"/>
              </w:rPr>
              <w:t>Обучение муниципальных служащих по антикоррупционной тематике (повышение квалификации муниципальных служащих, в должностные обязанности которых входит участие в противодействии коррупции и обучение муниципальных служащих, впервые поступ</w:t>
            </w:r>
            <w:r>
              <w:rPr>
                <w:color w:val="000000"/>
                <w:szCs w:val="26"/>
              </w:rPr>
              <w:t>ивших</w:t>
            </w:r>
            <w:r w:rsidRPr="009B0809">
              <w:rPr>
                <w:color w:val="000000"/>
                <w:szCs w:val="26"/>
              </w:rPr>
              <w:t xml:space="preserve"> на муниципальную службу)</w:t>
            </w:r>
            <w:r>
              <w:rPr>
                <w:color w:val="000000"/>
                <w:szCs w:val="26"/>
              </w:rPr>
              <w:t>;</w:t>
            </w:r>
          </w:p>
          <w:p w:rsidR="00E13F52" w:rsidRPr="00861812" w:rsidRDefault="00E13F52" w:rsidP="00E13F52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1.2. </w:t>
            </w:r>
            <w:r w:rsidRPr="009B0809">
              <w:rPr>
                <w:szCs w:val="26"/>
              </w:rPr>
              <w:t>Изготовление информационной продукции по антикоррупционной тематике</w:t>
            </w:r>
            <w:r>
              <w:rPr>
                <w:szCs w:val="26"/>
              </w:rPr>
              <w:t>.</w:t>
            </w:r>
          </w:p>
        </w:tc>
      </w:tr>
    </w:tbl>
    <w:p w:rsidR="00D0797C" w:rsidRDefault="00D0797C"/>
    <w:p w:rsidR="00D0797C" w:rsidRDefault="00D0797C"/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Цели программы</w:t>
            </w:r>
          </w:p>
        </w:tc>
        <w:tc>
          <w:tcPr>
            <w:tcW w:w="5840" w:type="dxa"/>
          </w:tcPr>
          <w:p w:rsidR="00AB3D46" w:rsidRDefault="001E0876" w:rsidP="00E13F52">
            <w:pPr>
              <w:suppressAutoHyphens/>
              <w:ind w:right="-29" w:firstLine="317"/>
              <w:rPr>
                <w:rFonts w:eastAsia="Calibri"/>
                <w:szCs w:val="26"/>
                <w:lang w:eastAsia="en-US"/>
              </w:rPr>
            </w:pPr>
            <w:r>
              <w:rPr>
                <w:color w:val="000000"/>
                <w:szCs w:val="26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E13F52" w:rsidRPr="00861812" w:rsidRDefault="00E13F52" w:rsidP="00E13F52">
            <w:pPr>
              <w:suppressAutoHyphens/>
              <w:ind w:right="-29" w:firstLine="317"/>
              <w:rPr>
                <w:szCs w:val="26"/>
              </w:rPr>
            </w:pP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Задачи программы </w:t>
            </w:r>
          </w:p>
        </w:tc>
        <w:tc>
          <w:tcPr>
            <w:tcW w:w="5840" w:type="dxa"/>
          </w:tcPr>
          <w:p w:rsidR="001E0876" w:rsidRPr="008A5668" w:rsidRDefault="001E0876" w:rsidP="001E0876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совершенствование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правовых и организационных мер</w:t>
            </w:r>
            <w:r>
              <w:rPr>
                <w:rFonts w:eastAsia="Calibri"/>
                <w:szCs w:val="26"/>
                <w:lang w:eastAsia="en-US"/>
              </w:rPr>
              <w:t xml:space="preserve"> по противодействию коррупции</w:t>
            </w:r>
            <w:r w:rsidRPr="008A5668">
              <w:rPr>
                <w:rFonts w:eastAsia="Calibri"/>
                <w:szCs w:val="26"/>
                <w:lang w:eastAsia="en-US"/>
              </w:rPr>
              <w:t>;</w:t>
            </w:r>
          </w:p>
          <w:p w:rsidR="001E0876" w:rsidRDefault="001E0876" w:rsidP="001E0876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>- совершенствование</w:t>
            </w:r>
            <w:r>
              <w:rPr>
                <w:rFonts w:eastAsia="Calibri"/>
                <w:szCs w:val="26"/>
                <w:lang w:eastAsia="en-US"/>
              </w:rPr>
              <w:t xml:space="preserve"> и реализация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механизма контроля </w:t>
            </w:r>
            <w:r>
              <w:rPr>
                <w:rFonts w:eastAsia="Calibri"/>
                <w:szCs w:val="26"/>
                <w:lang w:eastAsia="en-US"/>
              </w:rPr>
              <w:t xml:space="preserve">за </w:t>
            </w:r>
            <w:r w:rsidRPr="008A5668">
              <w:rPr>
                <w:rFonts w:eastAsia="Calibri"/>
                <w:szCs w:val="26"/>
                <w:lang w:eastAsia="en-US"/>
              </w:rPr>
              <w:t>соблюдени</w:t>
            </w:r>
            <w:r>
              <w:rPr>
                <w:rFonts w:eastAsia="Calibri"/>
                <w:szCs w:val="26"/>
                <w:lang w:eastAsia="en-US"/>
              </w:rPr>
              <w:t>ем муниципальными служащими и руководителями муниципальных учреждений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запретов</w:t>
            </w:r>
            <w:r>
              <w:rPr>
                <w:rFonts w:eastAsia="Calibri"/>
                <w:szCs w:val="26"/>
                <w:lang w:eastAsia="en-US"/>
              </w:rPr>
              <w:t>,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ограничений и</w:t>
            </w:r>
            <w:r>
              <w:rPr>
                <w:rFonts w:eastAsia="Calibri"/>
                <w:szCs w:val="26"/>
                <w:lang w:eastAsia="en-US"/>
              </w:rPr>
              <w:t xml:space="preserve"> требований, установленных в целях противодействия коррупции;</w:t>
            </w:r>
          </w:p>
          <w:p w:rsidR="001E0876" w:rsidRPr="008A5668" w:rsidRDefault="001E0876" w:rsidP="001E0876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обеспечение открытости, гласности и прозрачности при осуществлении</w:t>
            </w:r>
            <w:r w:rsidRPr="008A5668">
              <w:rPr>
                <w:rFonts w:eastAsia="Calibri"/>
                <w:szCs w:val="26"/>
                <w:lang w:eastAsia="en-US"/>
              </w:rPr>
              <w:t xml:space="preserve"> закупок товаров, работ, услуг для обеспечения муниципальных нужд;</w:t>
            </w:r>
          </w:p>
          <w:p w:rsidR="001E0876" w:rsidRPr="008A5668" w:rsidRDefault="001E0876" w:rsidP="001E0876">
            <w:pPr>
              <w:widowControl/>
              <w:ind w:firstLine="317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>- формирование антикоррупционного общественного сознания, нетерпимого отношения к проявлениям коррупции;</w:t>
            </w:r>
          </w:p>
          <w:p w:rsidR="00AB3D46" w:rsidRDefault="001E0876" w:rsidP="001E0876">
            <w:pPr>
              <w:ind w:firstLine="540"/>
              <w:rPr>
                <w:rFonts w:eastAsia="Calibri"/>
                <w:szCs w:val="26"/>
                <w:lang w:eastAsia="en-US"/>
              </w:rPr>
            </w:pPr>
            <w:r w:rsidRPr="008A5668">
              <w:rPr>
                <w:rFonts w:eastAsia="Calibri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Cs w:val="26"/>
                <w:lang w:eastAsia="en-US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округа.</w:t>
            </w:r>
          </w:p>
          <w:p w:rsidR="00E13F52" w:rsidRPr="007D7324" w:rsidRDefault="00E13F52" w:rsidP="001E0876">
            <w:pPr>
              <w:ind w:firstLine="540"/>
              <w:rPr>
                <w:color w:val="000000"/>
                <w:szCs w:val="26"/>
              </w:rPr>
            </w:pP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7D7324">
            <w:pPr>
              <w:ind w:firstLine="29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840" w:type="dxa"/>
          </w:tcPr>
          <w:p w:rsidR="001E0876" w:rsidRPr="000D6AA3" w:rsidRDefault="001E0876" w:rsidP="001E0876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295133">
              <w:rPr>
                <w:color w:val="000000"/>
                <w:sz w:val="26"/>
                <w:szCs w:val="26"/>
              </w:rPr>
              <w:t>Оценка ожидаемой эффективности определяется по следующим критериям:</w:t>
            </w:r>
          </w:p>
          <w:p w:rsidR="001E0876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color w:val="000000"/>
                <w:szCs w:val="26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</w:t>
            </w:r>
            <w:r w:rsidRPr="000D6AA3">
              <w:rPr>
                <w:szCs w:val="26"/>
              </w:rPr>
              <w:t>(%).</w:t>
            </w:r>
          </w:p>
          <w:p w:rsidR="001E0876" w:rsidRPr="008F50A9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 (%).</w:t>
            </w:r>
          </w:p>
          <w:p w:rsidR="001E0876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color w:val="000000"/>
                <w:szCs w:val="26"/>
              </w:rPr>
              <w:t>Доля муниципальных служащих и руководителей муниципальных учреждений,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 и руководителей муниципальных учреждений, представляющих указанные сведения</w:t>
            </w:r>
            <w:r w:rsidRPr="000D6AA3">
              <w:rPr>
                <w:szCs w:val="26"/>
              </w:rPr>
              <w:t xml:space="preserve"> (%).</w:t>
            </w:r>
          </w:p>
          <w:p w:rsidR="001E0876" w:rsidRPr="000D6AA3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lastRenderedPageBreak/>
              <w:t>Доля муниципальны</w:t>
            </w:r>
            <w:r>
              <w:rPr>
                <w:color w:val="000000"/>
                <w:szCs w:val="26"/>
              </w:rPr>
              <w:t>х</w:t>
            </w:r>
            <w:r w:rsidRPr="00861812">
              <w:rPr>
                <w:color w:val="000000"/>
                <w:szCs w:val="26"/>
              </w:rPr>
              <w:t xml:space="preserve"> служащи</w:t>
            </w:r>
            <w:r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Pr="00861812">
              <w:rPr>
                <w:color w:val="000000"/>
                <w:szCs w:val="26"/>
              </w:rPr>
              <w:t xml:space="preserve"> обязанностей, ограничений, запретов, требований к служебному поведению и урегулированию конфликта интересов </w:t>
            </w:r>
            <w:r w:rsidRPr="000D6AA3">
              <w:rPr>
                <w:szCs w:val="26"/>
              </w:rPr>
              <w:t>(%).</w:t>
            </w:r>
          </w:p>
          <w:p w:rsidR="001E0876" w:rsidRPr="000D6AA3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szCs w:val="26"/>
              </w:rPr>
              <w:t xml:space="preserve"> </w:t>
            </w:r>
            <w:r w:rsidRPr="000454D9">
              <w:rPr>
                <w:szCs w:val="26"/>
              </w:rPr>
              <w:t>Доля муниципальных служащих, прошедших обучение по вопросам противодействия коррупции</w:t>
            </w:r>
            <w:r>
              <w:rPr>
                <w:szCs w:val="26"/>
              </w:rPr>
              <w:t xml:space="preserve">, </w:t>
            </w:r>
            <w:r w:rsidRPr="00F77EF5">
              <w:rPr>
                <w:szCs w:val="26"/>
              </w:rPr>
              <w:t>от планируемого кол</w:t>
            </w:r>
            <w:r>
              <w:rPr>
                <w:szCs w:val="26"/>
              </w:rPr>
              <w:t>ичества муниципальных служащих</w:t>
            </w:r>
            <w:r w:rsidRPr="00F77EF5">
              <w:rPr>
                <w:szCs w:val="26"/>
              </w:rPr>
              <w:t xml:space="preserve"> на обучение в текущем году</w:t>
            </w:r>
            <w:r w:rsidRPr="000D6AA3">
              <w:rPr>
                <w:szCs w:val="26"/>
              </w:rPr>
              <w:t xml:space="preserve"> </w:t>
            </w:r>
            <w:r>
              <w:rPr>
                <w:szCs w:val="26"/>
              </w:rPr>
              <w:t>(%</w:t>
            </w:r>
            <w:r w:rsidRPr="000D6AA3">
              <w:rPr>
                <w:szCs w:val="26"/>
              </w:rPr>
              <w:t>).</w:t>
            </w:r>
          </w:p>
          <w:p w:rsidR="001E0876" w:rsidRPr="000D6AA3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szCs w:val="26"/>
              </w:rPr>
              <w:t xml:space="preserve"> </w:t>
            </w:r>
            <w:r>
              <w:rPr>
                <w:szCs w:val="26"/>
              </w:rPr>
              <w:t>Количество ежегодных проведенных мероприятий антикоррупционной направленности</w:t>
            </w:r>
            <w:r w:rsidRPr="000D6AA3">
              <w:rPr>
                <w:szCs w:val="26"/>
              </w:rPr>
              <w:t xml:space="preserve"> (</w:t>
            </w:r>
            <w:r>
              <w:rPr>
                <w:szCs w:val="26"/>
              </w:rPr>
              <w:t>ед.).</w:t>
            </w:r>
          </w:p>
          <w:p w:rsidR="001E0876" w:rsidRPr="000D6AA3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0D6AA3">
              <w:rPr>
                <w:szCs w:val="26"/>
              </w:rPr>
              <w:t xml:space="preserve"> </w:t>
            </w:r>
            <w:r w:rsidRPr="00861812">
              <w:rPr>
                <w:szCs w:val="26"/>
              </w:rPr>
              <w:t>Количество</w:t>
            </w:r>
            <w:r>
              <w:rPr>
                <w:szCs w:val="26"/>
              </w:rPr>
              <w:t xml:space="preserve"> ежегодной</w:t>
            </w:r>
            <w:r w:rsidRPr="00861812">
              <w:rPr>
                <w:szCs w:val="26"/>
              </w:rPr>
              <w:t xml:space="preserve"> изготовленной информационно</w:t>
            </w:r>
            <w:r>
              <w:rPr>
                <w:szCs w:val="26"/>
              </w:rPr>
              <w:t>й</w:t>
            </w:r>
            <w:r w:rsidRPr="00861812">
              <w:rPr>
                <w:szCs w:val="26"/>
              </w:rPr>
              <w:t xml:space="preserve"> продукции по антикоррупционной тематике</w:t>
            </w:r>
            <w:r w:rsidRPr="00D00E37">
              <w:rPr>
                <w:szCs w:val="26"/>
              </w:rPr>
              <w:t xml:space="preserve"> </w:t>
            </w:r>
            <w:r w:rsidRPr="000D6AA3">
              <w:rPr>
                <w:szCs w:val="26"/>
              </w:rPr>
              <w:t>(ед.).</w:t>
            </w:r>
          </w:p>
          <w:p w:rsidR="001E0876" w:rsidRPr="000D6AA3" w:rsidRDefault="001E0876" w:rsidP="001E0876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3E4EBB">
              <w:rPr>
                <w:szCs w:val="26"/>
              </w:rPr>
              <w:t xml:space="preserve">Количество </w:t>
            </w:r>
            <w:r w:rsidRPr="00D00E37">
              <w:rPr>
                <w:szCs w:val="26"/>
              </w:rPr>
              <w:t xml:space="preserve">публикаций и сообщений в </w:t>
            </w:r>
            <w:r>
              <w:rPr>
                <w:szCs w:val="26"/>
              </w:rPr>
              <w:t xml:space="preserve">СМИ, </w:t>
            </w:r>
            <w:r w:rsidRPr="00B23015">
              <w:rPr>
                <w:szCs w:val="26"/>
              </w:rPr>
              <w:t>информационно – телекоммуникационной сети «Интернет»</w:t>
            </w:r>
            <w:r>
              <w:rPr>
                <w:szCs w:val="26"/>
              </w:rPr>
              <w:t>, на официальном сайте органа местного самоуправления Арсеньевского городского округа</w:t>
            </w:r>
            <w:r w:rsidRPr="00D00E37">
              <w:rPr>
                <w:szCs w:val="26"/>
              </w:rPr>
              <w:t xml:space="preserve"> материалов о реализации мероприятий по противодействию коррупции в органах местного самоуправления Арсеньевского городского округа</w:t>
            </w:r>
            <w:r w:rsidRPr="000D6AA3">
              <w:rPr>
                <w:szCs w:val="26"/>
              </w:rPr>
              <w:t xml:space="preserve"> (</w:t>
            </w:r>
            <w:r>
              <w:rPr>
                <w:szCs w:val="26"/>
              </w:rPr>
              <w:t>ед.)</w:t>
            </w:r>
            <w:r w:rsidRPr="000D6AA3">
              <w:rPr>
                <w:szCs w:val="26"/>
              </w:rPr>
              <w:t>.</w:t>
            </w:r>
          </w:p>
          <w:p w:rsidR="001E0876" w:rsidRDefault="001E0876" w:rsidP="001E0876">
            <w:pPr>
              <w:pStyle w:val="ConsPlusNormal"/>
              <w:ind w:left="34"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1A703E">
              <w:rPr>
                <w:rFonts w:ascii="Times New Roman" w:hAnsi="Times New Roman" w:cs="Times New Roman"/>
                <w:sz w:val="26"/>
                <w:szCs w:val="26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  <w:r w:rsidRPr="000D6AA3">
              <w:rPr>
                <w:rFonts w:ascii="Times New Roman" w:hAnsi="Times New Roman" w:cs="Times New Roman"/>
                <w:sz w:val="26"/>
                <w:szCs w:val="26"/>
              </w:rPr>
              <w:t>(%).</w:t>
            </w:r>
          </w:p>
          <w:p w:rsidR="001E0876" w:rsidRDefault="001E0876" w:rsidP="001E0876">
            <w:pPr>
              <w:pStyle w:val="ConsPlusNormal"/>
              <w:ind w:left="34"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10. </w:t>
            </w:r>
            <w:r w:rsidRPr="001A703E">
              <w:rPr>
                <w:rFonts w:ascii="Times New Roman" w:hAnsi="Times New Roman" w:cs="Times New Roman"/>
                <w:sz w:val="26"/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(%</w:t>
            </w:r>
            <w:r w:rsidRPr="00525E1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B3D46" w:rsidRPr="007D7324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5840" w:type="dxa"/>
          </w:tcPr>
          <w:p w:rsidR="00AB3D46" w:rsidRDefault="001E0876" w:rsidP="001E0876">
            <w:pPr>
              <w:ind w:firstLine="204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Программа реализуется в течение 2020 </w:t>
            </w:r>
            <w:r w:rsidRPr="000D6AA3">
              <w:rPr>
                <w:szCs w:val="26"/>
              </w:rPr>
              <w:t>- 202</w:t>
            </w:r>
            <w:r>
              <w:rPr>
                <w:szCs w:val="26"/>
              </w:rPr>
              <w:t>4</w:t>
            </w:r>
            <w:r w:rsidRPr="000D6AA3">
              <w:rPr>
                <w:szCs w:val="26"/>
              </w:rPr>
              <w:t xml:space="preserve"> годы в один этап</w:t>
            </w:r>
          </w:p>
          <w:p w:rsidR="00E13F52" w:rsidRPr="007D7324" w:rsidRDefault="00E13F52" w:rsidP="001E0876">
            <w:pPr>
              <w:ind w:firstLine="204"/>
              <w:jc w:val="left"/>
              <w:outlineLvl w:val="1"/>
              <w:rPr>
                <w:szCs w:val="26"/>
              </w:rPr>
            </w:pP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840" w:type="dxa"/>
          </w:tcPr>
          <w:p w:rsidR="00D84824" w:rsidRPr="000D6AA3" w:rsidRDefault="00D84824" w:rsidP="00D84824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0D6AA3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Cs w:val="26"/>
              </w:rPr>
              <w:t>755</w:t>
            </w:r>
            <w:r w:rsidRPr="00835007">
              <w:rPr>
                <w:szCs w:val="26"/>
              </w:rPr>
              <w:t>,0 тыс.</w:t>
            </w:r>
            <w:r w:rsidRPr="000D6AA3">
              <w:rPr>
                <w:szCs w:val="26"/>
              </w:rPr>
              <w:t xml:space="preserve"> рублей, в том числе:</w:t>
            </w:r>
          </w:p>
          <w:p w:rsidR="00D84824" w:rsidRPr="000D6AA3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0D6AA3">
              <w:rPr>
                <w:color w:val="000000"/>
                <w:sz w:val="26"/>
                <w:szCs w:val="26"/>
              </w:rPr>
              <w:t>- в 20</w:t>
            </w:r>
            <w:r>
              <w:rPr>
                <w:color w:val="000000"/>
                <w:sz w:val="26"/>
                <w:szCs w:val="26"/>
              </w:rPr>
              <w:t>20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173,0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D84824" w:rsidRPr="000D6AA3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0D6AA3">
              <w:rPr>
                <w:color w:val="000000"/>
                <w:sz w:val="26"/>
                <w:szCs w:val="26"/>
              </w:rPr>
              <w:t xml:space="preserve">- в </w:t>
            </w:r>
            <w:r>
              <w:rPr>
                <w:color w:val="000000"/>
                <w:sz w:val="26"/>
                <w:szCs w:val="26"/>
              </w:rPr>
              <w:t>2021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141,0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D84824" w:rsidRPr="000D6AA3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141,0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D84824" w:rsidRPr="000D6AA3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0D6AA3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150,0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D8482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0D6AA3">
              <w:rPr>
                <w:color w:val="000000"/>
                <w:sz w:val="26"/>
                <w:szCs w:val="26"/>
              </w:rPr>
              <w:t>- в 202</w:t>
            </w:r>
            <w:r>
              <w:rPr>
                <w:color w:val="000000"/>
                <w:sz w:val="26"/>
                <w:szCs w:val="26"/>
              </w:rPr>
              <w:t>4 году 150,0</w:t>
            </w:r>
            <w:r w:rsidRPr="000D6AA3">
              <w:rPr>
                <w:color w:val="000000"/>
                <w:sz w:val="26"/>
                <w:szCs w:val="26"/>
              </w:rPr>
              <w:t xml:space="preserve"> тыс. рублей. </w:t>
            </w:r>
          </w:p>
          <w:p w:rsidR="00AB558E" w:rsidRPr="007D7324" w:rsidRDefault="00D84824" w:rsidP="00D84824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szCs w:val="26"/>
              </w:rPr>
              <w:lastRenderedPageBreak/>
              <w:t>Средства федерального бюджета, краевого бюджета, бюджетов государственных внебюджетных фондов, иных внебюджетных источников на реализацию программы не привлекаются</w:t>
            </w:r>
            <w:r w:rsidR="00AB558E" w:rsidRPr="007D7324">
              <w:rPr>
                <w:sz w:val="26"/>
                <w:szCs w:val="26"/>
              </w:rPr>
              <w:t>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0" w:type="dxa"/>
          </w:tcPr>
          <w:p w:rsidR="00D84824" w:rsidRPr="00D84824" w:rsidRDefault="00D84824" w:rsidP="00D84824">
            <w:pPr>
              <w:widowControl/>
              <w:ind w:firstLine="33"/>
              <w:rPr>
                <w:szCs w:val="26"/>
              </w:rPr>
            </w:pPr>
            <w:r w:rsidRPr="00D84824">
              <w:rPr>
                <w:szCs w:val="26"/>
              </w:rPr>
              <w:t>- 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D84824" w:rsidRPr="00D84824" w:rsidRDefault="00D84824" w:rsidP="00D84824">
            <w:pPr>
              <w:widowControl/>
              <w:ind w:firstLine="33"/>
              <w:rPr>
                <w:szCs w:val="26"/>
              </w:rPr>
            </w:pPr>
            <w:r w:rsidRPr="00D84824">
              <w:rPr>
                <w:szCs w:val="26"/>
              </w:rPr>
              <w:t>- выявление коррупционных правонарушений, совершенных должностными лицами органов местного самоуправления, и устранение причин им способствующих;</w:t>
            </w:r>
          </w:p>
          <w:p w:rsidR="00D84824" w:rsidRPr="00D84824" w:rsidRDefault="00D84824" w:rsidP="00D84824">
            <w:pPr>
              <w:widowControl/>
              <w:ind w:firstLine="33"/>
              <w:rPr>
                <w:szCs w:val="26"/>
              </w:rPr>
            </w:pPr>
            <w:r w:rsidRPr="00D84824">
              <w:rPr>
                <w:szCs w:val="26"/>
              </w:rPr>
              <w:t>- повышение мотивации муниципальных служащих и руководителей муниципальных учреждений к антикоррупционному поведению при исполнении своих должностных обязанностей;</w:t>
            </w:r>
          </w:p>
          <w:p w:rsidR="00D84824" w:rsidRPr="00D84824" w:rsidRDefault="00D84824" w:rsidP="00D84824">
            <w:pPr>
              <w:widowControl/>
              <w:ind w:firstLine="33"/>
              <w:rPr>
                <w:szCs w:val="26"/>
              </w:rPr>
            </w:pPr>
            <w:r w:rsidRPr="00D84824">
              <w:rPr>
                <w:szCs w:val="26"/>
              </w:rPr>
              <w:t>- формирование системы открытости и доступности информации о деятельности органов местного самоуправления Арсеньевского городского округа, муниципальных организаций при исполнении ими своих функций;</w:t>
            </w:r>
          </w:p>
          <w:p w:rsidR="00D84824" w:rsidRPr="00D84824" w:rsidRDefault="00D84824" w:rsidP="00D84824">
            <w:pPr>
              <w:widowControl/>
              <w:ind w:firstLine="33"/>
              <w:rPr>
                <w:szCs w:val="26"/>
              </w:rPr>
            </w:pPr>
            <w:r w:rsidRPr="00D84824">
              <w:rPr>
                <w:szCs w:val="26"/>
              </w:rPr>
              <w:t>- повышение правовой культуры населения и уровня доверия граждан к органам местного самоуправления Арсеньевского городского округа.</w:t>
            </w:r>
          </w:p>
          <w:p w:rsidR="00AB3D46" w:rsidRPr="007D7324" w:rsidRDefault="00D84824" w:rsidP="00D848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4824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нужд.</w:t>
            </w:r>
          </w:p>
        </w:tc>
      </w:tr>
    </w:tbl>
    <w:p w:rsidR="00AB3D46" w:rsidRPr="00861812" w:rsidRDefault="00AB3D46" w:rsidP="00AB3D46">
      <w:pPr>
        <w:tabs>
          <w:tab w:val="left" w:pos="8041"/>
        </w:tabs>
        <w:jc w:val="center"/>
        <w:rPr>
          <w:b/>
          <w:szCs w:val="26"/>
        </w:rPr>
      </w:pP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A05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</w:pP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  <w:sectPr w:rsidR="00AB3D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E5918" w:rsidRPr="009450B3" w:rsidRDefault="00EE5918" w:rsidP="00EE5918">
      <w:pPr>
        <w:tabs>
          <w:tab w:val="left" w:pos="10490"/>
        </w:tabs>
        <w:ind w:left="10490" w:firstLine="0"/>
        <w:jc w:val="center"/>
        <w:rPr>
          <w:szCs w:val="26"/>
        </w:rPr>
      </w:pPr>
      <w:r w:rsidRPr="009450B3">
        <w:rPr>
          <w:szCs w:val="26"/>
        </w:rPr>
        <w:lastRenderedPageBreak/>
        <w:t xml:space="preserve">Приложение № </w:t>
      </w:r>
      <w:r w:rsidR="00AC728C">
        <w:rPr>
          <w:szCs w:val="26"/>
        </w:rPr>
        <w:t>2</w:t>
      </w:r>
    </w:p>
    <w:p w:rsidR="00EE5918" w:rsidRPr="009450B3" w:rsidRDefault="00EE5918" w:rsidP="00EE5918">
      <w:pPr>
        <w:tabs>
          <w:tab w:val="left" w:pos="10490"/>
        </w:tabs>
        <w:ind w:left="10490" w:firstLine="0"/>
        <w:rPr>
          <w:szCs w:val="26"/>
        </w:rPr>
      </w:pPr>
      <w:r w:rsidRPr="009450B3">
        <w:rPr>
          <w:szCs w:val="26"/>
        </w:rPr>
        <w:t xml:space="preserve">к постановлению администрации Арсеньевского городского округа </w:t>
      </w:r>
    </w:p>
    <w:p w:rsidR="00EE5918" w:rsidRDefault="00D0797C" w:rsidP="00EE5918">
      <w:pPr>
        <w:spacing w:line="360" w:lineRule="auto"/>
        <w:ind w:left="10490" w:firstLine="0"/>
        <w:rPr>
          <w:szCs w:val="26"/>
          <w:u w:val="single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21 мая 2020</w:t>
      </w:r>
      <w:r>
        <w:rPr>
          <w:szCs w:val="26"/>
        </w:rPr>
        <w:t xml:space="preserve"> </w:t>
      </w:r>
      <w:r w:rsidRPr="00950F52">
        <w:rPr>
          <w:szCs w:val="26"/>
        </w:rPr>
        <w:t>г.</w:t>
      </w:r>
      <w:r>
        <w:rPr>
          <w:szCs w:val="26"/>
        </w:rPr>
        <w:t xml:space="preserve">    № </w:t>
      </w:r>
      <w:r>
        <w:rPr>
          <w:szCs w:val="26"/>
          <w:u w:val="single"/>
        </w:rPr>
        <w:t>286-па</w:t>
      </w:r>
    </w:p>
    <w:p w:rsidR="00D0797C" w:rsidRDefault="00D0797C" w:rsidP="00EE5918">
      <w:pPr>
        <w:spacing w:line="360" w:lineRule="auto"/>
        <w:ind w:left="10490" w:firstLine="0"/>
        <w:rPr>
          <w:szCs w:val="26"/>
        </w:rPr>
      </w:pPr>
    </w:p>
    <w:p w:rsidR="00D0797C" w:rsidRPr="00EE5918" w:rsidRDefault="00D0797C" w:rsidP="00EE5918">
      <w:pPr>
        <w:spacing w:line="360" w:lineRule="auto"/>
        <w:ind w:left="10490" w:firstLine="0"/>
        <w:rPr>
          <w:szCs w:val="26"/>
        </w:rPr>
      </w:pPr>
    </w:p>
    <w:p w:rsidR="006F1DD9" w:rsidRDefault="006F1DD9" w:rsidP="006F1DD9">
      <w:pPr>
        <w:jc w:val="center"/>
        <w:rPr>
          <w:szCs w:val="26"/>
        </w:rPr>
      </w:pPr>
      <w:r>
        <w:rPr>
          <w:szCs w:val="26"/>
        </w:rPr>
        <w:t>ИНФОРМАЦИЯ</w:t>
      </w:r>
    </w:p>
    <w:p w:rsidR="006F1DD9" w:rsidRDefault="006F1DD9" w:rsidP="006F1DD9">
      <w:pPr>
        <w:jc w:val="center"/>
        <w:rPr>
          <w:szCs w:val="26"/>
        </w:rPr>
      </w:pPr>
      <w:r>
        <w:rPr>
          <w:szCs w:val="26"/>
        </w:rPr>
        <w:t>О РЕСУРСНОМ ОБЕСПЕЧЕНИИ ПРОГРАММЫ ЗА СЧЕТ</w:t>
      </w:r>
    </w:p>
    <w:p w:rsidR="006F1DD9" w:rsidRDefault="006F1DD9" w:rsidP="006F1DD9">
      <w:pPr>
        <w:jc w:val="center"/>
        <w:rPr>
          <w:szCs w:val="26"/>
        </w:rPr>
      </w:pPr>
      <w:r>
        <w:rPr>
          <w:szCs w:val="26"/>
        </w:rPr>
        <w:t>СРЕДСТВ БЮДЖЕТА ГОРОДСКОГО ОКРУГА И ПРОГНОЗНАЯ ОЦЕНКА</w:t>
      </w:r>
    </w:p>
    <w:p w:rsidR="006F1DD9" w:rsidRDefault="006F1DD9" w:rsidP="006F1DD9">
      <w:pPr>
        <w:jc w:val="center"/>
        <w:rPr>
          <w:szCs w:val="26"/>
        </w:rPr>
      </w:pPr>
      <w:r>
        <w:rPr>
          <w:szCs w:val="26"/>
        </w:rPr>
        <w:t>ПРИВЛЕКАЕМЫХ НА РЕАЛИЗАЦИЮ ЕЕ ЦЕЛЕЙ СРЕДСТВ ФЕДЕРАЛЬНОГО</w:t>
      </w:r>
    </w:p>
    <w:p w:rsidR="006F1DD9" w:rsidRDefault="006F1DD9" w:rsidP="006F1DD9">
      <w:pPr>
        <w:jc w:val="center"/>
        <w:rPr>
          <w:szCs w:val="26"/>
        </w:rPr>
      </w:pPr>
      <w:r>
        <w:rPr>
          <w:szCs w:val="26"/>
        </w:rPr>
        <w:t>БЮДЖЕТА, КРАЕВОГО БЮДЖЕТА, БЮДЖЕТОВ ГОСУДАРСТВЕННЫХ</w:t>
      </w:r>
    </w:p>
    <w:p w:rsidR="00EE5918" w:rsidRDefault="006F1DD9" w:rsidP="006F1DD9">
      <w:pPr>
        <w:ind w:firstLine="0"/>
        <w:jc w:val="center"/>
        <w:rPr>
          <w:szCs w:val="26"/>
        </w:rPr>
      </w:pPr>
      <w:r>
        <w:rPr>
          <w:szCs w:val="26"/>
        </w:rPr>
        <w:t>ВНЕБЮДЖЕТНЫХ ФОНДОВ, ИНЫХ ВНЕБЮДЖЕТНЫХ ИСТОЧНИКОВ</w:t>
      </w:r>
    </w:p>
    <w:p w:rsidR="006F1DD9" w:rsidRDefault="006F1DD9" w:rsidP="006F1DD9">
      <w:pPr>
        <w:ind w:firstLine="0"/>
        <w:jc w:val="center"/>
        <w:rPr>
          <w:szCs w:val="26"/>
        </w:rPr>
      </w:pPr>
    </w:p>
    <w:p w:rsidR="006F1DD9" w:rsidRDefault="006F1DD9" w:rsidP="006F1DD9">
      <w:pPr>
        <w:ind w:firstLine="0"/>
        <w:jc w:val="center"/>
        <w:rPr>
          <w:szCs w:val="26"/>
        </w:rPr>
      </w:pPr>
    </w:p>
    <w:p w:rsidR="006F1DD9" w:rsidRDefault="006F1DD9" w:rsidP="006F1DD9">
      <w:pPr>
        <w:ind w:firstLine="0"/>
        <w:jc w:val="center"/>
        <w:rPr>
          <w:szCs w:val="26"/>
        </w:rPr>
      </w:pPr>
    </w:p>
    <w:tbl>
      <w:tblPr>
        <w:tblW w:w="15172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20"/>
        <w:gridCol w:w="1853"/>
        <w:gridCol w:w="973"/>
        <w:gridCol w:w="851"/>
        <w:gridCol w:w="992"/>
        <w:gridCol w:w="851"/>
        <w:gridCol w:w="992"/>
        <w:gridCol w:w="1011"/>
        <w:gridCol w:w="3289"/>
        <w:gridCol w:w="1378"/>
      </w:tblGrid>
      <w:tr w:rsidR="00E13F52" w:rsidRPr="00101791" w:rsidTr="00D5364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Наименование подпрограммы, отдельного мероприятия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Источники ресурсного обеспечения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Оценка расходов (тыс. руб.), годы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52" w:rsidRDefault="00E13F52" w:rsidP="00AE31E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Итого</w:t>
            </w:r>
          </w:p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(тыс. руб.)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Ответственный исполнитель, соисполнители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Период реализации</w:t>
            </w:r>
          </w:p>
        </w:tc>
      </w:tr>
      <w:tr w:rsidR="00E13F52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75"/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2024</w:t>
            </w: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</w:p>
        </w:tc>
      </w:tr>
      <w:tr w:rsidR="00E13F52" w:rsidRPr="00101791" w:rsidTr="00D0797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75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52" w:rsidRPr="00101791" w:rsidRDefault="00E13F52" w:rsidP="00AE31E7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</w:tr>
      <w:tr w:rsidR="00D53646" w:rsidRPr="00101791" w:rsidTr="00D0797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Деятельность органов местного самоуправления в сфере противодействия коррупции, в том числе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755,0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2020-2024</w:t>
            </w: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109,0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545,0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E13F52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Default="00D53646" w:rsidP="00E13F52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Финансовое управление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EB76EC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14</w:t>
            </w:r>
            <w:r w:rsidRPr="00EA14F6">
              <w:rPr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EB76EC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EA14F6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имущественных отношений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культуры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образования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спорта и молодежной политики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Дума АГО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jc w:val="center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Контрольно – сетная палата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0797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1.</w:t>
            </w:r>
            <w:r>
              <w:rPr>
                <w:szCs w:val="26"/>
              </w:rPr>
              <w:t>1.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75"/>
              <w:rPr>
                <w:szCs w:val="26"/>
              </w:rPr>
            </w:pPr>
            <w:r w:rsidRPr="009B0809">
              <w:rPr>
                <w:color w:val="000000"/>
                <w:szCs w:val="26"/>
              </w:rPr>
              <w:t>Обучение муниципальных служащих по антикоррупционной тематике (повышение квалификации муниципальных служащих, в должностные обязанности которых входит участие в противодействии коррупции и обучение муниципальных служащих, впервые поступ</w:t>
            </w:r>
            <w:r>
              <w:rPr>
                <w:color w:val="000000"/>
                <w:szCs w:val="26"/>
              </w:rPr>
              <w:t>ивших</w:t>
            </w:r>
            <w:r w:rsidRPr="009B0809">
              <w:rPr>
                <w:color w:val="000000"/>
                <w:szCs w:val="26"/>
              </w:rPr>
              <w:t xml:space="preserve"> на муниципальную службу)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</w:t>
            </w:r>
            <w:bookmarkStart w:id="0" w:name="_GoBack"/>
            <w:bookmarkEnd w:id="0"/>
            <w:r>
              <w:rPr>
                <w:szCs w:val="26"/>
              </w:rPr>
              <w:t>2024</w:t>
            </w: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470,0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Финансовое управление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EB76EC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>
              <w:rPr>
                <w:szCs w:val="26"/>
              </w:rPr>
              <w:t>14</w:t>
            </w:r>
            <w:r w:rsidRPr="00EA14F6">
              <w:rPr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EB76EC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EA14F6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имущественных отношений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8,0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культуры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образования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Управление спорта и молодежной политики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Дума АГО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outlineLvl w:val="0"/>
              <w:rPr>
                <w:szCs w:val="26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27,0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Контрольно – сетная палата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outlineLvl w:val="0"/>
              <w:rPr>
                <w:szCs w:val="26"/>
              </w:rPr>
            </w:pPr>
            <w:r>
              <w:rPr>
                <w:szCs w:val="26"/>
              </w:rPr>
              <w:lastRenderedPageBreak/>
              <w:t>1.2.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outlineLvl w:val="0"/>
              <w:rPr>
                <w:szCs w:val="26"/>
              </w:rPr>
            </w:pPr>
            <w:r w:rsidRPr="009B0809">
              <w:rPr>
                <w:szCs w:val="26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2020-2024</w:t>
            </w:r>
          </w:p>
        </w:tc>
      </w:tr>
      <w:tr w:rsidR="00D53646" w:rsidRPr="00101791" w:rsidTr="00D53646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outlineLvl w:val="0"/>
              <w:rPr>
                <w:szCs w:val="26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  <w:r w:rsidRPr="00101791">
              <w:rPr>
                <w:szCs w:val="26"/>
              </w:rPr>
              <w:t>бюджет городского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9B0809" w:rsidRDefault="00D53646" w:rsidP="00D5364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75,0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  <w:r w:rsidRPr="00101791">
              <w:rPr>
                <w:szCs w:val="26"/>
              </w:rPr>
              <w:t>Администрация АГО</w:t>
            </w: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  <w:tr w:rsidR="00D53646" w:rsidRPr="00101791" w:rsidTr="00D53646"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Итого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Default="00D53646" w:rsidP="00D5364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46" w:rsidRPr="00101791" w:rsidRDefault="00D53646" w:rsidP="00D53646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6F1DD9" w:rsidRPr="00EE5918" w:rsidRDefault="006F1DD9" w:rsidP="006F1DD9">
      <w:pPr>
        <w:ind w:firstLine="0"/>
        <w:jc w:val="left"/>
        <w:rPr>
          <w:b/>
          <w:szCs w:val="26"/>
        </w:rPr>
      </w:pPr>
    </w:p>
    <w:p w:rsidR="007D4E42" w:rsidRDefault="007D4E42" w:rsidP="0058297B">
      <w:pPr>
        <w:ind w:left="5103"/>
        <w:jc w:val="center"/>
        <w:rPr>
          <w:szCs w:val="26"/>
        </w:rPr>
      </w:pPr>
    </w:p>
    <w:p w:rsidR="005479BB" w:rsidRDefault="005479BB" w:rsidP="005479BB">
      <w:pPr>
        <w:ind w:firstLine="0"/>
        <w:jc w:val="center"/>
        <w:rPr>
          <w:szCs w:val="26"/>
        </w:rPr>
      </w:pPr>
      <w:r>
        <w:rPr>
          <w:szCs w:val="26"/>
        </w:rPr>
        <w:t>_________________________________</w:t>
      </w:r>
    </w:p>
    <w:sectPr w:rsidR="005479BB" w:rsidSect="00EE5918">
      <w:pgSz w:w="16838" w:h="11906" w:orient="landscape" w:code="9"/>
      <w:pgMar w:top="1418" w:right="1146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BA" w:rsidRDefault="004F0FBA">
      <w:r>
        <w:separator/>
      </w:r>
    </w:p>
  </w:endnote>
  <w:endnote w:type="continuationSeparator" w:id="0">
    <w:p w:rsidR="004F0FBA" w:rsidRDefault="004F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BA" w:rsidRDefault="004F0FBA">
      <w:r>
        <w:separator/>
      </w:r>
    </w:p>
  </w:footnote>
  <w:footnote w:type="continuationSeparator" w:id="0">
    <w:p w:rsidR="004F0FBA" w:rsidRDefault="004F0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E1" w:rsidRDefault="00E92BE1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BE1" w:rsidRDefault="00E92BE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12E93"/>
    <w:rsid w:val="0008485B"/>
    <w:rsid w:val="00091475"/>
    <w:rsid w:val="000B49D9"/>
    <w:rsid w:val="000D1042"/>
    <w:rsid w:val="000E266E"/>
    <w:rsid w:val="000F0704"/>
    <w:rsid w:val="00135646"/>
    <w:rsid w:val="00150A68"/>
    <w:rsid w:val="00172EB3"/>
    <w:rsid w:val="001C12F8"/>
    <w:rsid w:val="001C4412"/>
    <w:rsid w:val="001D210B"/>
    <w:rsid w:val="001E0876"/>
    <w:rsid w:val="001E55AA"/>
    <w:rsid w:val="001F38B4"/>
    <w:rsid w:val="001F5E74"/>
    <w:rsid w:val="001F7ABE"/>
    <w:rsid w:val="00206BE9"/>
    <w:rsid w:val="002113C4"/>
    <w:rsid w:val="00214F7E"/>
    <w:rsid w:val="00235937"/>
    <w:rsid w:val="002375DB"/>
    <w:rsid w:val="00237F02"/>
    <w:rsid w:val="0025096D"/>
    <w:rsid w:val="00286612"/>
    <w:rsid w:val="002972EA"/>
    <w:rsid w:val="002F2513"/>
    <w:rsid w:val="002F5299"/>
    <w:rsid w:val="00300FA4"/>
    <w:rsid w:val="00303407"/>
    <w:rsid w:val="003438D8"/>
    <w:rsid w:val="00355C49"/>
    <w:rsid w:val="0036355F"/>
    <w:rsid w:val="0036473F"/>
    <w:rsid w:val="003A36E2"/>
    <w:rsid w:val="003C7484"/>
    <w:rsid w:val="003F5F54"/>
    <w:rsid w:val="003F7CC8"/>
    <w:rsid w:val="00403018"/>
    <w:rsid w:val="004117CC"/>
    <w:rsid w:val="0041423E"/>
    <w:rsid w:val="00416274"/>
    <w:rsid w:val="0044350D"/>
    <w:rsid w:val="00454238"/>
    <w:rsid w:val="00471E00"/>
    <w:rsid w:val="004F0FBA"/>
    <w:rsid w:val="00514707"/>
    <w:rsid w:val="005479BB"/>
    <w:rsid w:val="00555493"/>
    <w:rsid w:val="00572F81"/>
    <w:rsid w:val="0058297B"/>
    <w:rsid w:val="0059097D"/>
    <w:rsid w:val="00592A52"/>
    <w:rsid w:val="005A55C1"/>
    <w:rsid w:val="005C6CB0"/>
    <w:rsid w:val="005C6F71"/>
    <w:rsid w:val="005F45EB"/>
    <w:rsid w:val="005F621C"/>
    <w:rsid w:val="006454B4"/>
    <w:rsid w:val="00681EFD"/>
    <w:rsid w:val="006A7761"/>
    <w:rsid w:val="006B4046"/>
    <w:rsid w:val="006C74BD"/>
    <w:rsid w:val="006E3865"/>
    <w:rsid w:val="006E5EA1"/>
    <w:rsid w:val="006F1DD9"/>
    <w:rsid w:val="007076D8"/>
    <w:rsid w:val="00720EDC"/>
    <w:rsid w:val="007240A1"/>
    <w:rsid w:val="0073699C"/>
    <w:rsid w:val="0074241B"/>
    <w:rsid w:val="00745F78"/>
    <w:rsid w:val="0075612C"/>
    <w:rsid w:val="0077066E"/>
    <w:rsid w:val="00773245"/>
    <w:rsid w:val="007B2B5B"/>
    <w:rsid w:val="007D4E42"/>
    <w:rsid w:val="007D5072"/>
    <w:rsid w:val="007D7324"/>
    <w:rsid w:val="007E613D"/>
    <w:rsid w:val="00804BE1"/>
    <w:rsid w:val="008224A8"/>
    <w:rsid w:val="00833642"/>
    <w:rsid w:val="00857F71"/>
    <w:rsid w:val="00882939"/>
    <w:rsid w:val="00895731"/>
    <w:rsid w:val="008B7305"/>
    <w:rsid w:val="008C51D3"/>
    <w:rsid w:val="008D0F2B"/>
    <w:rsid w:val="008E0B13"/>
    <w:rsid w:val="008E5926"/>
    <w:rsid w:val="00900D4C"/>
    <w:rsid w:val="009031B8"/>
    <w:rsid w:val="009750B7"/>
    <w:rsid w:val="00985CF0"/>
    <w:rsid w:val="00992B48"/>
    <w:rsid w:val="00994D10"/>
    <w:rsid w:val="009A2B1E"/>
    <w:rsid w:val="009B6CA3"/>
    <w:rsid w:val="009C452A"/>
    <w:rsid w:val="009D4567"/>
    <w:rsid w:val="009D5907"/>
    <w:rsid w:val="00A118D1"/>
    <w:rsid w:val="00A66A37"/>
    <w:rsid w:val="00A86C12"/>
    <w:rsid w:val="00A90A27"/>
    <w:rsid w:val="00AB3D46"/>
    <w:rsid w:val="00AB47BE"/>
    <w:rsid w:val="00AB558E"/>
    <w:rsid w:val="00AB6BB2"/>
    <w:rsid w:val="00AC5275"/>
    <w:rsid w:val="00AC5EC8"/>
    <w:rsid w:val="00AC728C"/>
    <w:rsid w:val="00AF2058"/>
    <w:rsid w:val="00B3347B"/>
    <w:rsid w:val="00B4356A"/>
    <w:rsid w:val="00B465F3"/>
    <w:rsid w:val="00B53139"/>
    <w:rsid w:val="00B62990"/>
    <w:rsid w:val="00B90291"/>
    <w:rsid w:val="00B945F8"/>
    <w:rsid w:val="00B953D7"/>
    <w:rsid w:val="00B96BAE"/>
    <w:rsid w:val="00BA10C1"/>
    <w:rsid w:val="00BB5081"/>
    <w:rsid w:val="00BC3DC5"/>
    <w:rsid w:val="00BE6D8D"/>
    <w:rsid w:val="00C53553"/>
    <w:rsid w:val="00C63473"/>
    <w:rsid w:val="00C85DCF"/>
    <w:rsid w:val="00C86421"/>
    <w:rsid w:val="00CD66E5"/>
    <w:rsid w:val="00CE0D42"/>
    <w:rsid w:val="00CE36E1"/>
    <w:rsid w:val="00D03713"/>
    <w:rsid w:val="00D05B32"/>
    <w:rsid w:val="00D05F83"/>
    <w:rsid w:val="00D06F70"/>
    <w:rsid w:val="00D0797C"/>
    <w:rsid w:val="00D127D8"/>
    <w:rsid w:val="00D15F4B"/>
    <w:rsid w:val="00D203CE"/>
    <w:rsid w:val="00D33586"/>
    <w:rsid w:val="00D47D27"/>
    <w:rsid w:val="00D53646"/>
    <w:rsid w:val="00D61D62"/>
    <w:rsid w:val="00D64D3C"/>
    <w:rsid w:val="00D7375A"/>
    <w:rsid w:val="00D84824"/>
    <w:rsid w:val="00D96501"/>
    <w:rsid w:val="00DB3E36"/>
    <w:rsid w:val="00DF02F0"/>
    <w:rsid w:val="00E0057D"/>
    <w:rsid w:val="00E13F52"/>
    <w:rsid w:val="00E26D49"/>
    <w:rsid w:val="00E32392"/>
    <w:rsid w:val="00E35BF7"/>
    <w:rsid w:val="00E60BE1"/>
    <w:rsid w:val="00E71BBB"/>
    <w:rsid w:val="00E92BE1"/>
    <w:rsid w:val="00E9309B"/>
    <w:rsid w:val="00E954C3"/>
    <w:rsid w:val="00EC6431"/>
    <w:rsid w:val="00EC75B1"/>
    <w:rsid w:val="00EE08CA"/>
    <w:rsid w:val="00EE5918"/>
    <w:rsid w:val="00EE6A1C"/>
    <w:rsid w:val="00EE6E10"/>
    <w:rsid w:val="00EF340C"/>
    <w:rsid w:val="00F057D9"/>
    <w:rsid w:val="00F06280"/>
    <w:rsid w:val="00F14DBC"/>
    <w:rsid w:val="00F27CE0"/>
    <w:rsid w:val="00F30F4E"/>
    <w:rsid w:val="00F601DC"/>
    <w:rsid w:val="00F66375"/>
    <w:rsid w:val="00F7778A"/>
    <w:rsid w:val="00FA31F5"/>
    <w:rsid w:val="00FB6BE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63F58D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rsid w:val="002F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251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D2D1-FC44-4EED-B608-2BD3772C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116</TotalTime>
  <Pages>9</Pages>
  <Words>1297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11</cp:revision>
  <cp:lastPrinted>2020-05-20T02:11:00Z</cp:lastPrinted>
  <dcterms:created xsi:type="dcterms:W3CDTF">2020-03-24T22:55:00Z</dcterms:created>
  <dcterms:modified xsi:type="dcterms:W3CDTF">2020-05-21T00:56:00Z</dcterms:modified>
</cp:coreProperties>
</file>