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98" w:rsidRDefault="0031195E" w:rsidP="00481661">
      <w:pPr>
        <w:shd w:val="clear" w:color="auto" w:fill="FFFFFF"/>
        <w:ind w:firstLine="0"/>
        <w:jc w:val="center"/>
        <w:rPr>
          <w:color w:val="000000"/>
          <w:szCs w:val="26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600710" cy="7505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98" w:rsidRDefault="00055B98" w:rsidP="00481661">
      <w:pPr>
        <w:shd w:val="clear" w:color="auto" w:fill="FFFFFF"/>
        <w:ind w:firstLine="0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АДМИНИСТРАЦИЯ </w:t>
      </w:r>
    </w:p>
    <w:p w:rsidR="00055B98" w:rsidRDefault="00055B98" w:rsidP="00481661">
      <w:pPr>
        <w:shd w:val="clear" w:color="auto" w:fill="FFFFFF"/>
        <w:ind w:firstLine="0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:rsidR="00055B98" w:rsidRPr="006A4989" w:rsidRDefault="00055B98" w:rsidP="0048166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55B98" w:rsidRPr="006A4989" w:rsidRDefault="00055B98" w:rsidP="0048166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55B98" w:rsidRDefault="00055B98" w:rsidP="00481661">
      <w:pPr>
        <w:shd w:val="clear" w:color="auto" w:fill="FFFFFF"/>
        <w:ind w:firstLine="0"/>
        <w:jc w:val="center"/>
        <w:rPr>
          <w:color w:val="000000"/>
          <w:sz w:val="28"/>
        </w:rPr>
      </w:pPr>
      <w:r>
        <w:rPr>
          <w:color w:val="000000"/>
          <w:sz w:val="28"/>
        </w:rPr>
        <w:t>П О С Т А Н О В Л Е Н И Е</w:t>
      </w:r>
    </w:p>
    <w:p w:rsidR="00055B98" w:rsidRDefault="00055B98" w:rsidP="00481661">
      <w:pPr>
        <w:shd w:val="clear" w:color="auto" w:fill="FFFFFF"/>
        <w:ind w:firstLine="0"/>
        <w:jc w:val="center"/>
        <w:rPr>
          <w:color w:val="000000"/>
          <w:sz w:val="16"/>
        </w:rPr>
      </w:pPr>
    </w:p>
    <w:p w:rsidR="00055B98" w:rsidRDefault="00055B98" w:rsidP="00481661">
      <w:pPr>
        <w:shd w:val="clear" w:color="auto" w:fill="FFFFFF"/>
        <w:ind w:firstLine="0"/>
        <w:jc w:val="center"/>
        <w:rPr>
          <w:color w:val="000000"/>
          <w:sz w:val="16"/>
        </w:rPr>
      </w:pPr>
    </w:p>
    <w:tbl>
      <w:tblPr>
        <w:tblW w:w="9893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118"/>
        <w:gridCol w:w="374"/>
        <w:gridCol w:w="5236"/>
        <w:gridCol w:w="561"/>
        <w:gridCol w:w="1309"/>
      </w:tblGrid>
      <w:tr w:rsidR="00055B98" w:rsidTr="008A34B9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55B98" w:rsidRDefault="00055B98" w:rsidP="008A34B9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5B98" w:rsidRDefault="0004758F" w:rsidP="008A34B9">
            <w:pPr>
              <w:ind w:right="-119" w:hanging="1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 ноября 2017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55B98" w:rsidRDefault="00055B98" w:rsidP="008A34B9">
            <w:pPr>
              <w:ind w:right="-119" w:hanging="19"/>
              <w:rPr>
                <w:color w:val="000000"/>
                <w:sz w:val="24"/>
                <w:u w:val="singl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055B98" w:rsidRDefault="00055B98" w:rsidP="008A34B9">
            <w:pPr>
              <w:ind w:left="-416" w:right="-119" w:hanging="560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г</w:t>
            </w:r>
            <w:r>
              <w:rPr>
                <w:rFonts w:ascii="Arial" w:hAnsi="Arial"/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Арсеньев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055B98" w:rsidRDefault="00055B98" w:rsidP="008A34B9">
            <w:pPr>
              <w:ind w:right="-119" w:hanging="1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5B98" w:rsidRDefault="0004758F" w:rsidP="008A34B9">
            <w:pPr>
              <w:ind w:right="-119" w:hanging="1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730-па</w:t>
            </w:r>
          </w:p>
        </w:tc>
      </w:tr>
    </w:tbl>
    <w:p w:rsidR="00055B98" w:rsidRDefault="00055B98" w:rsidP="00481661"/>
    <w:p w:rsidR="00055B98" w:rsidRDefault="00055B98" w:rsidP="00E10799">
      <w:pPr>
        <w:ind w:firstLine="0"/>
        <w:rPr>
          <w:color w:val="000000"/>
          <w:sz w:val="28"/>
          <w:szCs w:val="28"/>
        </w:rPr>
      </w:pPr>
    </w:p>
    <w:p w:rsidR="00D51E36" w:rsidRPr="006B53C2" w:rsidRDefault="00D51E36" w:rsidP="00D51E36">
      <w:pPr>
        <w:tabs>
          <w:tab w:val="left" w:pos="8041"/>
        </w:tabs>
        <w:jc w:val="center"/>
        <w:rPr>
          <w:b/>
          <w:sz w:val="28"/>
          <w:szCs w:val="28"/>
        </w:rPr>
      </w:pPr>
      <w:r w:rsidRPr="006B53C2">
        <w:rPr>
          <w:b/>
          <w:sz w:val="28"/>
          <w:szCs w:val="28"/>
        </w:rPr>
        <w:t>О внесении изменений в постановление администрации</w:t>
      </w:r>
    </w:p>
    <w:p w:rsidR="00D51E36" w:rsidRPr="006B53C2" w:rsidRDefault="00D51E36" w:rsidP="00D51E36">
      <w:pPr>
        <w:tabs>
          <w:tab w:val="left" w:pos="8041"/>
        </w:tabs>
        <w:jc w:val="center"/>
        <w:rPr>
          <w:b/>
          <w:sz w:val="28"/>
          <w:szCs w:val="28"/>
        </w:rPr>
      </w:pPr>
      <w:r w:rsidRPr="006B53C2">
        <w:rPr>
          <w:b/>
          <w:sz w:val="28"/>
          <w:szCs w:val="28"/>
        </w:rPr>
        <w:t xml:space="preserve">Арсеньевского городского округа от 24 декабря 2014 года </w:t>
      </w:r>
    </w:p>
    <w:p w:rsidR="00D51E36" w:rsidRPr="006B53C2" w:rsidRDefault="00D51E36" w:rsidP="00D51E36">
      <w:pPr>
        <w:tabs>
          <w:tab w:val="left" w:pos="8041"/>
        </w:tabs>
        <w:jc w:val="center"/>
        <w:rPr>
          <w:b/>
          <w:sz w:val="28"/>
          <w:szCs w:val="28"/>
        </w:rPr>
      </w:pPr>
      <w:r w:rsidRPr="006B53C2">
        <w:rPr>
          <w:b/>
          <w:sz w:val="28"/>
          <w:szCs w:val="28"/>
        </w:rPr>
        <w:t>№ 1188-па «Об утверждении муниципальной программы</w:t>
      </w:r>
    </w:p>
    <w:p w:rsidR="00D51E36" w:rsidRPr="006B53C2" w:rsidRDefault="00D51E36" w:rsidP="00D51E36">
      <w:pPr>
        <w:tabs>
          <w:tab w:val="left" w:pos="8041"/>
        </w:tabs>
        <w:jc w:val="center"/>
        <w:rPr>
          <w:b/>
          <w:sz w:val="28"/>
          <w:szCs w:val="28"/>
        </w:rPr>
      </w:pPr>
      <w:r w:rsidRPr="006B53C2">
        <w:rPr>
          <w:b/>
          <w:sz w:val="28"/>
          <w:szCs w:val="28"/>
        </w:rPr>
        <w:t>«Развитие образования Арсеньевского городского округа»</w:t>
      </w:r>
    </w:p>
    <w:p w:rsidR="00D51E36" w:rsidRPr="006B53C2" w:rsidRDefault="00D51E36" w:rsidP="00D51E36">
      <w:pPr>
        <w:tabs>
          <w:tab w:val="left" w:pos="8041"/>
        </w:tabs>
        <w:jc w:val="center"/>
        <w:rPr>
          <w:b/>
          <w:sz w:val="28"/>
          <w:szCs w:val="28"/>
        </w:rPr>
      </w:pPr>
      <w:r w:rsidRPr="006B53C2">
        <w:rPr>
          <w:b/>
          <w:sz w:val="28"/>
          <w:szCs w:val="28"/>
        </w:rPr>
        <w:t xml:space="preserve"> на 2015-20</w:t>
      </w:r>
      <w:r>
        <w:rPr>
          <w:b/>
          <w:sz w:val="28"/>
          <w:szCs w:val="28"/>
        </w:rPr>
        <w:t>20</w:t>
      </w:r>
      <w:r w:rsidRPr="006B53C2">
        <w:rPr>
          <w:b/>
          <w:sz w:val="28"/>
          <w:szCs w:val="28"/>
        </w:rPr>
        <w:t xml:space="preserve"> годы</w:t>
      </w:r>
    </w:p>
    <w:p w:rsidR="00D51E36" w:rsidRPr="006B53C2" w:rsidRDefault="00D51E36" w:rsidP="00D51E36">
      <w:pPr>
        <w:tabs>
          <w:tab w:val="left" w:pos="8041"/>
        </w:tabs>
        <w:ind w:firstLine="0"/>
        <w:rPr>
          <w:sz w:val="28"/>
          <w:szCs w:val="28"/>
        </w:rPr>
      </w:pPr>
    </w:p>
    <w:p w:rsidR="00D51E36" w:rsidRPr="006B53C2" w:rsidRDefault="00D51E36" w:rsidP="00D51E36">
      <w:pPr>
        <w:tabs>
          <w:tab w:val="left" w:pos="8041"/>
        </w:tabs>
        <w:ind w:firstLine="0"/>
        <w:rPr>
          <w:sz w:val="28"/>
          <w:szCs w:val="28"/>
        </w:rPr>
      </w:pPr>
    </w:p>
    <w:p w:rsidR="00D51E36" w:rsidRPr="006B53C2" w:rsidRDefault="00D51E36" w:rsidP="00D51E36">
      <w:pPr>
        <w:tabs>
          <w:tab w:val="left" w:pos="8041"/>
        </w:tabs>
        <w:spacing w:line="360" w:lineRule="auto"/>
        <w:ind w:firstLine="748"/>
        <w:rPr>
          <w:sz w:val="28"/>
          <w:szCs w:val="28"/>
        </w:rPr>
      </w:pPr>
      <w:r w:rsidRPr="006B53C2">
        <w:rPr>
          <w:sz w:val="28"/>
          <w:szCs w:val="28"/>
        </w:rPr>
        <w:t xml:space="preserve">На основании Федерального закона от 06 октября 2003 года </w:t>
      </w:r>
      <w:r w:rsidRPr="006B53C2">
        <w:rPr>
          <w:sz w:val="28"/>
          <w:szCs w:val="28"/>
        </w:rPr>
        <w:br/>
        <w:t>№ 131-ФЗ «Об общих принципах организации местного самоупра</w:t>
      </w:r>
      <w:r w:rsidR="00D60FD1">
        <w:rPr>
          <w:sz w:val="28"/>
          <w:szCs w:val="28"/>
        </w:rPr>
        <w:t xml:space="preserve">вления в Российской Федерации», </w:t>
      </w:r>
      <w:r w:rsidRPr="006B53C2">
        <w:rPr>
          <w:sz w:val="28"/>
          <w:szCs w:val="28"/>
        </w:rPr>
        <w:t>постановления администрации Арсеньевского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округе», руководствуясь Уставом Арсеньевского городского округа, администрация городского округа</w:t>
      </w:r>
    </w:p>
    <w:p w:rsidR="00D51E36" w:rsidRPr="006B53C2" w:rsidRDefault="00D51E36" w:rsidP="00D51E36">
      <w:pPr>
        <w:tabs>
          <w:tab w:val="left" w:pos="8041"/>
        </w:tabs>
        <w:ind w:firstLine="0"/>
        <w:rPr>
          <w:sz w:val="28"/>
          <w:szCs w:val="28"/>
        </w:rPr>
      </w:pPr>
    </w:p>
    <w:p w:rsidR="00D51E36" w:rsidRPr="006B53C2" w:rsidRDefault="00D51E36" w:rsidP="00D51E36">
      <w:pPr>
        <w:tabs>
          <w:tab w:val="left" w:pos="8041"/>
        </w:tabs>
        <w:ind w:firstLine="0"/>
        <w:rPr>
          <w:sz w:val="28"/>
          <w:szCs w:val="28"/>
        </w:rPr>
      </w:pPr>
      <w:r w:rsidRPr="006B53C2">
        <w:rPr>
          <w:sz w:val="28"/>
          <w:szCs w:val="28"/>
        </w:rPr>
        <w:t>ПОСТАНОВЛЯЕТ:</w:t>
      </w:r>
    </w:p>
    <w:p w:rsidR="00D51E36" w:rsidRPr="006B53C2" w:rsidRDefault="00D51E36" w:rsidP="00D51E36">
      <w:pPr>
        <w:tabs>
          <w:tab w:val="left" w:pos="0"/>
        </w:tabs>
        <w:ind w:firstLine="0"/>
        <w:rPr>
          <w:sz w:val="28"/>
          <w:szCs w:val="28"/>
        </w:rPr>
      </w:pPr>
    </w:p>
    <w:p w:rsidR="00D51E36" w:rsidRDefault="00D51E36" w:rsidP="00D51E36">
      <w:pPr>
        <w:numPr>
          <w:ilvl w:val="0"/>
          <w:numId w:val="34"/>
        </w:numPr>
        <w:spacing w:line="360" w:lineRule="auto"/>
        <w:ind w:left="0" w:firstLine="709"/>
        <w:rPr>
          <w:sz w:val="28"/>
          <w:szCs w:val="28"/>
        </w:rPr>
      </w:pPr>
      <w:r w:rsidRPr="006B53C2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постановление администрации </w:t>
      </w:r>
      <w:r w:rsidRPr="006B53C2">
        <w:rPr>
          <w:sz w:val="28"/>
          <w:szCs w:val="28"/>
        </w:rPr>
        <w:t xml:space="preserve">Арсеньевского городского округа от 24 декабря 2014 года № 1188-па </w:t>
      </w:r>
      <w:r>
        <w:rPr>
          <w:sz w:val="28"/>
          <w:szCs w:val="28"/>
        </w:rPr>
        <w:t>«Об утверждении</w:t>
      </w:r>
      <w:r w:rsidRPr="009353D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B53C2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6B53C2">
        <w:rPr>
          <w:sz w:val="28"/>
          <w:szCs w:val="28"/>
        </w:rPr>
        <w:t xml:space="preserve"> «Развитие системы образования Арсеньевского городского округа» на 2015-201</w:t>
      </w:r>
      <w:r>
        <w:rPr>
          <w:sz w:val="28"/>
          <w:szCs w:val="28"/>
        </w:rPr>
        <w:t>2</w:t>
      </w:r>
      <w:r w:rsidRPr="006B53C2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(в редакции постановлений администрации Арсеньевского городского округа от 20 февраля 2016 года № 123-па, от 21 июня 2016 года </w:t>
      </w:r>
      <w:r w:rsidR="00DC0506">
        <w:rPr>
          <w:sz w:val="28"/>
          <w:szCs w:val="28"/>
        </w:rPr>
        <w:t xml:space="preserve">       </w:t>
      </w:r>
      <w:r>
        <w:rPr>
          <w:sz w:val="28"/>
          <w:szCs w:val="28"/>
        </w:rPr>
        <w:t>№</w:t>
      </w:r>
      <w:r w:rsidR="00D60FD1">
        <w:rPr>
          <w:sz w:val="28"/>
          <w:szCs w:val="28"/>
        </w:rPr>
        <w:t xml:space="preserve"> </w:t>
      </w:r>
      <w:r>
        <w:rPr>
          <w:sz w:val="28"/>
          <w:szCs w:val="28"/>
        </w:rPr>
        <w:t>598-па, от 12 января 2017</w:t>
      </w:r>
      <w:r w:rsidR="007B7CCD">
        <w:rPr>
          <w:sz w:val="28"/>
          <w:szCs w:val="28"/>
        </w:rPr>
        <w:t xml:space="preserve"> </w:t>
      </w:r>
      <w:r w:rsidR="00221BD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№</w:t>
      </w:r>
      <w:r w:rsidR="00D60FD1">
        <w:rPr>
          <w:sz w:val="28"/>
          <w:szCs w:val="28"/>
        </w:rPr>
        <w:t xml:space="preserve"> </w:t>
      </w:r>
      <w:r>
        <w:rPr>
          <w:sz w:val="28"/>
          <w:szCs w:val="28"/>
        </w:rPr>
        <w:t>16-па, 31 мая 2017</w:t>
      </w:r>
      <w:r w:rsidR="00221BD6">
        <w:rPr>
          <w:sz w:val="28"/>
          <w:szCs w:val="28"/>
        </w:rPr>
        <w:t xml:space="preserve"> года</w:t>
      </w:r>
      <w:r w:rsidR="007B7CC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60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326-па) (далее – </w:t>
      </w:r>
      <w:r>
        <w:rPr>
          <w:sz w:val="28"/>
          <w:szCs w:val="28"/>
        </w:rPr>
        <w:lastRenderedPageBreak/>
        <w:t>постановление, Программа</w:t>
      </w:r>
      <w:r w:rsidR="00352749">
        <w:rPr>
          <w:sz w:val="28"/>
          <w:szCs w:val="28"/>
        </w:rPr>
        <w:t xml:space="preserve"> - соответственно</w:t>
      </w:r>
      <w:r>
        <w:rPr>
          <w:sz w:val="28"/>
          <w:szCs w:val="28"/>
        </w:rPr>
        <w:t>) следующие изменения:</w:t>
      </w:r>
    </w:p>
    <w:p w:rsidR="00D51E36" w:rsidRDefault="00D51E36" w:rsidP="00D51E36">
      <w:pPr>
        <w:numPr>
          <w:ilvl w:val="1"/>
          <w:numId w:val="34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Изложить паспорт Программы в редакции Приложения № 1 к настоящему постановлению.</w:t>
      </w:r>
    </w:p>
    <w:p w:rsidR="00D51E36" w:rsidRPr="00352749" w:rsidRDefault="00352749" w:rsidP="00352749">
      <w:pPr>
        <w:numPr>
          <w:ilvl w:val="1"/>
          <w:numId w:val="34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D51E36" w:rsidRPr="00352749">
        <w:rPr>
          <w:sz w:val="28"/>
          <w:szCs w:val="28"/>
        </w:rPr>
        <w:t>отдельные мероприятия раздела 1 Программы пунктом 7. следующего содержания:</w:t>
      </w:r>
    </w:p>
    <w:p w:rsidR="00D51E36" w:rsidRPr="006D2FA0" w:rsidRDefault="00352749" w:rsidP="00D51E36">
      <w:p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51E36" w:rsidRPr="006D2FA0">
        <w:rPr>
          <w:sz w:val="28"/>
          <w:szCs w:val="28"/>
        </w:rPr>
        <w:t>«</w:t>
      </w:r>
      <w:r w:rsidR="00D51E36" w:rsidRPr="00D063A6">
        <w:rPr>
          <w:sz w:val="28"/>
          <w:szCs w:val="28"/>
        </w:rPr>
        <w:t>7</w:t>
      </w:r>
      <w:r w:rsidR="00D51E36" w:rsidRPr="006D2FA0">
        <w:rPr>
          <w:sz w:val="28"/>
          <w:szCs w:val="28"/>
        </w:rPr>
        <w:t>.</w:t>
      </w:r>
      <w:r w:rsidR="00D51E36" w:rsidRPr="00D063A6">
        <w:rPr>
          <w:color w:val="000000"/>
          <w:sz w:val="28"/>
          <w:szCs w:val="28"/>
        </w:rPr>
        <w:t xml:space="preserve"> Создание в дошкольных образовательных организациях, организациях дополнительного образования (в том числе организациях, осуществляющих образовательную деятельность по адаптивным образовательным программам) условий для получения детьми-инвалидами качественного образования</w:t>
      </w:r>
      <w:r>
        <w:rPr>
          <w:color w:val="000000"/>
          <w:sz w:val="28"/>
          <w:szCs w:val="28"/>
        </w:rPr>
        <w:t>»</w:t>
      </w:r>
      <w:r w:rsidR="00D51E36" w:rsidRPr="006D2FA0">
        <w:rPr>
          <w:sz w:val="28"/>
          <w:szCs w:val="28"/>
        </w:rPr>
        <w:t>;</w:t>
      </w:r>
    </w:p>
    <w:p w:rsidR="00D51E36" w:rsidRPr="00303B50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303B50">
        <w:rPr>
          <w:color w:val="000000"/>
          <w:sz w:val="28"/>
          <w:szCs w:val="28"/>
        </w:rPr>
        <w:t xml:space="preserve">1.3. </w:t>
      </w:r>
      <w:r w:rsidR="00352749">
        <w:rPr>
          <w:color w:val="000000"/>
          <w:sz w:val="28"/>
          <w:szCs w:val="28"/>
        </w:rPr>
        <w:t>Заменить в</w:t>
      </w:r>
      <w:r w:rsidRPr="00303B50">
        <w:rPr>
          <w:color w:val="000000"/>
          <w:sz w:val="28"/>
          <w:szCs w:val="28"/>
        </w:rPr>
        <w:t xml:space="preserve"> разделе 7 Программы:</w:t>
      </w:r>
    </w:p>
    <w:p w:rsidR="00D51E36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303B5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303B50">
        <w:rPr>
          <w:color w:val="000000"/>
          <w:sz w:val="28"/>
          <w:szCs w:val="28"/>
        </w:rPr>
        <w:t xml:space="preserve">.1. </w:t>
      </w:r>
      <w:r w:rsidR="00352749">
        <w:rPr>
          <w:color w:val="000000"/>
          <w:sz w:val="28"/>
          <w:szCs w:val="28"/>
        </w:rPr>
        <w:t>С</w:t>
      </w:r>
      <w:r w:rsidR="00FF427E">
        <w:rPr>
          <w:color w:val="000000"/>
          <w:sz w:val="28"/>
          <w:szCs w:val="28"/>
        </w:rPr>
        <w:t xml:space="preserve">лова </w:t>
      </w:r>
      <w:r w:rsidRPr="00303B50">
        <w:rPr>
          <w:color w:val="000000"/>
          <w:sz w:val="28"/>
          <w:szCs w:val="28"/>
        </w:rPr>
        <w:t xml:space="preserve"> «</w:t>
      </w:r>
      <w:r w:rsidRPr="00D063A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</w:t>
      </w:r>
      <w:r w:rsidRPr="00D063A6">
        <w:rPr>
          <w:color w:val="000000"/>
          <w:sz w:val="28"/>
          <w:szCs w:val="28"/>
        </w:rPr>
        <w:t>023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347,</w:t>
      </w:r>
      <w:r w:rsidRPr="00D063A6">
        <w:rPr>
          <w:color w:val="000000"/>
          <w:sz w:val="28"/>
          <w:szCs w:val="28"/>
        </w:rPr>
        <w:t>647</w:t>
      </w:r>
      <w:r w:rsidRPr="00303B50">
        <w:rPr>
          <w:color w:val="000000"/>
          <w:sz w:val="28"/>
          <w:szCs w:val="28"/>
        </w:rPr>
        <w:t xml:space="preserve"> </w:t>
      </w:r>
      <w:r w:rsidR="00FF427E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3F7CF9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</w:t>
      </w:r>
      <w:r w:rsidR="00FF427E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 xml:space="preserve"> словами «</w:t>
      </w:r>
      <w:r w:rsidRPr="00D063A6">
        <w:rPr>
          <w:color w:val="000000"/>
          <w:sz w:val="28"/>
          <w:szCs w:val="28"/>
        </w:rPr>
        <w:t>4 035 7</w:t>
      </w:r>
      <w:r w:rsidR="00322BF5">
        <w:rPr>
          <w:color w:val="000000"/>
          <w:sz w:val="28"/>
          <w:szCs w:val="28"/>
        </w:rPr>
        <w:t>94,5</w:t>
      </w:r>
      <w:r w:rsidRPr="00D063A6">
        <w:rPr>
          <w:color w:val="000000"/>
          <w:sz w:val="28"/>
          <w:szCs w:val="28"/>
        </w:rPr>
        <w:t xml:space="preserve">43  </w:t>
      </w:r>
      <w:r w:rsidRPr="00303B50">
        <w:rPr>
          <w:color w:val="000000"/>
          <w:sz w:val="28"/>
          <w:szCs w:val="28"/>
        </w:rPr>
        <w:t>тыс.</w:t>
      </w:r>
      <w:r w:rsidR="003F7CF9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рублей»;</w:t>
      </w:r>
    </w:p>
    <w:p w:rsidR="00D51E36" w:rsidRPr="00303B50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1.3.2. </w:t>
      </w:r>
      <w:r w:rsidR="00352749">
        <w:rPr>
          <w:color w:val="000000"/>
          <w:sz w:val="28"/>
          <w:szCs w:val="28"/>
        </w:rPr>
        <w:t>С</w:t>
      </w:r>
      <w:r w:rsidRPr="00303B50">
        <w:rPr>
          <w:color w:val="000000"/>
          <w:sz w:val="28"/>
          <w:szCs w:val="28"/>
        </w:rPr>
        <w:t>лова «</w:t>
      </w:r>
      <w:r w:rsidR="00FF427E">
        <w:rPr>
          <w:color w:val="000000"/>
          <w:sz w:val="28"/>
          <w:szCs w:val="28"/>
        </w:rPr>
        <w:t xml:space="preserve">2017 год - </w:t>
      </w:r>
      <w:r>
        <w:rPr>
          <w:color w:val="000000"/>
          <w:sz w:val="28"/>
          <w:szCs w:val="28"/>
        </w:rPr>
        <w:t>675 953,275</w:t>
      </w:r>
      <w:r w:rsidRPr="00303B50">
        <w:rPr>
          <w:color w:val="000000"/>
          <w:sz w:val="28"/>
          <w:szCs w:val="28"/>
        </w:rPr>
        <w:t xml:space="preserve"> тыс.</w:t>
      </w:r>
      <w:r w:rsidR="003F7CF9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 «</w:t>
      </w:r>
      <w:r w:rsidR="00FF427E">
        <w:rPr>
          <w:color w:val="000000"/>
          <w:sz w:val="28"/>
          <w:szCs w:val="28"/>
        </w:rPr>
        <w:t xml:space="preserve">2017 год - </w:t>
      </w:r>
      <w:r w:rsidRPr="00D063A6">
        <w:rPr>
          <w:color w:val="000000"/>
          <w:sz w:val="28"/>
          <w:szCs w:val="28"/>
        </w:rPr>
        <w:t>688 5</w:t>
      </w:r>
      <w:r w:rsidR="00322BF5">
        <w:rPr>
          <w:color w:val="000000"/>
          <w:sz w:val="28"/>
          <w:szCs w:val="28"/>
        </w:rPr>
        <w:t>95,1</w:t>
      </w:r>
      <w:r w:rsidRPr="00D063A6">
        <w:rPr>
          <w:color w:val="000000"/>
          <w:sz w:val="28"/>
          <w:szCs w:val="28"/>
        </w:rPr>
        <w:t>71</w:t>
      </w:r>
      <w:r w:rsidRPr="009A0796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3F7CF9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рублей»;</w:t>
      </w:r>
    </w:p>
    <w:p w:rsidR="00D51E36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303B5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303B5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303B50">
        <w:rPr>
          <w:color w:val="000000"/>
          <w:sz w:val="28"/>
          <w:szCs w:val="28"/>
        </w:rPr>
        <w:t xml:space="preserve">.  </w:t>
      </w:r>
      <w:r w:rsidR="00352749">
        <w:rPr>
          <w:color w:val="000000"/>
          <w:sz w:val="28"/>
          <w:szCs w:val="28"/>
        </w:rPr>
        <w:t>С</w:t>
      </w:r>
      <w:r w:rsidRPr="00303B50">
        <w:rPr>
          <w:color w:val="000000"/>
          <w:sz w:val="28"/>
          <w:szCs w:val="28"/>
        </w:rPr>
        <w:t>лова «</w:t>
      </w:r>
      <w:r>
        <w:rPr>
          <w:color w:val="000000"/>
          <w:sz w:val="28"/>
          <w:szCs w:val="28"/>
        </w:rPr>
        <w:t>2 061 453,557</w:t>
      </w:r>
      <w:r w:rsidR="00322BF5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322BF5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 «</w:t>
      </w:r>
      <w:r w:rsidRPr="005D6152">
        <w:rPr>
          <w:color w:val="000000"/>
          <w:sz w:val="28"/>
          <w:szCs w:val="28"/>
        </w:rPr>
        <w:t>2 068 002,357</w:t>
      </w:r>
      <w:r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3F7CF9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рублей»;</w:t>
      </w:r>
    </w:p>
    <w:p w:rsidR="00D51E36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303B5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303B5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303B50">
        <w:rPr>
          <w:color w:val="000000"/>
          <w:sz w:val="28"/>
          <w:szCs w:val="28"/>
        </w:rPr>
        <w:t xml:space="preserve">.  </w:t>
      </w:r>
      <w:r w:rsidR="00352749">
        <w:rPr>
          <w:color w:val="000000"/>
          <w:sz w:val="28"/>
          <w:szCs w:val="28"/>
        </w:rPr>
        <w:t>С</w:t>
      </w:r>
      <w:r w:rsidRPr="00303B50">
        <w:rPr>
          <w:color w:val="000000"/>
          <w:sz w:val="28"/>
          <w:szCs w:val="28"/>
        </w:rPr>
        <w:t>лова «</w:t>
      </w:r>
      <w:r w:rsidR="00FF427E" w:rsidRPr="009A0796">
        <w:rPr>
          <w:color w:val="000000"/>
          <w:sz w:val="28"/>
          <w:szCs w:val="28"/>
        </w:rPr>
        <w:t xml:space="preserve">2017 год </w:t>
      </w:r>
      <w:r w:rsidR="00FF427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345 268,5</w:t>
      </w:r>
      <w:r w:rsidR="00FF427E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3F7CF9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 «</w:t>
      </w:r>
      <w:r w:rsidR="00FF427E" w:rsidRPr="009A0796">
        <w:rPr>
          <w:color w:val="000000"/>
          <w:sz w:val="28"/>
          <w:szCs w:val="28"/>
        </w:rPr>
        <w:t xml:space="preserve">2017 год </w:t>
      </w:r>
      <w:r w:rsidR="00FF427E">
        <w:rPr>
          <w:color w:val="000000"/>
          <w:sz w:val="28"/>
          <w:szCs w:val="28"/>
        </w:rPr>
        <w:t xml:space="preserve">- </w:t>
      </w:r>
      <w:r w:rsidRPr="005D6152">
        <w:rPr>
          <w:color w:val="000000"/>
          <w:sz w:val="28"/>
          <w:szCs w:val="28"/>
        </w:rPr>
        <w:t>351 817,300</w:t>
      </w:r>
      <w:r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3F7CF9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рублей»;</w:t>
      </w:r>
    </w:p>
    <w:p w:rsidR="00D51E36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1.3.5</w:t>
      </w:r>
      <w:r w:rsidR="00352749">
        <w:rPr>
          <w:color w:val="000000"/>
          <w:sz w:val="28"/>
          <w:szCs w:val="28"/>
        </w:rPr>
        <w:t>. С</w:t>
      </w:r>
      <w:r w:rsidRPr="00303B50">
        <w:rPr>
          <w:color w:val="000000"/>
          <w:sz w:val="28"/>
          <w:szCs w:val="28"/>
        </w:rPr>
        <w:t>лова «</w:t>
      </w:r>
      <w:r>
        <w:rPr>
          <w:color w:val="000000"/>
          <w:sz w:val="28"/>
          <w:szCs w:val="28"/>
        </w:rPr>
        <w:t xml:space="preserve">1 509 188,59  </w:t>
      </w:r>
      <w:r w:rsidRPr="00303B50">
        <w:rPr>
          <w:color w:val="000000"/>
          <w:sz w:val="28"/>
          <w:szCs w:val="28"/>
        </w:rPr>
        <w:t>тыс.</w:t>
      </w:r>
      <w:r w:rsidR="003F7CF9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 «</w:t>
      </w:r>
      <w:r>
        <w:rPr>
          <w:color w:val="000000"/>
          <w:sz w:val="28"/>
          <w:szCs w:val="28"/>
        </w:rPr>
        <w:t>1 515 0</w:t>
      </w:r>
      <w:r w:rsidR="00322BF5">
        <w:rPr>
          <w:color w:val="000000"/>
          <w:sz w:val="28"/>
          <w:szCs w:val="28"/>
        </w:rPr>
        <w:t>86,6</w:t>
      </w:r>
      <w:r>
        <w:rPr>
          <w:color w:val="000000"/>
          <w:sz w:val="28"/>
          <w:szCs w:val="28"/>
        </w:rPr>
        <w:t xml:space="preserve">86 </w:t>
      </w:r>
      <w:r w:rsidRPr="004D2042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3F7CF9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</w:t>
      </w:r>
      <w:r>
        <w:rPr>
          <w:color w:val="000000"/>
          <w:sz w:val="28"/>
          <w:szCs w:val="28"/>
        </w:rPr>
        <w:t>;</w:t>
      </w:r>
    </w:p>
    <w:p w:rsidR="00D51E36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1.3.6. </w:t>
      </w:r>
      <w:r w:rsidR="00352749">
        <w:rPr>
          <w:color w:val="000000"/>
          <w:sz w:val="28"/>
          <w:szCs w:val="28"/>
        </w:rPr>
        <w:t>С</w:t>
      </w:r>
      <w:r w:rsidRPr="00303B50">
        <w:rPr>
          <w:color w:val="000000"/>
          <w:sz w:val="28"/>
          <w:szCs w:val="28"/>
        </w:rPr>
        <w:t>лова «</w:t>
      </w:r>
      <w:r w:rsidR="00FF427E">
        <w:rPr>
          <w:color w:val="000000"/>
          <w:sz w:val="28"/>
          <w:szCs w:val="28"/>
        </w:rPr>
        <w:t xml:space="preserve">2017 год - </w:t>
      </w:r>
      <w:r>
        <w:rPr>
          <w:color w:val="000000"/>
          <w:sz w:val="28"/>
          <w:szCs w:val="28"/>
        </w:rPr>
        <w:t xml:space="preserve">255 285,075 </w:t>
      </w:r>
      <w:r w:rsidRPr="00303B50">
        <w:rPr>
          <w:color w:val="000000"/>
          <w:sz w:val="28"/>
          <w:szCs w:val="28"/>
        </w:rPr>
        <w:t>тыс.</w:t>
      </w:r>
      <w:r w:rsidR="003F7CF9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 «</w:t>
      </w:r>
      <w:r w:rsidR="00FF427E">
        <w:rPr>
          <w:color w:val="000000"/>
          <w:sz w:val="28"/>
          <w:szCs w:val="28"/>
        </w:rPr>
        <w:t xml:space="preserve">2017 год - </w:t>
      </w:r>
      <w:r w:rsidRPr="00445F98">
        <w:rPr>
          <w:color w:val="000000"/>
          <w:sz w:val="28"/>
          <w:szCs w:val="28"/>
        </w:rPr>
        <w:t>261 3</w:t>
      </w:r>
      <w:r w:rsidR="00322BF5">
        <w:rPr>
          <w:color w:val="000000"/>
          <w:sz w:val="28"/>
          <w:szCs w:val="28"/>
        </w:rPr>
        <w:t>78,1</w:t>
      </w:r>
      <w:r w:rsidRPr="00445F98">
        <w:rPr>
          <w:color w:val="000000"/>
          <w:sz w:val="28"/>
          <w:szCs w:val="28"/>
        </w:rPr>
        <w:t>71</w:t>
      </w:r>
      <w:r>
        <w:rPr>
          <w:color w:val="000000"/>
          <w:sz w:val="28"/>
          <w:szCs w:val="28"/>
        </w:rPr>
        <w:t xml:space="preserve"> тыс</w:t>
      </w:r>
      <w:r w:rsidRPr="00303B50">
        <w:rPr>
          <w:color w:val="000000"/>
          <w:sz w:val="28"/>
          <w:szCs w:val="28"/>
        </w:rPr>
        <w:t>.</w:t>
      </w:r>
      <w:r w:rsidR="003F7CF9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</w:t>
      </w:r>
      <w:r>
        <w:rPr>
          <w:color w:val="000000"/>
          <w:sz w:val="28"/>
          <w:szCs w:val="28"/>
        </w:rPr>
        <w:t>;</w:t>
      </w:r>
    </w:p>
    <w:p w:rsidR="00D51E36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1.3.7.</w:t>
      </w:r>
      <w:r w:rsidRPr="00445F98">
        <w:rPr>
          <w:color w:val="000000"/>
          <w:sz w:val="28"/>
          <w:szCs w:val="28"/>
        </w:rPr>
        <w:t xml:space="preserve"> </w:t>
      </w:r>
      <w:r w:rsidR="00352749">
        <w:rPr>
          <w:color w:val="000000"/>
          <w:sz w:val="28"/>
          <w:szCs w:val="28"/>
        </w:rPr>
        <w:t>С</w:t>
      </w:r>
      <w:r w:rsidRPr="00303B50">
        <w:rPr>
          <w:color w:val="000000"/>
          <w:sz w:val="28"/>
          <w:szCs w:val="28"/>
        </w:rPr>
        <w:t>лова «</w:t>
      </w:r>
      <w:r w:rsidR="00FF427E">
        <w:rPr>
          <w:color w:val="000000"/>
          <w:sz w:val="28"/>
          <w:szCs w:val="28"/>
        </w:rPr>
        <w:t xml:space="preserve">2020 </w:t>
      </w:r>
      <w:proofErr w:type="gramStart"/>
      <w:r w:rsidR="00FF427E">
        <w:rPr>
          <w:color w:val="000000"/>
          <w:sz w:val="28"/>
          <w:szCs w:val="28"/>
        </w:rPr>
        <w:t>год</w:t>
      </w:r>
      <w:r w:rsidR="00C32AB7">
        <w:rPr>
          <w:color w:val="000000"/>
          <w:sz w:val="28"/>
          <w:szCs w:val="28"/>
        </w:rPr>
        <w:t xml:space="preserve"> </w:t>
      </w:r>
      <w:r w:rsidR="00FF427E">
        <w:rPr>
          <w:color w:val="000000"/>
          <w:sz w:val="28"/>
          <w:szCs w:val="28"/>
        </w:rPr>
        <w:t xml:space="preserve"> -</w:t>
      </w:r>
      <w:proofErr w:type="gramEnd"/>
      <w:r w:rsidR="00FF42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249 480,1 </w:t>
      </w:r>
      <w:r w:rsidRPr="00303B50">
        <w:rPr>
          <w:color w:val="000000"/>
          <w:sz w:val="28"/>
          <w:szCs w:val="28"/>
        </w:rPr>
        <w:t>тыс.</w:t>
      </w:r>
      <w:r w:rsidR="003F7CF9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 «</w:t>
      </w:r>
      <w:r w:rsidR="00FF427E">
        <w:rPr>
          <w:color w:val="000000"/>
          <w:sz w:val="28"/>
          <w:szCs w:val="28"/>
        </w:rPr>
        <w:t xml:space="preserve">2020 год - </w:t>
      </w:r>
      <w:r>
        <w:rPr>
          <w:color w:val="000000"/>
          <w:sz w:val="28"/>
          <w:szCs w:val="28"/>
        </w:rPr>
        <w:t>255 950,400 тыс</w:t>
      </w:r>
      <w:r w:rsidRPr="00303B50">
        <w:rPr>
          <w:color w:val="000000"/>
          <w:sz w:val="28"/>
          <w:szCs w:val="28"/>
        </w:rPr>
        <w:t>.</w:t>
      </w:r>
      <w:r w:rsidR="003F7CF9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</w:t>
      </w:r>
      <w:r>
        <w:rPr>
          <w:color w:val="000000"/>
          <w:sz w:val="28"/>
          <w:szCs w:val="28"/>
        </w:rPr>
        <w:t>.</w:t>
      </w:r>
    </w:p>
    <w:p w:rsidR="00D51E36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Pr="00907A10">
        <w:rPr>
          <w:color w:val="000000"/>
          <w:sz w:val="28"/>
          <w:szCs w:val="28"/>
        </w:rPr>
        <w:t xml:space="preserve">В Приложении № </w:t>
      </w:r>
      <w:r>
        <w:rPr>
          <w:color w:val="000000"/>
          <w:sz w:val="28"/>
          <w:szCs w:val="28"/>
        </w:rPr>
        <w:t>1</w:t>
      </w:r>
      <w:r w:rsidRPr="00907A10">
        <w:rPr>
          <w:color w:val="000000"/>
          <w:sz w:val="28"/>
          <w:szCs w:val="28"/>
        </w:rPr>
        <w:t xml:space="preserve"> к Программе:</w:t>
      </w:r>
    </w:p>
    <w:p w:rsidR="00BD2FA8" w:rsidRDefault="00BD2FA8" w:rsidP="00BD2FA8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1.4.1</w:t>
      </w:r>
      <w:r w:rsidR="0035274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352749">
        <w:rPr>
          <w:color w:val="000000"/>
          <w:sz w:val="28"/>
          <w:szCs w:val="28"/>
        </w:rPr>
        <w:t>Д</w:t>
      </w:r>
      <w:r w:rsidRPr="00387081">
        <w:rPr>
          <w:color w:val="000000"/>
          <w:sz w:val="28"/>
          <w:szCs w:val="28"/>
        </w:rPr>
        <w:t xml:space="preserve">ополнить раздел «Подпрограмма </w:t>
      </w:r>
      <w:r w:rsidRPr="00BD2FA8">
        <w:rPr>
          <w:color w:val="000000"/>
          <w:sz w:val="28"/>
          <w:szCs w:val="28"/>
        </w:rPr>
        <w:t xml:space="preserve">«Развитие системы </w:t>
      </w:r>
      <w:r>
        <w:rPr>
          <w:color w:val="000000"/>
          <w:sz w:val="28"/>
          <w:szCs w:val="28"/>
        </w:rPr>
        <w:t xml:space="preserve">дошкольного </w:t>
      </w:r>
      <w:r w:rsidRPr="00BD2FA8">
        <w:rPr>
          <w:color w:val="000000"/>
          <w:sz w:val="28"/>
          <w:szCs w:val="28"/>
        </w:rPr>
        <w:t>образования Арсеньевского городского округа»»</w:t>
      </w:r>
      <w:r w:rsidRPr="005D6152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пунктом  </w:t>
      </w:r>
      <w:r w:rsidR="005104E9">
        <w:rPr>
          <w:color w:val="000000"/>
          <w:sz w:val="28"/>
          <w:szCs w:val="28"/>
        </w:rPr>
        <w:t>3</w:t>
      </w:r>
      <w:proofErr w:type="gramEnd"/>
      <w:r>
        <w:rPr>
          <w:color w:val="000000"/>
          <w:sz w:val="28"/>
          <w:szCs w:val="28"/>
        </w:rPr>
        <w:t xml:space="preserve"> </w:t>
      </w:r>
      <w:r w:rsidRPr="005D6152">
        <w:rPr>
          <w:color w:val="000000"/>
          <w:sz w:val="28"/>
          <w:szCs w:val="28"/>
        </w:rPr>
        <w:t>следующего содержания:</w:t>
      </w:r>
    </w:p>
    <w:tbl>
      <w:tblPr>
        <w:tblW w:w="10297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976"/>
        <w:gridCol w:w="993"/>
        <w:gridCol w:w="789"/>
        <w:gridCol w:w="790"/>
        <w:gridCol w:w="790"/>
        <w:gridCol w:w="789"/>
        <w:gridCol w:w="790"/>
        <w:gridCol w:w="790"/>
        <w:gridCol w:w="790"/>
      </w:tblGrid>
      <w:tr w:rsidR="00026C72" w:rsidRPr="00742409" w:rsidTr="00B014EC">
        <w:trPr>
          <w:trHeight w:val="350"/>
        </w:trPr>
        <w:tc>
          <w:tcPr>
            <w:tcW w:w="800" w:type="dxa"/>
            <w:shd w:val="clear" w:color="auto" w:fill="auto"/>
          </w:tcPr>
          <w:p w:rsidR="00026C72" w:rsidRPr="00742409" w:rsidRDefault="005104E9" w:rsidP="00B014EC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 w:rsidR="00026C72" w:rsidRPr="0074240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026C72" w:rsidRPr="00742409" w:rsidRDefault="005B7A3C" w:rsidP="00B014EC">
            <w:pPr>
              <w:tabs>
                <w:tab w:val="left" w:pos="0"/>
              </w:tabs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Доля детей-инвалидов в возрасте от 1,5 до 7лет,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6C72" w:rsidRPr="00742409" w:rsidRDefault="00026C72" w:rsidP="00B014EC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42409">
              <w:rPr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26C72" w:rsidRPr="00742409" w:rsidRDefault="005B7A3C" w:rsidP="00B014EC">
            <w:pPr>
              <w:widowControl/>
              <w:autoSpaceDE/>
              <w:autoSpaceDN/>
              <w:adjustRightInd/>
              <w:spacing w:before="37" w:after="37"/>
              <w:ind w:left="-108" w:right="-169" w:firstLine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61,5</w:t>
            </w:r>
          </w:p>
        </w:tc>
        <w:tc>
          <w:tcPr>
            <w:tcW w:w="790" w:type="dxa"/>
            <w:vAlign w:val="center"/>
          </w:tcPr>
          <w:p w:rsidR="00026C72" w:rsidRPr="005B7A3C" w:rsidRDefault="005B7A3C" w:rsidP="00B014EC">
            <w:pPr>
              <w:widowControl/>
              <w:autoSpaceDE/>
              <w:autoSpaceDN/>
              <w:adjustRightInd/>
              <w:spacing w:before="37" w:after="37"/>
              <w:ind w:left="-47" w:firstLine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61,5</w:t>
            </w:r>
          </w:p>
        </w:tc>
        <w:tc>
          <w:tcPr>
            <w:tcW w:w="790" w:type="dxa"/>
            <w:vAlign w:val="center"/>
          </w:tcPr>
          <w:p w:rsidR="00026C72" w:rsidRPr="005B7A3C" w:rsidRDefault="005B7A3C" w:rsidP="00B014EC">
            <w:pPr>
              <w:ind w:left="-47" w:firstLine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80</w:t>
            </w:r>
          </w:p>
        </w:tc>
        <w:tc>
          <w:tcPr>
            <w:tcW w:w="789" w:type="dxa"/>
            <w:vAlign w:val="center"/>
          </w:tcPr>
          <w:p w:rsidR="00026C72" w:rsidRPr="005B7A3C" w:rsidRDefault="005B7A3C" w:rsidP="00B014EC">
            <w:pPr>
              <w:ind w:left="-47" w:firstLine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80</w:t>
            </w:r>
          </w:p>
        </w:tc>
        <w:tc>
          <w:tcPr>
            <w:tcW w:w="790" w:type="dxa"/>
            <w:vAlign w:val="center"/>
          </w:tcPr>
          <w:p w:rsidR="00026C72" w:rsidRPr="005B7A3C" w:rsidRDefault="005B7A3C" w:rsidP="00B014EC">
            <w:pPr>
              <w:ind w:left="-47" w:firstLine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80</w:t>
            </w:r>
          </w:p>
        </w:tc>
        <w:tc>
          <w:tcPr>
            <w:tcW w:w="790" w:type="dxa"/>
            <w:vAlign w:val="center"/>
          </w:tcPr>
          <w:p w:rsidR="00026C72" w:rsidRPr="005B7A3C" w:rsidRDefault="005B7A3C" w:rsidP="00B014EC">
            <w:pPr>
              <w:ind w:left="-47" w:firstLine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80</w:t>
            </w:r>
          </w:p>
        </w:tc>
        <w:tc>
          <w:tcPr>
            <w:tcW w:w="790" w:type="dxa"/>
            <w:vAlign w:val="center"/>
          </w:tcPr>
          <w:p w:rsidR="00026C72" w:rsidRPr="005B7A3C" w:rsidRDefault="005B7A3C" w:rsidP="00B014EC">
            <w:pPr>
              <w:ind w:left="-47" w:firstLine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80</w:t>
            </w:r>
          </w:p>
        </w:tc>
      </w:tr>
    </w:tbl>
    <w:p w:rsidR="00BD2FA8" w:rsidRDefault="002E2475" w:rsidP="002E2475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D2FA8">
        <w:rPr>
          <w:color w:val="000000"/>
          <w:sz w:val="28"/>
          <w:szCs w:val="28"/>
        </w:rPr>
        <w:t>1.4</w:t>
      </w:r>
      <w:r w:rsidR="00BD2FA8" w:rsidRPr="00742409">
        <w:rPr>
          <w:color w:val="000000"/>
          <w:sz w:val="28"/>
          <w:szCs w:val="28"/>
        </w:rPr>
        <w:t>.</w:t>
      </w:r>
      <w:r w:rsidR="00BD2FA8">
        <w:rPr>
          <w:color w:val="000000"/>
          <w:sz w:val="28"/>
          <w:szCs w:val="28"/>
        </w:rPr>
        <w:t>2</w:t>
      </w:r>
      <w:r w:rsidR="00352749">
        <w:rPr>
          <w:color w:val="000000"/>
          <w:sz w:val="28"/>
          <w:szCs w:val="28"/>
        </w:rPr>
        <w:t>.</w:t>
      </w:r>
      <w:r w:rsidR="00BD2FA8" w:rsidRPr="00742409">
        <w:rPr>
          <w:color w:val="000000"/>
          <w:sz w:val="28"/>
          <w:szCs w:val="28"/>
        </w:rPr>
        <w:t xml:space="preserve"> </w:t>
      </w:r>
      <w:r w:rsidR="00352749">
        <w:rPr>
          <w:color w:val="000000"/>
          <w:sz w:val="28"/>
          <w:szCs w:val="28"/>
        </w:rPr>
        <w:t xml:space="preserve">Считать </w:t>
      </w:r>
      <w:r w:rsidR="00BD2FA8" w:rsidRPr="00742409">
        <w:rPr>
          <w:color w:val="000000"/>
          <w:sz w:val="28"/>
          <w:szCs w:val="28"/>
        </w:rPr>
        <w:t>пункт</w:t>
      </w:r>
      <w:r w:rsidR="00DC0506">
        <w:rPr>
          <w:color w:val="000000"/>
          <w:sz w:val="28"/>
          <w:szCs w:val="28"/>
        </w:rPr>
        <w:t>ы</w:t>
      </w:r>
      <w:r w:rsidR="00BD2FA8">
        <w:rPr>
          <w:color w:val="000000"/>
          <w:sz w:val="28"/>
          <w:szCs w:val="28"/>
        </w:rPr>
        <w:t xml:space="preserve"> </w:t>
      </w:r>
      <w:r w:rsidR="005104E9">
        <w:rPr>
          <w:color w:val="000000"/>
          <w:sz w:val="28"/>
          <w:szCs w:val="28"/>
        </w:rPr>
        <w:t>3,4,5,6,7,8,9,10</w:t>
      </w:r>
      <w:r w:rsidR="005104E9" w:rsidRPr="005104E9">
        <w:rPr>
          <w:color w:val="000000"/>
          <w:sz w:val="28"/>
          <w:szCs w:val="28"/>
        </w:rPr>
        <w:t xml:space="preserve"> </w:t>
      </w:r>
      <w:r w:rsidR="005104E9" w:rsidRPr="00387081">
        <w:rPr>
          <w:color w:val="000000"/>
          <w:sz w:val="28"/>
          <w:szCs w:val="28"/>
        </w:rPr>
        <w:t xml:space="preserve">соответственно пунктами </w:t>
      </w:r>
      <w:r w:rsidR="005104E9">
        <w:rPr>
          <w:color w:val="000000"/>
          <w:sz w:val="28"/>
          <w:szCs w:val="28"/>
        </w:rPr>
        <w:t>4,5,6,7,8,9,10,11</w:t>
      </w:r>
      <w:r w:rsidR="007447C2">
        <w:rPr>
          <w:color w:val="000000"/>
          <w:sz w:val="28"/>
          <w:szCs w:val="28"/>
        </w:rPr>
        <w:t>;</w:t>
      </w:r>
    </w:p>
    <w:p w:rsidR="007447C2" w:rsidRDefault="007447C2" w:rsidP="007447C2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1.4.3</w:t>
      </w:r>
      <w:r w:rsidR="0035274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52749">
        <w:rPr>
          <w:color w:val="000000"/>
          <w:sz w:val="28"/>
          <w:szCs w:val="28"/>
        </w:rPr>
        <w:t>Д</w:t>
      </w:r>
      <w:r w:rsidRPr="00387081">
        <w:rPr>
          <w:color w:val="000000"/>
          <w:sz w:val="28"/>
          <w:szCs w:val="28"/>
        </w:rPr>
        <w:t xml:space="preserve">ополнить раздел «Подпрограмма </w:t>
      </w:r>
      <w:r w:rsidRPr="00BD2FA8">
        <w:rPr>
          <w:color w:val="000000"/>
          <w:sz w:val="28"/>
          <w:szCs w:val="28"/>
        </w:rPr>
        <w:t xml:space="preserve">«Развитие системы </w:t>
      </w:r>
      <w:r>
        <w:rPr>
          <w:color w:val="000000"/>
          <w:sz w:val="28"/>
          <w:szCs w:val="28"/>
        </w:rPr>
        <w:t xml:space="preserve">дошкольного </w:t>
      </w:r>
      <w:r w:rsidRPr="00BD2FA8">
        <w:rPr>
          <w:color w:val="000000"/>
          <w:sz w:val="28"/>
          <w:szCs w:val="28"/>
        </w:rPr>
        <w:t>образования Арсеньевского городского округа»»</w:t>
      </w:r>
      <w:r w:rsidRPr="005D61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пунктом  1</w:t>
      </w:r>
      <w:r w:rsidR="00E503F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5D6152">
        <w:rPr>
          <w:color w:val="000000"/>
          <w:sz w:val="28"/>
          <w:szCs w:val="28"/>
        </w:rPr>
        <w:t>следующего содержания:</w:t>
      </w:r>
    </w:p>
    <w:tbl>
      <w:tblPr>
        <w:tblW w:w="10297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976"/>
        <w:gridCol w:w="993"/>
        <w:gridCol w:w="789"/>
        <w:gridCol w:w="790"/>
        <w:gridCol w:w="790"/>
        <w:gridCol w:w="789"/>
        <w:gridCol w:w="790"/>
        <w:gridCol w:w="790"/>
        <w:gridCol w:w="790"/>
      </w:tblGrid>
      <w:tr w:rsidR="00E503FB" w:rsidRPr="00742409" w:rsidTr="00B014EC">
        <w:trPr>
          <w:trHeight w:val="350"/>
        </w:trPr>
        <w:tc>
          <w:tcPr>
            <w:tcW w:w="800" w:type="dxa"/>
            <w:shd w:val="clear" w:color="auto" w:fill="auto"/>
          </w:tcPr>
          <w:p w:rsidR="00E503FB" w:rsidRPr="00636E4D" w:rsidRDefault="00E503FB" w:rsidP="00B014EC">
            <w:pPr>
              <w:tabs>
                <w:tab w:val="left" w:pos="3660"/>
              </w:tabs>
              <w:ind w:right="-108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76" w:type="dxa"/>
            <w:shd w:val="clear" w:color="auto" w:fill="auto"/>
          </w:tcPr>
          <w:p w:rsidR="00E503FB" w:rsidRPr="003544B0" w:rsidRDefault="00E503FB" w:rsidP="00B014EC">
            <w:pPr>
              <w:tabs>
                <w:tab w:val="left" w:pos="255"/>
              </w:tabs>
              <w:ind w:right="11"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Доля обновленных/новых теневых навесов на территории игровых площадок дошкольных учреждений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503FB" w:rsidRPr="00636E4D" w:rsidRDefault="00E503FB" w:rsidP="00B014E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503FB" w:rsidRPr="00636E4D" w:rsidRDefault="00E503FB" w:rsidP="00B014E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113,5</w:t>
            </w:r>
          </w:p>
        </w:tc>
        <w:tc>
          <w:tcPr>
            <w:tcW w:w="790" w:type="dxa"/>
            <w:vAlign w:val="center"/>
          </w:tcPr>
          <w:p w:rsidR="00E503FB" w:rsidRDefault="00E503FB" w:rsidP="00B014EC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503FB" w:rsidRPr="00636E4D" w:rsidRDefault="00E503FB" w:rsidP="00B014EC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13,5</w:t>
            </w:r>
          </w:p>
        </w:tc>
        <w:tc>
          <w:tcPr>
            <w:tcW w:w="790" w:type="dxa"/>
            <w:vAlign w:val="center"/>
          </w:tcPr>
          <w:p w:rsidR="00E503FB" w:rsidRDefault="00E503FB" w:rsidP="00B014EC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503FB" w:rsidRPr="00636E4D" w:rsidRDefault="00E503FB" w:rsidP="00B014EC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16,2</w:t>
            </w:r>
          </w:p>
        </w:tc>
        <w:tc>
          <w:tcPr>
            <w:tcW w:w="789" w:type="dxa"/>
            <w:vAlign w:val="center"/>
          </w:tcPr>
          <w:p w:rsidR="00E503FB" w:rsidRDefault="00E503FB" w:rsidP="00B014E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503FB" w:rsidRDefault="00E503FB" w:rsidP="00B014EC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503FB" w:rsidRDefault="00E503FB" w:rsidP="00B014EC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41,9</w:t>
            </w:r>
          </w:p>
          <w:p w:rsidR="00E503FB" w:rsidRPr="003544B0" w:rsidRDefault="00E503FB" w:rsidP="00B014E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E503FB" w:rsidRDefault="00E503FB" w:rsidP="00B014EC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503FB" w:rsidRPr="00636E4D" w:rsidRDefault="00E503FB" w:rsidP="00B014EC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58,8</w:t>
            </w:r>
          </w:p>
        </w:tc>
        <w:tc>
          <w:tcPr>
            <w:tcW w:w="790" w:type="dxa"/>
            <w:vAlign w:val="center"/>
          </w:tcPr>
          <w:p w:rsidR="00E503FB" w:rsidRDefault="00E503FB" w:rsidP="00B014EC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503FB" w:rsidRPr="00636E4D" w:rsidRDefault="00E503FB" w:rsidP="00B014EC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79,7</w:t>
            </w:r>
          </w:p>
        </w:tc>
        <w:tc>
          <w:tcPr>
            <w:tcW w:w="790" w:type="dxa"/>
            <w:vAlign w:val="center"/>
          </w:tcPr>
          <w:p w:rsidR="00E503FB" w:rsidRDefault="00E503FB" w:rsidP="00B014EC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503FB" w:rsidRPr="00636E4D" w:rsidRDefault="00E503FB" w:rsidP="00B014EC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</w:tbl>
    <w:p w:rsidR="007447C2" w:rsidRDefault="00E503FB" w:rsidP="00E503FB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447C2">
        <w:rPr>
          <w:color w:val="000000"/>
          <w:sz w:val="28"/>
          <w:szCs w:val="28"/>
        </w:rPr>
        <w:t>1.4</w:t>
      </w:r>
      <w:r w:rsidR="007447C2" w:rsidRPr="00742409">
        <w:rPr>
          <w:color w:val="000000"/>
          <w:sz w:val="28"/>
          <w:szCs w:val="28"/>
        </w:rPr>
        <w:t>.</w:t>
      </w:r>
      <w:r w:rsidR="007447C2">
        <w:rPr>
          <w:color w:val="000000"/>
          <w:sz w:val="28"/>
          <w:szCs w:val="28"/>
        </w:rPr>
        <w:t>4</w:t>
      </w:r>
      <w:r w:rsidR="00352749">
        <w:rPr>
          <w:color w:val="000000"/>
          <w:sz w:val="28"/>
          <w:szCs w:val="28"/>
        </w:rPr>
        <w:t>. Считать</w:t>
      </w:r>
      <w:r w:rsidR="007447C2" w:rsidRPr="00742409">
        <w:rPr>
          <w:color w:val="000000"/>
          <w:sz w:val="28"/>
          <w:szCs w:val="28"/>
        </w:rPr>
        <w:t xml:space="preserve"> пункт</w:t>
      </w:r>
      <w:r w:rsidR="007447C2">
        <w:rPr>
          <w:color w:val="000000"/>
          <w:sz w:val="28"/>
          <w:szCs w:val="28"/>
        </w:rPr>
        <w:t xml:space="preserve"> 1</w:t>
      </w:r>
      <w:r w:rsidR="00CD5DA3">
        <w:rPr>
          <w:color w:val="000000"/>
          <w:sz w:val="28"/>
          <w:szCs w:val="28"/>
        </w:rPr>
        <w:t>1</w:t>
      </w:r>
      <w:r w:rsidR="007447C2" w:rsidRPr="00387081">
        <w:rPr>
          <w:color w:val="000000"/>
          <w:sz w:val="28"/>
          <w:szCs w:val="28"/>
        </w:rPr>
        <w:t xml:space="preserve"> пункт</w:t>
      </w:r>
      <w:r w:rsidR="00352749">
        <w:rPr>
          <w:color w:val="000000"/>
          <w:sz w:val="28"/>
          <w:szCs w:val="28"/>
        </w:rPr>
        <w:t>о</w:t>
      </w:r>
      <w:r w:rsidR="007447C2" w:rsidRPr="00387081">
        <w:rPr>
          <w:color w:val="000000"/>
          <w:sz w:val="28"/>
          <w:szCs w:val="28"/>
        </w:rPr>
        <w:t xml:space="preserve">м </w:t>
      </w:r>
      <w:r w:rsidR="007447C2">
        <w:rPr>
          <w:color w:val="000000"/>
          <w:sz w:val="28"/>
          <w:szCs w:val="28"/>
        </w:rPr>
        <w:t>1</w:t>
      </w:r>
      <w:r w:rsidR="00CD5DA3">
        <w:rPr>
          <w:color w:val="000000"/>
          <w:sz w:val="28"/>
          <w:szCs w:val="28"/>
        </w:rPr>
        <w:t>2</w:t>
      </w:r>
      <w:r w:rsidR="007447C2">
        <w:rPr>
          <w:color w:val="000000"/>
          <w:sz w:val="28"/>
          <w:szCs w:val="28"/>
        </w:rPr>
        <w:t>;</w:t>
      </w:r>
    </w:p>
    <w:p w:rsidR="002E2475" w:rsidRDefault="00BD2FA8" w:rsidP="00BD2FA8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F7CF9">
        <w:rPr>
          <w:color w:val="000000"/>
          <w:sz w:val="28"/>
          <w:szCs w:val="28"/>
        </w:rPr>
        <w:t>1.4.</w:t>
      </w:r>
      <w:r w:rsidR="007447C2">
        <w:rPr>
          <w:color w:val="000000"/>
          <w:sz w:val="28"/>
          <w:szCs w:val="28"/>
        </w:rPr>
        <w:t>5</w:t>
      </w:r>
      <w:r w:rsidR="00352749">
        <w:rPr>
          <w:color w:val="000000"/>
          <w:sz w:val="28"/>
          <w:szCs w:val="28"/>
        </w:rPr>
        <w:t>.</w:t>
      </w:r>
      <w:r w:rsidR="003F7CF9">
        <w:rPr>
          <w:color w:val="000000"/>
          <w:sz w:val="28"/>
          <w:szCs w:val="28"/>
        </w:rPr>
        <w:t xml:space="preserve"> </w:t>
      </w:r>
      <w:r w:rsidR="00352749">
        <w:rPr>
          <w:color w:val="000000"/>
          <w:sz w:val="28"/>
          <w:szCs w:val="28"/>
        </w:rPr>
        <w:t>Д</w:t>
      </w:r>
      <w:r w:rsidR="003F7CF9" w:rsidRPr="00387081">
        <w:rPr>
          <w:color w:val="000000"/>
          <w:sz w:val="28"/>
          <w:szCs w:val="28"/>
        </w:rPr>
        <w:t xml:space="preserve">ополнить раздел «Подпрограмма </w:t>
      </w:r>
      <w:r w:rsidRPr="00BD2FA8">
        <w:rPr>
          <w:color w:val="000000"/>
          <w:sz w:val="28"/>
          <w:szCs w:val="28"/>
        </w:rPr>
        <w:t>«Развитие системы общего образования Арсеньевского городского округа»</w:t>
      </w:r>
      <w:r w:rsidR="003F7CF9" w:rsidRPr="00BD2FA8">
        <w:rPr>
          <w:color w:val="000000"/>
          <w:sz w:val="28"/>
          <w:szCs w:val="28"/>
        </w:rPr>
        <w:t>»</w:t>
      </w:r>
      <w:r w:rsidR="003F7CF9" w:rsidRPr="005D6152">
        <w:rPr>
          <w:color w:val="000000"/>
          <w:sz w:val="28"/>
          <w:szCs w:val="28"/>
        </w:rPr>
        <w:t xml:space="preserve"> </w:t>
      </w:r>
      <w:r w:rsidR="003F7CF9">
        <w:rPr>
          <w:color w:val="000000"/>
          <w:sz w:val="28"/>
          <w:szCs w:val="28"/>
        </w:rPr>
        <w:t xml:space="preserve">пунктом  </w:t>
      </w:r>
      <w:r>
        <w:rPr>
          <w:color w:val="000000"/>
          <w:sz w:val="28"/>
          <w:szCs w:val="28"/>
        </w:rPr>
        <w:t>19</w:t>
      </w:r>
      <w:r w:rsidR="003F7CF9">
        <w:rPr>
          <w:color w:val="000000"/>
          <w:sz w:val="28"/>
          <w:szCs w:val="28"/>
        </w:rPr>
        <w:t xml:space="preserve"> </w:t>
      </w:r>
      <w:r w:rsidR="003F7CF9" w:rsidRPr="005D6152">
        <w:rPr>
          <w:color w:val="000000"/>
          <w:sz w:val="28"/>
          <w:szCs w:val="28"/>
        </w:rPr>
        <w:t>следующего содержания:</w:t>
      </w:r>
    </w:p>
    <w:tbl>
      <w:tblPr>
        <w:tblW w:w="10297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976"/>
        <w:gridCol w:w="993"/>
        <w:gridCol w:w="789"/>
        <w:gridCol w:w="790"/>
        <w:gridCol w:w="790"/>
        <w:gridCol w:w="789"/>
        <w:gridCol w:w="790"/>
        <w:gridCol w:w="790"/>
        <w:gridCol w:w="790"/>
      </w:tblGrid>
      <w:tr w:rsidR="002E2475" w:rsidRPr="00742409" w:rsidTr="002E2475">
        <w:trPr>
          <w:trHeight w:val="1603"/>
        </w:trPr>
        <w:tc>
          <w:tcPr>
            <w:tcW w:w="800" w:type="dxa"/>
            <w:shd w:val="clear" w:color="auto" w:fill="auto"/>
          </w:tcPr>
          <w:p w:rsidR="002E2475" w:rsidRPr="00636E4D" w:rsidRDefault="002E2475" w:rsidP="00B014EC">
            <w:pPr>
              <w:tabs>
                <w:tab w:val="left" w:pos="3660"/>
              </w:tabs>
              <w:ind w:right="-108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76" w:type="dxa"/>
            <w:shd w:val="clear" w:color="auto" w:fill="auto"/>
          </w:tcPr>
          <w:p w:rsidR="002E2475" w:rsidRPr="002E2475" w:rsidRDefault="002E2475" w:rsidP="002E2475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Доля пластиковых оконных блоков в общей численности оконных блоков общеобразовательных учреждений.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E2475" w:rsidRPr="00636E4D" w:rsidRDefault="002E2475" w:rsidP="00B014EC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636E4D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2E2475" w:rsidRPr="00636E4D" w:rsidRDefault="005F58DD" w:rsidP="00B014EC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dxa"/>
            <w:vAlign w:val="center"/>
          </w:tcPr>
          <w:p w:rsidR="002E2475" w:rsidRPr="00636E4D" w:rsidRDefault="005F58DD" w:rsidP="00B014EC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90" w:type="dxa"/>
            <w:vAlign w:val="center"/>
          </w:tcPr>
          <w:p w:rsidR="002E2475" w:rsidRPr="00636E4D" w:rsidRDefault="005F58DD" w:rsidP="00B014EC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28,8</w:t>
            </w:r>
          </w:p>
        </w:tc>
        <w:tc>
          <w:tcPr>
            <w:tcW w:w="789" w:type="dxa"/>
            <w:vAlign w:val="center"/>
          </w:tcPr>
          <w:p w:rsidR="002E2475" w:rsidRPr="00636E4D" w:rsidRDefault="005F58DD" w:rsidP="003B6149">
            <w:pPr>
              <w:tabs>
                <w:tab w:val="left" w:pos="3660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3B6149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,</w:t>
            </w:r>
            <w:r w:rsidR="003B614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:rsidR="002E2475" w:rsidRPr="00636E4D" w:rsidRDefault="000E2997" w:rsidP="000E2997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790" w:type="dxa"/>
            <w:vAlign w:val="center"/>
          </w:tcPr>
          <w:p w:rsidR="002E2475" w:rsidRPr="00636E4D" w:rsidRDefault="005F58DD" w:rsidP="00B014EC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790" w:type="dxa"/>
            <w:vAlign w:val="center"/>
          </w:tcPr>
          <w:p w:rsidR="002E2475" w:rsidRPr="00636E4D" w:rsidRDefault="000E2997" w:rsidP="00B014EC">
            <w:pPr>
              <w:tabs>
                <w:tab w:val="left" w:pos="366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</w:tbl>
    <w:p w:rsidR="00352749" w:rsidRDefault="002E2475" w:rsidP="00352749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D2FA8">
        <w:rPr>
          <w:color w:val="000000"/>
          <w:sz w:val="28"/>
          <w:szCs w:val="28"/>
        </w:rPr>
        <w:t>1.4</w:t>
      </w:r>
      <w:r w:rsidR="00BD2FA8" w:rsidRPr="0074240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="00352749">
        <w:rPr>
          <w:color w:val="000000"/>
          <w:sz w:val="28"/>
          <w:szCs w:val="28"/>
        </w:rPr>
        <w:t xml:space="preserve">. </w:t>
      </w:r>
      <w:r w:rsidR="004E0B5B">
        <w:rPr>
          <w:color w:val="000000"/>
          <w:sz w:val="28"/>
          <w:szCs w:val="28"/>
        </w:rPr>
        <w:t xml:space="preserve">    </w:t>
      </w:r>
      <w:r w:rsidR="00352749">
        <w:rPr>
          <w:color w:val="000000"/>
          <w:sz w:val="28"/>
          <w:szCs w:val="28"/>
        </w:rPr>
        <w:t>Считать</w:t>
      </w:r>
      <w:r w:rsidR="00BD2FA8" w:rsidRPr="00742409">
        <w:rPr>
          <w:color w:val="000000"/>
          <w:sz w:val="28"/>
          <w:szCs w:val="28"/>
        </w:rPr>
        <w:t xml:space="preserve"> пункт</w:t>
      </w:r>
      <w:r w:rsidR="00BD2FA8">
        <w:rPr>
          <w:color w:val="000000"/>
          <w:sz w:val="28"/>
          <w:szCs w:val="28"/>
        </w:rPr>
        <w:t xml:space="preserve"> 19 </w:t>
      </w:r>
      <w:r w:rsidR="00BD2FA8" w:rsidRPr="00387081">
        <w:rPr>
          <w:color w:val="000000"/>
          <w:sz w:val="28"/>
          <w:szCs w:val="28"/>
        </w:rPr>
        <w:t xml:space="preserve"> пункт</w:t>
      </w:r>
      <w:r w:rsidR="00352749">
        <w:rPr>
          <w:color w:val="000000"/>
          <w:sz w:val="28"/>
          <w:szCs w:val="28"/>
        </w:rPr>
        <w:t>о</w:t>
      </w:r>
      <w:r w:rsidR="00BD2FA8" w:rsidRPr="00387081">
        <w:rPr>
          <w:color w:val="000000"/>
          <w:sz w:val="28"/>
          <w:szCs w:val="28"/>
        </w:rPr>
        <w:t xml:space="preserve">м </w:t>
      </w:r>
      <w:r w:rsidR="00BD2FA8">
        <w:rPr>
          <w:color w:val="000000"/>
          <w:sz w:val="28"/>
          <w:szCs w:val="28"/>
        </w:rPr>
        <w:t>20.</w:t>
      </w:r>
    </w:p>
    <w:p w:rsidR="00D51E36" w:rsidRPr="004E0B5B" w:rsidRDefault="004E0B5B" w:rsidP="00352749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F7CF9">
        <w:rPr>
          <w:color w:val="000000"/>
          <w:sz w:val="28"/>
          <w:szCs w:val="28"/>
        </w:rPr>
        <w:t>1.4.</w:t>
      </w:r>
      <w:r w:rsidR="002E2475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Дополнить раздел </w:t>
      </w:r>
      <w:r w:rsidR="00D51E36" w:rsidRPr="004E0B5B">
        <w:rPr>
          <w:color w:val="000000"/>
          <w:sz w:val="28"/>
          <w:szCs w:val="28"/>
        </w:rPr>
        <w:t>«Подпрограмма «Развитие системы дополнительного образования, отдыха, оздоровления и занятости детей и подростков Арсеньевского городского округа» пункт</w:t>
      </w:r>
      <w:r w:rsidR="00C32AB7" w:rsidRPr="004E0B5B">
        <w:rPr>
          <w:color w:val="000000"/>
          <w:sz w:val="28"/>
          <w:szCs w:val="28"/>
        </w:rPr>
        <w:t>ом</w:t>
      </w:r>
      <w:r w:rsidR="00D51E36" w:rsidRPr="004E0B5B">
        <w:rPr>
          <w:color w:val="000000"/>
          <w:sz w:val="28"/>
          <w:szCs w:val="28"/>
        </w:rPr>
        <w:t xml:space="preserve">  5 следующего содержания:</w:t>
      </w: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685"/>
        <w:gridCol w:w="567"/>
        <w:gridCol w:w="425"/>
        <w:gridCol w:w="426"/>
        <w:gridCol w:w="567"/>
        <w:gridCol w:w="992"/>
        <w:gridCol w:w="850"/>
        <w:gridCol w:w="851"/>
        <w:gridCol w:w="992"/>
      </w:tblGrid>
      <w:tr w:rsidR="00D51E36" w:rsidRPr="00742409" w:rsidTr="000E2997">
        <w:trPr>
          <w:trHeight w:val="350"/>
        </w:trPr>
        <w:tc>
          <w:tcPr>
            <w:tcW w:w="800" w:type="dxa"/>
            <w:shd w:val="clear" w:color="auto" w:fill="auto"/>
          </w:tcPr>
          <w:p w:rsidR="00D51E36" w:rsidRPr="00742409" w:rsidRDefault="00D51E36" w:rsidP="0069124A">
            <w:pPr>
              <w:tabs>
                <w:tab w:val="left" w:pos="3660"/>
              </w:tabs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74240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:rsidR="00D51E36" w:rsidRPr="00742409" w:rsidRDefault="00D51E36" w:rsidP="0069124A">
            <w:pPr>
              <w:tabs>
                <w:tab w:val="left" w:pos="0"/>
              </w:tabs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742409">
              <w:t>Доля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1E36" w:rsidRPr="00742409" w:rsidRDefault="00D51E36" w:rsidP="000E2997">
            <w:pPr>
              <w:tabs>
                <w:tab w:val="left" w:pos="3660"/>
              </w:tabs>
              <w:ind w:right="-108" w:firstLine="0"/>
              <w:rPr>
                <w:color w:val="000000"/>
                <w:sz w:val="24"/>
                <w:szCs w:val="24"/>
                <w:lang w:val="en-US"/>
              </w:rPr>
            </w:pPr>
            <w:r w:rsidRPr="00742409">
              <w:rPr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51E36" w:rsidRPr="00742409" w:rsidRDefault="00D51E36" w:rsidP="0069124A">
            <w:pPr>
              <w:widowControl/>
              <w:autoSpaceDE/>
              <w:autoSpaceDN/>
              <w:adjustRightInd/>
              <w:spacing w:before="37" w:after="37"/>
              <w:ind w:left="-108" w:right="-169" w:firstLine="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D51E36" w:rsidRPr="00742409" w:rsidRDefault="00D51E36" w:rsidP="0069124A">
            <w:pPr>
              <w:widowControl/>
              <w:autoSpaceDE/>
              <w:autoSpaceDN/>
              <w:adjustRightInd/>
              <w:spacing w:before="37" w:after="37"/>
              <w:ind w:left="-47" w:firstLine="0"/>
              <w:jc w:val="center"/>
              <w:rPr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51E36" w:rsidRPr="00742409" w:rsidRDefault="00D51E36" w:rsidP="0069124A">
            <w:pPr>
              <w:ind w:left="-47" w:firstLine="0"/>
              <w:jc w:val="center"/>
              <w:rPr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D51E36" w:rsidRPr="00742409" w:rsidRDefault="00D51E36" w:rsidP="0069124A">
            <w:pPr>
              <w:ind w:left="-47" w:firstLine="0"/>
              <w:jc w:val="center"/>
              <w:rPr>
                <w:spacing w:val="2"/>
                <w:sz w:val="24"/>
                <w:szCs w:val="24"/>
                <w:lang w:val="en-US"/>
              </w:rPr>
            </w:pPr>
            <w:r w:rsidRPr="00742409">
              <w:rPr>
                <w:spacing w:val="2"/>
                <w:sz w:val="24"/>
                <w:szCs w:val="24"/>
              </w:rPr>
              <w:t xml:space="preserve">не менее </w:t>
            </w:r>
            <w:r w:rsidRPr="00742409">
              <w:rPr>
                <w:spacing w:val="2"/>
                <w:sz w:val="24"/>
                <w:szCs w:val="24"/>
                <w:lang w:val="en-US"/>
              </w:rPr>
              <w:t>35</w:t>
            </w:r>
          </w:p>
        </w:tc>
        <w:tc>
          <w:tcPr>
            <w:tcW w:w="850" w:type="dxa"/>
            <w:vAlign w:val="center"/>
          </w:tcPr>
          <w:p w:rsidR="00D51E36" w:rsidRPr="00742409" w:rsidRDefault="00D51E36" w:rsidP="0069124A">
            <w:pPr>
              <w:ind w:left="-47" w:firstLine="0"/>
              <w:jc w:val="center"/>
              <w:rPr>
                <w:spacing w:val="2"/>
                <w:sz w:val="24"/>
                <w:szCs w:val="24"/>
                <w:lang w:val="en-US"/>
              </w:rPr>
            </w:pPr>
            <w:r w:rsidRPr="00742409">
              <w:rPr>
                <w:spacing w:val="2"/>
                <w:sz w:val="24"/>
                <w:szCs w:val="24"/>
              </w:rPr>
              <w:t xml:space="preserve">не менее </w:t>
            </w:r>
            <w:r w:rsidRPr="00742409">
              <w:rPr>
                <w:spacing w:val="2"/>
                <w:sz w:val="24"/>
                <w:szCs w:val="24"/>
                <w:lang w:val="en-US"/>
              </w:rPr>
              <w:t>35</w:t>
            </w:r>
          </w:p>
        </w:tc>
        <w:tc>
          <w:tcPr>
            <w:tcW w:w="851" w:type="dxa"/>
            <w:vAlign w:val="center"/>
          </w:tcPr>
          <w:p w:rsidR="00D51E36" w:rsidRPr="00742409" w:rsidRDefault="00D51E36" w:rsidP="0069124A">
            <w:pPr>
              <w:ind w:left="-47" w:firstLine="0"/>
              <w:jc w:val="center"/>
              <w:rPr>
                <w:spacing w:val="2"/>
                <w:sz w:val="24"/>
                <w:szCs w:val="24"/>
                <w:lang w:val="en-US"/>
              </w:rPr>
            </w:pPr>
            <w:r w:rsidRPr="00742409">
              <w:rPr>
                <w:spacing w:val="2"/>
                <w:sz w:val="24"/>
                <w:szCs w:val="24"/>
              </w:rPr>
              <w:t xml:space="preserve">не менее </w:t>
            </w:r>
            <w:r w:rsidRPr="00742409">
              <w:rPr>
                <w:spacing w:val="2"/>
                <w:sz w:val="24"/>
                <w:szCs w:val="24"/>
                <w:lang w:val="en-US"/>
              </w:rPr>
              <w:t>35</w:t>
            </w:r>
          </w:p>
        </w:tc>
        <w:tc>
          <w:tcPr>
            <w:tcW w:w="992" w:type="dxa"/>
            <w:vAlign w:val="center"/>
          </w:tcPr>
          <w:p w:rsidR="00D51E36" w:rsidRPr="00742409" w:rsidRDefault="00D51E36" w:rsidP="0069124A">
            <w:pPr>
              <w:ind w:left="-47" w:firstLine="0"/>
              <w:jc w:val="center"/>
              <w:rPr>
                <w:spacing w:val="2"/>
                <w:sz w:val="24"/>
                <w:szCs w:val="24"/>
                <w:lang w:val="en-US"/>
              </w:rPr>
            </w:pPr>
            <w:r w:rsidRPr="00742409">
              <w:rPr>
                <w:spacing w:val="2"/>
                <w:sz w:val="24"/>
                <w:szCs w:val="24"/>
              </w:rPr>
              <w:t xml:space="preserve">не менее </w:t>
            </w:r>
            <w:r w:rsidRPr="00742409">
              <w:rPr>
                <w:spacing w:val="2"/>
                <w:sz w:val="24"/>
                <w:szCs w:val="24"/>
                <w:lang w:val="en-US"/>
              </w:rPr>
              <w:t>35</w:t>
            </w:r>
          </w:p>
        </w:tc>
      </w:tr>
    </w:tbl>
    <w:p w:rsidR="00D51E36" w:rsidRPr="00387081" w:rsidRDefault="003F7CF9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1.4</w:t>
      </w:r>
      <w:r w:rsidR="00D51E36" w:rsidRPr="00742409">
        <w:rPr>
          <w:color w:val="000000"/>
          <w:sz w:val="28"/>
          <w:szCs w:val="28"/>
        </w:rPr>
        <w:t>.</w:t>
      </w:r>
      <w:r w:rsidR="002E2475">
        <w:rPr>
          <w:color w:val="000000"/>
          <w:sz w:val="28"/>
          <w:szCs w:val="28"/>
        </w:rPr>
        <w:t>9</w:t>
      </w:r>
      <w:r w:rsidR="004E0B5B">
        <w:rPr>
          <w:color w:val="000000"/>
          <w:sz w:val="28"/>
          <w:szCs w:val="28"/>
        </w:rPr>
        <w:t>. Считать</w:t>
      </w:r>
      <w:r w:rsidR="00D51E36" w:rsidRPr="00742409">
        <w:rPr>
          <w:color w:val="000000"/>
          <w:sz w:val="28"/>
          <w:szCs w:val="28"/>
        </w:rPr>
        <w:t xml:space="preserve"> пункты</w:t>
      </w:r>
      <w:r w:rsidR="00D51E36" w:rsidRPr="00387081">
        <w:rPr>
          <w:color w:val="000000"/>
          <w:sz w:val="28"/>
          <w:szCs w:val="28"/>
        </w:rPr>
        <w:t xml:space="preserve"> </w:t>
      </w:r>
      <w:r w:rsidR="00D51E36">
        <w:rPr>
          <w:color w:val="000000"/>
          <w:sz w:val="28"/>
          <w:szCs w:val="28"/>
        </w:rPr>
        <w:t xml:space="preserve">5,6,7,8,9,10 </w:t>
      </w:r>
      <w:r w:rsidR="00D51E36" w:rsidRPr="00387081">
        <w:rPr>
          <w:color w:val="000000"/>
          <w:sz w:val="28"/>
          <w:szCs w:val="28"/>
        </w:rPr>
        <w:t xml:space="preserve">соответственно пунктами </w:t>
      </w:r>
      <w:r w:rsidR="00D51E36">
        <w:rPr>
          <w:color w:val="000000"/>
          <w:sz w:val="28"/>
          <w:szCs w:val="28"/>
        </w:rPr>
        <w:t>6,7,8,9,10,11.</w:t>
      </w:r>
    </w:p>
    <w:p w:rsidR="005F3009" w:rsidRPr="002D7224" w:rsidRDefault="00B44E3F" w:rsidP="00B44E3F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51E36" w:rsidRPr="00907A10">
        <w:rPr>
          <w:color w:val="000000"/>
          <w:sz w:val="28"/>
          <w:szCs w:val="28"/>
        </w:rPr>
        <w:t>1.</w:t>
      </w:r>
      <w:r w:rsidR="00D51E36">
        <w:rPr>
          <w:color w:val="000000"/>
          <w:sz w:val="28"/>
          <w:szCs w:val="28"/>
        </w:rPr>
        <w:t>5</w:t>
      </w:r>
      <w:r w:rsidR="00D51E36" w:rsidRPr="00907A10">
        <w:rPr>
          <w:color w:val="000000"/>
          <w:sz w:val="28"/>
          <w:szCs w:val="28"/>
        </w:rPr>
        <w:t xml:space="preserve">. </w:t>
      </w:r>
      <w:r w:rsidR="005F3009" w:rsidRPr="002D7224">
        <w:rPr>
          <w:color w:val="000000"/>
          <w:sz w:val="28"/>
          <w:szCs w:val="28"/>
        </w:rPr>
        <w:t xml:space="preserve">Изложить Приложение № </w:t>
      </w:r>
      <w:r w:rsidR="005F3009">
        <w:rPr>
          <w:color w:val="000000"/>
          <w:sz w:val="28"/>
          <w:szCs w:val="28"/>
        </w:rPr>
        <w:t>2</w:t>
      </w:r>
      <w:r w:rsidR="005F3009" w:rsidRPr="002D7224">
        <w:rPr>
          <w:color w:val="000000"/>
          <w:sz w:val="28"/>
          <w:szCs w:val="28"/>
        </w:rPr>
        <w:t xml:space="preserve"> к Программе в редакции Приложения № </w:t>
      </w:r>
      <w:r w:rsidR="00EF01E6">
        <w:rPr>
          <w:color w:val="000000"/>
          <w:sz w:val="28"/>
          <w:szCs w:val="28"/>
        </w:rPr>
        <w:t>2</w:t>
      </w:r>
      <w:r w:rsidR="005F3009" w:rsidRPr="002D7224">
        <w:rPr>
          <w:color w:val="000000"/>
          <w:sz w:val="28"/>
          <w:szCs w:val="28"/>
        </w:rPr>
        <w:t xml:space="preserve"> к настоящему постановлению.</w:t>
      </w:r>
    </w:p>
    <w:p w:rsidR="00D51E36" w:rsidRPr="002D7224" w:rsidRDefault="005F3009" w:rsidP="005F3009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51E36" w:rsidRPr="002D7224">
        <w:rPr>
          <w:color w:val="000000"/>
          <w:sz w:val="28"/>
          <w:szCs w:val="28"/>
        </w:rPr>
        <w:t>1.</w:t>
      </w:r>
      <w:r w:rsidR="00D51E36">
        <w:rPr>
          <w:color w:val="000000"/>
          <w:sz w:val="28"/>
          <w:szCs w:val="28"/>
        </w:rPr>
        <w:t>6</w:t>
      </w:r>
      <w:r w:rsidR="00D51E36" w:rsidRPr="002D7224">
        <w:rPr>
          <w:color w:val="000000"/>
          <w:sz w:val="28"/>
          <w:szCs w:val="28"/>
        </w:rPr>
        <w:t xml:space="preserve">. Изложить Приложение № 3 к Программе в редакции Приложения № </w:t>
      </w:r>
      <w:r w:rsidR="00EF01E6">
        <w:rPr>
          <w:color w:val="000000"/>
          <w:sz w:val="28"/>
          <w:szCs w:val="28"/>
        </w:rPr>
        <w:t>3</w:t>
      </w:r>
      <w:r w:rsidR="00D51E36" w:rsidRPr="002D7224">
        <w:rPr>
          <w:color w:val="000000"/>
          <w:sz w:val="28"/>
          <w:szCs w:val="28"/>
        </w:rPr>
        <w:t xml:space="preserve"> к настоящему постановлению.</w:t>
      </w:r>
    </w:p>
    <w:p w:rsidR="00D51E36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Изложить паспорт Подпрограммы </w:t>
      </w:r>
      <w:r w:rsidRPr="009A079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Развитие системы дошкольного</w:t>
      </w:r>
      <w:r w:rsidRPr="009A0796">
        <w:rPr>
          <w:color w:val="000000"/>
          <w:sz w:val="28"/>
          <w:szCs w:val="28"/>
        </w:rPr>
        <w:t xml:space="preserve"> образова</w:t>
      </w:r>
      <w:r>
        <w:rPr>
          <w:color w:val="000000"/>
          <w:sz w:val="28"/>
          <w:szCs w:val="28"/>
        </w:rPr>
        <w:t>ния</w:t>
      </w:r>
      <w:r w:rsidRPr="009A0796">
        <w:rPr>
          <w:color w:val="000000"/>
          <w:sz w:val="28"/>
          <w:szCs w:val="28"/>
        </w:rPr>
        <w:t xml:space="preserve"> Арсеньевского городского округа»</w:t>
      </w:r>
      <w:r>
        <w:rPr>
          <w:color w:val="000000"/>
          <w:sz w:val="28"/>
          <w:szCs w:val="28"/>
        </w:rPr>
        <w:t xml:space="preserve"> (далее - Подпрограмма) в редакции Приложения № </w:t>
      </w:r>
      <w:r w:rsidR="00EF01E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D51E36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В разделе 7 Подпрограммы:</w:t>
      </w:r>
    </w:p>
    <w:p w:rsidR="00D51E36" w:rsidRPr="00303B50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303B5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7</w:t>
      </w:r>
      <w:r w:rsidRPr="00303B50">
        <w:rPr>
          <w:color w:val="000000"/>
          <w:sz w:val="28"/>
          <w:szCs w:val="28"/>
        </w:rPr>
        <w:t xml:space="preserve">.1. </w:t>
      </w:r>
      <w:r w:rsidR="004E0B5B">
        <w:rPr>
          <w:color w:val="000000"/>
          <w:sz w:val="28"/>
          <w:szCs w:val="28"/>
        </w:rPr>
        <w:t>З</w:t>
      </w:r>
      <w:r w:rsidRPr="00303B50">
        <w:rPr>
          <w:color w:val="000000"/>
          <w:sz w:val="28"/>
          <w:szCs w:val="28"/>
        </w:rPr>
        <w:t xml:space="preserve">аменить </w:t>
      </w:r>
      <w:r w:rsidR="00F03D92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слова «</w:t>
      </w:r>
      <w:r w:rsidR="005F3009" w:rsidRPr="005F3009">
        <w:rPr>
          <w:color w:val="000000"/>
          <w:sz w:val="28"/>
          <w:szCs w:val="28"/>
        </w:rPr>
        <w:t>1</w:t>
      </w:r>
      <w:r w:rsidR="005F3009">
        <w:rPr>
          <w:color w:val="000000"/>
          <w:sz w:val="28"/>
          <w:szCs w:val="28"/>
        </w:rPr>
        <w:t> </w:t>
      </w:r>
      <w:r w:rsidR="005F3009" w:rsidRPr="005F3009">
        <w:rPr>
          <w:color w:val="000000"/>
          <w:sz w:val="28"/>
          <w:szCs w:val="28"/>
        </w:rPr>
        <w:t>868</w:t>
      </w:r>
      <w:r w:rsidR="005F3009">
        <w:rPr>
          <w:color w:val="000000"/>
          <w:sz w:val="28"/>
          <w:szCs w:val="28"/>
        </w:rPr>
        <w:t xml:space="preserve"> </w:t>
      </w:r>
      <w:r w:rsidR="005F3009" w:rsidRPr="005F3009">
        <w:rPr>
          <w:color w:val="000000"/>
          <w:sz w:val="28"/>
          <w:szCs w:val="28"/>
        </w:rPr>
        <w:t>431,378</w:t>
      </w:r>
      <w:r w:rsidR="005F3009">
        <w:rPr>
          <w:color w:val="000000"/>
          <w:sz w:val="18"/>
          <w:szCs w:val="18"/>
        </w:rPr>
        <w:t xml:space="preserve"> </w:t>
      </w:r>
      <w:r w:rsidR="00F03D92">
        <w:rPr>
          <w:color w:val="000000"/>
          <w:sz w:val="18"/>
          <w:szCs w:val="1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F03D92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 «</w:t>
      </w:r>
      <w:r>
        <w:rPr>
          <w:color w:val="000000"/>
          <w:sz w:val="28"/>
          <w:szCs w:val="28"/>
        </w:rPr>
        <w:t>1</w:t>
      </w:r>
      <w:r w:rsidR="005F3009">
        <w:rPr>
          <w:color w:val="000000"/>
          <w:sz w:val="28"/>
          <w:szCs w:val="28"/>
        </w:rPr>
        <w:t> 867 </w:t>
      </w:r>
      <w:r w:rsidR="00B014EC">
        <w:rPr>
          <w:color w:val="000000"/>
          <w:sz w:val="28"/>
          <w:szCs w:val="28"/>
        </w:rPr>
        <w:t>517</w:t>
      </w:r>
      <w:r w:rsidR="005F3009">
        <w:rPr>
          <w:color w:val="000000"/>
          <w:sz w:val="28"/>
          <w:szCs w:val="28"/>
        </w:rPr>
        <w:t>,259</w:t>
      </w:r>
      <w:r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F03D92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рублей»;</w:t>
      </w:r>
    </w:p>
    <w:p w:rsidR="00D51E36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1.7.2. </w:t>
      </w:r>
      <w:r w:rsidR="004E0B5B">
        <w:rPr>
          <w:color w:val="000000"/>
          <w:sz w:val="28"/>
          <w:szCs w:val="28"/>
        </w:rPr>
        <w:t>З</w:t>
      </w:r>
      <w:r w:rsidRPr="00303B50">
        <w:rPr>
          <w:color w:val="000000"/>
          <w:sz w:val="28"/>
          <w:szCs w:val="28"/>
        </w:rPr>
        <w:t>аменить</w:t>
      </w:r>
      <w:r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слова «</w:t>
      </w:r>
      <w:r w:rsidR="00F03D92">
        <w:rPr>
          <w:color w:val="000000"/>
          <w:sz w:val="28"/>
          <w:szCs w:val="28"/>
        </w:rPr>
        <w:t xml:space="preserve">2016 г. - </w:t>
      </w:r>
      <w:r w:rsidR="00771C1D" w:rsidRPr="00771C1D">
        <w:rPr>
          <w:color w:val="000000"/>
          <w:sz w:val="28"/>
          <w:szCs w:val="28"/>
        </w:rPr>
        <w:t>297</w:t>
      </w:r>
      <w:r w:rsidR="00771C1D">
        <w:rPr>
          <w:color w:val="000000"/>
          <w:sz w:val="28"/>
          <w:szCs w:val="28"/>
        </w:rPr>
        <w:t xml:space="preserve"> </w:t>
      </w:r>
      <w:r w:rsidR="00771C1D" w:rsidRPr="00771C1D">
        <w:rPr>
          <w:color w:val="000000"/>
          <w:sz w:val="28"/>
          <w:szCs w:val="28"/>
        </w:rPr>
        <w:t>139,778</w:t>
      </w:r>
      <w:r w:rsidR="00771C1D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F03D92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</w:t>
      </w:r>
      <w:proofErr w:type="gramStart"/>
      <w:r w:rsidRPr="00303B50">
        <w:rPr>
          <w:color w:val="000000"/>
          <w:sz w:val="28"/>
          <w:szCs w:val="28"/>
        </w:rPr>
        <w:t xml:space="preserve">   «</w:t>
      </w:r>
      <w:proofErr w:type="gramEnd"/>
      <w:r w:rsidR="00F03D92">
        <w:rPr>
          <w:color w:val="000000"/>
          <w:sz w:val="28"/>
          <w:szCs w:val="28"/>
        </w:rPr>
        <w:t xml:space="preserve">2016 г. - </w:t>
      </w:r>
      <w:r w:rsidR="00771C1D">
        <w:rPr>
          <w:color w:val="000000"/>
          <w:sz w:val="28"/>
          <w:szCs w:val="28"/>
        </w:rPr>
        <w:t>294 621,388</w:t>
      </w:r>
      <w:r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F03D92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рублей»;</w:t>
      </w:r>
    </w:p>
    <w:p w:rsidR="00D51E36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1.7.3. </w:t>
      </w:r>
      <w:r w:rsidR="004E0B5B">
        <w:rPr>
          <w:color w:val="000000"/>
          <w:sz w:val="28"/>
          <w:szCs w:val="28"/>
        </w:rPr>
        <w:t>З</w:t>
      </w:r>
      <w:r w:rsidRPr="00303B50">
        <w:rPr>
          <w:color w:val="000000"/>
          <w:sz w:val="28"/>
          <w:szCs w:val="28"/>
        </w:rPr>
        <w:t>аменить</w:t>
      </w:r>
      <w:r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слова «</w:t>
      </w:r>
      <w:r w:rsidR="00F03D92">
        <w:rPr>
          <w:color w:val="000000"/>
          <w:sz w:val="28"/>
          <w:szCs w:val="28"/>
        </w:rPr>
        <w:t xml:space="preserve">2017 г. - </w:t>
      </w:r>
      <w:r w:rsidR="00771C1D" w:rsidRPr="00771C1D">
        <w:rPr>
          <w:color w:val="000000"/>
          <w:sz w:val="28"/>
          <w:szCs w:val="28"/>
        </w:rPr>
        <w:t>318</w:t>
      </w:r>
      <w:r w:rsidR="00771C1D">
        <w:rPr>
          <w:color w:val="000000"/>
          <w:sz w:val="28"/>
          <w:szCs w:val="28"/>
        </w:rPr>
        <w:t xml:space="preserve"> </w:t>
      </w:r>
      <w:proofErr w:type="gramStart"/>
      <w:r w:rsidR="00771C1D" w:rsidRPr="00771C1D">
        <w:rPr>
          <w:color w:val="000000"/>
          <w:sz w:val="28"/>
          <w:szCs w:val="28"/>
        </w:rPr>
        <w:t>451,0</w:t>
      </w:r>
      <w:r w:rsidR="00771C1D">
        <w:rPr>
          <w:color w:val="000000"/>
          <w:sz w:val="28"/>
          <w:szCs w:val="28"/>
        </w:rPr>
        <w:t>00</w:t>
      </w:r>
      <w:r w:rsidR="00F03D92">
        <w:rPr>
          <w:color w:val="000000"/>
          <w:sz w:val="28"/>
          <w:szCs w:val="28"/>
        </w:rPr>
        <w:t xml:space="preserve"> </w:t>
      </w:r>
      <w:r w:rsidR="00771C1D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proofErr w:type="gramEnd"/>
      <w:r w:rsidR="00F03D92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   «</w:t>
      </w:r>
      <w:r w:rsidR="00F03D92">
        <w:rPr>
          <w:color w:val="000000"/>
          <w:sz w:val="28"/>
          <w:szCs w:val="28"/>
        </w:rPr>
        <w:t xml:space="preserve">2017 г. </w:t>
      </w:r>
      <w:r w:rsidR="00B014EC">
        <w:rPr>
          <w:color w:val="000000"/>
          <w:sz w:val="28"/>
          <w:szCs w:val="28"/>
        </w:rPr>
        <w:t>–</w:t>
      </w:r>
      <w:r w:rsidR="00F03D92">
        <w:rPr>
          <w:color w:val="000000"/>
          <w:sz w:val="28"/>
          <w:szCs w:val="28"/>
        </w:rPr>
        <w:t xml:space="preserve"> </w:t>
      </w:r>
      <w:r w:rsidR="00B014EC">
        <w:rPr>
          <w:color w:val="000000"/>
          <w:sz w:val="28"/>
          <w:szCs w:val="28"/>
        </w:rPr>
        <w:t>320 055,271</w:t>
      </w:r>
      <w:r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F03D92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рублей»;</w:t>
      </w:r>
    </w:p>
    <w:p w:rsidR="005431BF" w:rsidRDefault="005431BF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03D9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F03D92">
        <w:rPr>
          <w:color w:val="000000"/>
          <w:sz w:val="28"/>
          <w:szCs w:val="28"/>
        </w:rPr>
        <w:t xml:space="preserve">4 </w:t>
      </w:r>
      <w:r w:rsidR="004E0B5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сключить раздел</w:t>
      </w:r>
      <w:r w:rsidR="00F03D92" w:rsidRPr="00F03D92">
        <w:rPr>
          <w:sz w:val="28"/>
          <w:szCs w:val="28"/>
        </w:rPr>
        <w:t xml:space="preserve"> </w:t>
      </w:r>
      <w:r w:rsidR="00F03D92">
        <w:rPr>
          <w:sz w:val="28"/>
          <w:szCs w:val="28"/>
        </w:rPr>
        <w:t>«</w:t>
      </w:r>
      <w:r w:rsidR="00F03D92">
        <w:rPr>
          <w:color w:val="000000"/>
          <w:sz w:val="28"/>
          <w:szCs w:val="28"/>
        </w:rPr>
        <w:t xml:space="preserve">Прогнозный объем финансирования </w:t>
      </w:r>
      <w:r w:rsidR="00F03D92" w:rsidRPr="004D2042">
        <w:rPr>
          <w:color w:val="000000"/>
          <w:sz w:val="28"/>
          <w:szCs w:val="28"/>
        </w:rPr>
        <w:t xml:space="preserve">за счет </w:t>
      </w:r>
      <w:r w:rsidR="00F03D92">
        <w:rPr>
          <w:color w:val="000000"/>
          <w:sz w:val="28"/>
          <w:szCs w:val="28"/>
        </w:rPr>
        <w:t xml:space="preserve">прогнозируемых </w:t>
      </w:r>
      <w:r w:rsidR="00F03D92" w:rsidRPr="004D2042">
        <w:rPr>
          <w:color w:val="000000"/>
          <w:sz w:val="28"/>
          <w:szCs w:val="28"/>
        </w:rPr>
        <w:t xml:space="preserve">средств </w:t>
      </w:r>
      <w:r w:rsidR="00F03D92">
        <w:rPr>
          <w:color w:val="000000"/>
          <w:sz w:val="28"/>
          <w:szCs w:val="28"/>
        </w:rPr>
        <w:t xml:space="preserve">федерального </w:t>
      </w:r>
      <w:r w:rsidR="00F03D92" w:rsidRPr="004D2042">
        <w:rPr>
          <w:color w:val="000000"/>
          <w:sz w:val="28"/>
          <w:szCs w:val="28"/>
        </w:rPr>
        <w:t>бюджета</w:t>
      </w:r>
      <w:r w:rsidR="00F03D92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D51E36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03D92">
        <w:rPr>
          <w:color w:val="000000"/>
          <w:sz w:val="28"/>
          <w:szCs w:val="28"/>
        </w:rPr>
        <w:t>7</w:t>
      </w:r>
      <w:r w:rsidR="005431BF">
        <w:rPr>
          <w:color w:val="000000"/>
          <w:sz w:val="28"/>
          <w:szCs w:val="28"/>
        </w:rPr>
        <w:t>.</w:t>
      </w:r>
      <w:r w:rsidR="00F03D9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="004E0B5B">
        <w:rPr>
          <w:color w:val="000000"/>
          <w:sz w:val="28"/>
          <w:szCs w:val="28"/>
        </w:rPr>
        <w:t>З</w:t>
      </w:r>
      <w:r w:rsidRPr="00303B50">
        <w:rPr>
          <w:color w:val="000000"/>
          <w:sz w:val="28"/>
          <w:szCs w:val="28"/>
        </w:rPr>
        <w:t>аменить</w:t>
      </w:r>
      <w:r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слова «</w:t>
      </w:r>
      <w:r w:rsidR="00771C1D" w:rsidRPr="00771C1D">
        <w:rPr>
          <w:color w:val="000000"/>
          <w:sz w:val="28"/>
          <w:szCs w:val="28"/>
        </w:rPr>
        <w:t>865</w:t>
      </w:r>
      <w:r w:rsidR="00771C1D">
        <w:rPr>
          <w:color w:val="000000"/>
          <w:sz w:val="28"/>
          <w:szCs w:val="28"/>
        </w:rPr>
        <w:t xml:space="preserve"> </w:t>
      </w:r>
      <w:r w:rsidR="00771C1D" w:rsidRPr="00771C1D">
        <w:rPr>
          <w:color w:val="000000"/>
          <w:sz w:val="28"/>
          <w:szCs w:val="28"/>
        </w:rPr>
        <w:t>028,59</w:t>
      </w:r>
      <w:r w:rsidR="00F03D92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F03D92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   «</w:t>
      </w:r>
      <w:r w:rsidR="00771C1D">
        <w:rPr>
          <w:color w:val="000000"/>
          <w:sz w:val="28"/>
          <w:szCs w:val="28"/>
        </w:rPr>
        <w:t>864 904,000</w:t>
      </w:r>
      <w:r>
        <w:rPr>
          <w:color w:val="000000"/>
          <w:sz w:val="28"/>
          <w:szCs w:val="28"/>
        </w:rPr>
        <w:t xml:space="preserve">  </w:t>
      </w:r>
      <w:r w:rsidRPr="00303B50">
        <w:rPr>
          <w:color w:val="000000"/>
          <w:sz w:val="28"/>
          <w:szCs w:val="28"/>
        </w:rPr>
        <w:t>тыс.</w:t>
      </w:r>
      <w:r w:rsidR="00F03D92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рублей»;</w:t>
      </w:r>
    </w:p>
    <w:p w:rsidR="00D51E36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03D9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F03D9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="004E0B5B">
        <w:rPr>
          <w:color w:val="000000"/>
          <w:sz w:val="28"/>
          <w:szCs w:val="28"/>
        </w:rPr>
        <w:t>З</w:t>
      </w:r>
      <w:r w:rsidRPr="00303B50">
        <w:rPr>
          <w:color w:val="000000"/>
          <w:sz w:val="28"/>
          <w:szCs w:val="28"/>
        </w:rPr>
        <w:t>аменить</w:t>
      </w:r>
      <w:r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слова «</w:t>
      </w:r>
      <w:r w:rsidR="00F03D92">
        <w:rPr>
          <w:color w:val="000000"/>
          <w:sz w:val="28"/>
          <w:szCs w:val="28"/>
        </w:rPr>
        <w:t xml:space="preserve">2016 г. - </w:t>
      </w:r>
      <w:r w:rsidR="00771C1D" w:rsidRPr="00771C1D">
        <w:rPr>
          <w:color w:val="000000"/>
          <w:sz w:val="28"/>
          <w:szCs w:val="28"/>
        </w:rPr>
        <w:t>142</w:t>
      </w:r>
      <w:r w:rsidR="00771C1D">
        <w:rPr>
          <w:color w:val="000000"/>
          <w:sz w:val="28"/>
          <w:szCs w:val="28"/>
        </w:rPr>
        <w:t xml:space="preserve"> </w:t>
      </w:r>
      <w:r w:rsidR="00771C1D" w:rsidRPr="00771C1D">
        <w:rPr>
          <w:color w:val="000000"/>
          <w:sz w:val="28"/>
          <w:szCs w:val="28"/>
        </w:rPr>
        <w:t>016,59</w:t>
      </w:r>
      <w:r w:rsidR="00771C1D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F03D92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</w:t>
      </w:r>
      <w:proofErr w:type="gramStart"/>
      <w:r w:rsidRPr="00303B50">
        <w:rPr>
          <w:color w:val="000000"/>
          <w:sz w:val="28"/>
          <w:szCs w:val="28"/>
        </w:rPr>
        <w:t xml:space="preserve">   «</w:t>
      </w:r>
      <w:proofErr w:type="gramEnd"/>
      <w:r w:rsidR="00F03D92">
        <w:rPr>
          <w:color w:val="000000"/>
          <w:sz w:val="28"/>
          <w:szCs w:val="28"/>
        </w:rPr>
        <w:t xml:space="preserve">2016 г. - </w:t>
      </w:r>
      <w:r w:rsidR="00771C1D">
        <w:rPr>
          <w:color w:val="000000"/>
          <w:sz w:val="28"/>
          <w:szCs w:val="28"/>
        </w:rPr>
        <w:t>141 892,000</w:t>
      </w:r>
      <w:r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F03D92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рублей»;</w:t>
      </w:r>
    </w:p>
    <w:p w:rsidR="00D51E36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03D9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F03D9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FC12DE">
        <w:rPr>
          <w:color w:val="000000"/>
          <w:sz w:val="28"/>
          <w:szCs w:val="28"/>
        </w:rPr>
        <w:t xml:space="preserve"> </w:t>
      </w:r>
      <w:r w:rsidR="004E0B5B">
        <w:rPr>
          <w:color w:val="000000"/>
          <w:sz w:val="28"/>
          <w:szCs w:val="28"/>
        </w:rPr>
        <w:t>З</w:t>
      </w:r>
      <w:r w:rsidRPr="00303B50">
        <w:rPr>
          <w:color w:val="000000"/>
          <w:sz w:val="28"/>
          <w:szCs w:val="28"/>
        </w:rPr>
        <w:t>аменить</w:t>
      </w:r>
      <w:r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слова «</w:t>
      </w:r>
      <w:r w:rsidR="005431BF" w:rsidRPr="005431BF">
        <w:rPr>
          <w:color w:val="000000"/>
          <w:sz w:val="28"/>
          <w:szCs w:val="28"/>
        </w:rPr>
        <w:t>604</w:t>
      </w:r>
      <w:r w:rsidR="005431BF">
        <w:rPr>
          <w:color w:val="000000"/>
          <w:sz w:val="28"/>
          <w:szCs w:val="28"/>
        </w:rPr>
        <w:t xml:space="preserve"> </w:t>
      </w:r>
      <w:r w:rsidR="005431BF" w:rsidRPr="005431BF">
        <w:rPr>
          <w:color w:val="000000"/>
          <w:sz w:val="28"/>
          <w:szCs w:val="28"/>
        </w:rPr>
        <w:t>906,288</w:t>
      </w:r>
      <w:r w:rsidR="005431BF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F03D92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   «</w:t>
      </w:r>
      <w:r w:rsidR="005431BF">
        <w:rPr>
          <w:color w:val="000000"/>
          <w:sz w:val="28"/>
          <w:szCs w:val="28"/>
        </w:rPr>
        <w:t>606 </w:t>
      </w:r>
      <w:r w:rsidR="00B014EC">
        <w:rPr>
          <w:color w:val="000000"/>
          <w:sz w:val="28"/>
          <w:szCs w:val="28"/>
        </w:rPr>
        <w:t>479</w:t>
      </w:r>
      <w:r w:rsidR="005431BF">
        <w:rPr>
          <w:color w:val="000000"/>
          <w:sz w:val="28"/>
          <w:szCs w:val="28"/>
        </w:rPr>
        <w:t>,359</w:t>
      </w:r>
      <w:r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F03D92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рублей»;</w:t>
      </w:r>
    </w:p>
    <w:p w:rsidR="005431BF" w:rsidRDefault="005431BF" w:rsidP="005431BF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03D9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F03D9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FC12DE">
        <w:rPr>
          <w:color w:val="000000"/>
          <w:sz w:val="28"/>
          <w:szCs w:val="28"/>
        </w:rPr>
        <w:t xml:space="preserve"> </w:t>
      </w:r>
      <w:r w:rsidR="004E0B5B">
        <w:rPr>
          <w:color w:val="000000"/>
          <w:sz w:val="28"/>
          <w:szCs w:val="28"/>
        </w:rPr>
        <w:t>З</w:t>
      </w:r>
      <w:r w:rsidRPr="00303B50">
        <w:rPr>
          <w:color w:val="000000"/>
          <w:sz w:val="28"/>
          <w:szCs w:val="28"/>
        </w:rPr>
        <w:t>аменить</w:t>
      </w:r>
      <w:r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слова «</w:t>
      </w:r>
      <w:r w:rsidR="00C25C8F">
        <w:rPr>
          <w:color w:val="000000"/>
          <w:sz w:val="28"/>
          <w:szCs w:val="28"/>
        </w:rPr>
        <w:t xml:space="preserve">2016 г. - </w:t>
      </w:r>
      <w:r w:rsidRPr="005431BF">
        <w:rPr>
          <w:color w:val="000000"/>
          <w:sz w:val="28"/>
          <w:szCs w:val="28"/>
        </w:rPr>
        <w:t>92</w:t>
      </w:r>
      <w:r>
        <w:rPr>
          <w:color w:val="000000"/>
          <w:sz w:val="28"/>
          <w:szCs w:val="28"/>
        </w:rPr>
        <w:t xml:space="preserve"> </w:t>
      </w:r>
      <w:r w:rsidRPr="005431BF">
        <w:rPr>
          <w:color w:val="000000"/>
          <w:sz w:val="28"/>
          <w:szCs w:val="28"/>
        </w:rPr>
        <w:t>182,588</w:t>
      </w:r>
      <w:r>
        <w:rPr>
          <w:color w:val="000000"/>
          <w:sz w:val="18"/>
          <w:szCs w:val="1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C25C8F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</w:t>
      </w:r>
      <w:proofErr w:type="gramStart"/>
      <w:r w:rsidRPr="00303B50">
        <w:rPr>
          <w:color w:val="000000"/>
          <w:sz w:val="28"/>
          <w:szCs w:val="28"/>
        </w:rPr>
        <w:t xml:space="preserve">   «</w:t>
      </w:r>
      <w:proofErr w:type="gramEnd"/>
      <w:r w:rsidR="00C25C8F">
        <w:rPr>
          <w:color w:val="000000"/>
          <w:sz w:val="28"/>
          <w:szCs w:val="28"/>
        </w:rPr>
        <w:t xml:space="preserve"> 2016 г.- </w:t>
      </w:r>
      <w:r>
        <w:rPr>
          <w:color w:val="000000"/>
          <w:sz w:val="28"/>
          <w:szCs w:val="28"/>
        </w:rPr>
        <w:t xml:space="preserve">92 151,388 </w:t>
      </w:r>
      <w:r w:rsidRPr="00303B50">
        <w:rPr>
          <w:color w:val="000000"/>
          <w:sz w:val="28"/>
          <w:szCs w:val="28"/>
        </w:rPr>
        <w:t>тыс.</w:t>
      </w:r>
      <w:r w:rsidR="00C25C8F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рублей»;</w:t>
      </w:r>
    </w:p>
    <w:p w:rsidR="005431BF" w:rsidRDefault="005431BF" w:rsidP="005431BF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03D9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F03D9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Pr="00FC12DE">
        <w:rPr>
          <w:color w:val="000000"/>
          <w:sz w:val="28"/>
          <w:szCs w:val="28"/>
        </w:rPr>
        <w:t xml:space="preserve"> </w:t>
      </w:r>
      <w:r w:rsidR="004E0B5B">
        <w:rPr>
          <w:color w:val="000000"/>
          <w:sz w:val="28"/>
          <w:szCs w:val="28"/>
        </w:rPr>
        <w:t>З</w:t>
      </w:r>
      <w:r w:rsidRPr="00303B50">
        <w:rPr>
          <w:color w:val="000000"/>
          <w:sz w:val="28"/>
          <w:szCs w:val="28"/>
        </w:rPr>
        <w:t>аменить</w:t>
      </w:r>
      <w:r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слова «</w:t>
      </w:r>
      <w:r w:rsidR="00C25C8F">
        <w:rPr>
          <w:color w:val="000000"/>
          <w:sz w:val="28"/>
          <w:szCs w:val="28"/>
        </w:rPr>
        <w:t xml:space="preserve">2017 г. - </w:t>
      </w:r>
      <w:r w:rsidRPr="005431BF">
        <w:rPr>
          <w:color w:val="000000"/>
          <w:sz w:val="28"/>
          <w:szCs w:val="28"/>
        </w:rPr>
        <w:t>108</w:t>
      </w:r>
      <w:r>
        <w:rPr>
          <w:color w:val="000000"/>
          <w:sz w:val="28"/>
          <w:szCs w:val="28"/>
        </w:rPr>
        <w:t xml:space="preserve"> </w:t>
      </w:r>
      <w:r w:rsidRPr="005431BF">
        <w:rPr>
          <w:color w:val="000000"/>
          <w:sz w:val="28"/>
          <w:szCs w:val="28"/>
        </w:rPr>
        <w:t>475,4</w:t>
      </w:r>
      <w:r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C25C8F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</w:t>
      </w:r>
      <w:proofErr w:type="gramStart"/>
      <w:r w:rsidRPr="00303B50">
        <w:rPr>
          <w:color w:val="000000"/>
          <w:sz w:val="28"/>
          <w:szCs w:val="28"/>
        </w:rPr>
        <w:t xml:space="preserve">   «</w:t>
      </w:r>
      <w:proofErr w:type="gramEnd"/>
      <w:r w:rsidR="00C25C8F">
        <w:rPr>
          <w:color w:val="000000"/>
          <w:sz w:val="28"/>
          <w:szCs w:val="28"/>
        </w:rPr>
        <w:t xml:space="preserve">2017 г.- </w:t>
      </w:r>
      <w:r w:rsidR="00A6016F">
        <w:rPr>
          <w:color w:val="000000"/>
          <w:sz w:val="28"/>
          <w:szCs w:val="28"/>
        </w:rPr>
        <w:t>110 079,671</w:t>
      </w:r>
      <w:r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6F16C4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рублей»;</w:t>
      </w:r>
    </w:p>
    <w:p w:rsidR="00D51E36" w:rsidRPr="00387081" w:rsidRDefault="006B0F2C" w:rsidP="006B0F2C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51E36" w:rsidRPr="00387081">
        <w:rPr>
          <w:color w:val="000000"/>
          <w:sz w:val="28"/>
          <w:szCs w:val="28"/>
        </w:rPr>
        <w:t>1.</w:t>
      </w:r>
      <w:r w:rsidR="00F03D92">
        <w:rPr>
          <w:color w:val="000000"/>
          <w:sz w:val="28"/>
          <w:szCs w:val="28"/>
        </w:rPr>
        <w:t>8</w:t>
      </w:r>
      <w:r w:rsidR="00D51E36" w:rsidRPr="00387081">
        <w:rPr>
          <w:color w:val="000000"/>
          <w:sz w:val="28"/>
          <w:szCs w:val="28"/>
        </w:rPr>
        <w:t xml:space="preserve">. Изложить паспорт Подпрограммы «Развитие системы общего образования Арсеньевского городского округа» (далее - Подпрограмма) в </w:t>
      </w:r>
      <w:r w:rsidR="00D51E36" w:rsidRPr="00387081">
        <w:rPr>
          <w:color w:val="000000"/>
          <w:sz w:val="28"/>
          <w:szCs w:val="28"/>
        </w:rPr>
        <w:lastRenderedPageBreak/>
        <w:t xml:space="preserve">редакции Приложения № </w:t>
      </w:r>
      <w:r w:rsidR="00EF01E6">
        <w:rPr>
          <w:color w:val="000000"/>
          <w:sz w:val="28"/>
          <w:szCs w:val="28"/>
        </w:rPr>
        <w:t>5</w:t>
      </w:r>
      <w:r w:rsidR="00D51E36" w:rsidRPr="00387081">
        <w:rPr>
          <w:color w:val="000000"/>
          <w:sz w:val="28"/>
          <w:szCs w:val="28"/>
        </w:rPr>
        <w:t xml:space="preserve"> к настоящему постановлению.</w:t>
      </w:r>
    </w:p>
    <w:p w:rsidR="00D51E36" w:rsidRPr="002E7D96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387081">
        <w:rPr>
          <w:color w:val="000000"/>
          <w:sz w:val="28"/>
          <w:szCs w:val="28"/>
        </w:rPr>
        <w:t>1.</w:t>
      </w:r>
      <w:r w:rsidR="00F03D92">
        <w:rPr>
          <w:color w:val="000000"/>
          <w:sz w:val="28"/>
          <w:szCs w:val="28"/>
        </w:rPr>
        <w:t>9</w:t>
      </w:r>
      <w:r w:rsidRPr="00387081">
        <w:rPr>
          <w:color w:val="000000"/>
          <w:sz w:val="28"/>
          <w:szCs w:val="28"/>
        </w:rPr>
        <w:t xml:space="preserve">. </w:t>
      </w:r>
      <w:r w:rsidR="004E0B5B">
        <w:rPr>
          <w:color w:val="000000"/>
          <w:sz w:val="28"/>
          <w:szCs w:val="28"/>
        </w:rPr>
        <w:t>Заменить в</w:t>
      </w:r>
      <w:r w:rsidRPr="002E7D96">
        <w:rPr>
          <w:color w:val="000000"/>
          <w:sz w:val="28"/>
          <w:szCs w:val="28"/>
        </w:rPr>
        <w:t xml:space="preserve"> разделе 7 Подпрограммы:</w:t>
      </w:r>
    </w:p>
    <w:p w:rsidR="00D51E36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303B50">
        <w:rPr>
          <w:color w:val="000000"/>
          <w:sz w:val="28"/>
          <w:szCs w:val="28"/>
        </w:rPr>
        <w:t>1.</w:t>
      </w:r>
      <w:r w:rsidR="00F03D92">
        <w:rPr>
          <w:color w:val="000000"/>
          <w:sz w:val="28"/>
          <w:szCs w:val="28"/>
        </w:rPr>
        <w:t>9</w:t>
      </w:r>
      <w:r w:rsidRPr="00303B50">
        <w:rPr>
          <w:color w:val="000000"/>
          <w:sz w:val="28"/>
          <w:szCs w:val="28"/>
        </w:rPr>
        <w:t xml:space="preserve">.1. </w:t>
      </w:r>
      <w:r w:rsidR="004E0B5B">
        <w:rPr>
          <w:color w:val="000000"/>
          <w:sz w:val="28"/>
          <w:szCs w:val="28"/>
        </w:rPr>
        <w:t>С</w:t>
      </w:r>
      <w:r w:rsidRPr="00303B50">
        <w:rPr>
          <w:color w:val="000000"/>
          <w:sz w:val="28"/>
          <w:szCs w:val="28"/>
        </w:rPr>
        <w:t>лова «</w:t>
      </w:r>
      <w:r w:rsidR="00B44E3F">
        <w:rPr>
          <w:color w:val="000000"/>
          <w:sz w:val="28"/>
          <w:szCs w:val="28"/>
        </w:rPr>
        <w:t>1 634 682,687</w:t>
      </w:r>
      <w:r w:rsidRPr="00303B50">
        <w:rPr>
          <w:color w:val="000000"/>
          <w:sz w:val="28"/>
          <w:szCs w:val="28"/>
        </w:rPr>
        <w:t xml:space="preserve"> тыс.</w:t>
      </w:r>
      <w:r w:rsidR="00C25C8F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 «</w:t>
      </w:r>
      <w:r w:rsidR="00B44E3F">
        <w:rPr>
          <w:color w:val="000000"/>
          <w:sz w:val="28"/>
          <w:szCs w:val="28"/>
        </w:rPr>
        <w:t>1 641</w:t>
      </w:r>
      <w:r w:rsidR="00A6016F">
        <w:rPr>
          <w:color w:val="000000"/>
          <w:sz w:val="28"/>
          <w:szCs w:val="28"/>
        </w:rPr>
        <w:t> 679,487</w:t>
      </w:r>
      <w:r w:rsidR="00DC0506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C25C8F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рублей»;</w:t>
      </w:r>
    </w:p>
    <w:p w:rsidR="004E0B5B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03D9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.2. </w:t>
      </w:r>
      <w:r w:rsidR="004E0B5B">
        <w:rPr>
          <w:color w:val="000000"/>
          <w:sz w:val="28"/>
          <w:szCs w:val="28"/>
        </w:rPr>
        <w:t>С</w:t>
      </w:r>
      <w:r w:rsidRPr="00303B50">
        <w:rPr>
          <w:color w:val="000000"/>
          <w:sz w:val="28"/>
          <w:szCs w:val="28"/>
        </w:rPr>
        <w:t>лова «</w:t>
      </w:r>
      <w:r w:rsidR="00C25C8F">
        <w:rPr>
          <w:color w:val="000000"/>
          <w:sz w:val="28"/>
          <w:szCs w:val="28"/>
        </w:rPr>
        <w:t xml:space="preserve">2017 г. - </w:t>
      </w:r>
      <w:r w:rsidR="00B44E3F">
        <w:rPr>
          <w:color w:val="000000"/>
          <w:sz w:val="28"/>
          <w:szCs w:val="28"/>
        </w:rPr>
        <w:t>271 810,1</w:t>
      </w:r>
      <w:r w:rsidRPr="00303B50">
        <w:rPr>
          <w:color w:val="000000"/>
          <w:sz w:val="28"/>
          <w:szCs w:val="28"/>
        </w:rPr>
        <w:t xml:space="preserve"> тыс.</w:t>
      </w:r>
      <w:r w:rsidR="00C25C8F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 «</w:t>
      </w:r>
      <w:r w:rsidR="00C25C8F">
        <w:rPr>
          <w:color w:val="000000"/>
          <w:sz w:val="28"/>
          <w:szCs w:val="28"/>
        </w:rPr>
        <w:t xml:space="preserve">2017 г. </w:t>
      </w:r>
      <w:r w:rsidR="004E0B5B">
        <w:rPr>
          <w:color w:val="000000"/>
          <w:sz w:val="28"/>
          <w:szCs w:val="28"/>
        </w:rPr>
        <w:t xml:space="preserve">– </w:t>
      </w:r>
    </w:p>
    <w:p w:rsidR="00D51E36" w:rsidRDefault="00A6016F" w:rsidP="004E0B5B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279 806,900</w:t>
      </w:r>
      <w:r w:rsidR="00D51E36">
        <w:rPr>
          <w:color w:val="000000"/>
          <w:sz w:val="28"/>
          <w:szCs w:val="28"/>
        </w:rPr>
        <w:t xml:space="preserve"> </w:t>
      </w:r>
      <w:r w:rsidR="00D51E36" w:rsidRPr="00303B50">
        <w:rPr>
          <w:color w:val="000000"/>
          <w:sz w:val="28"/>
          <w:szCs w:val="28"/>
        </w:rPr>
        <w:t>тыс.</w:t>
      </w:r>
      <w:r w:rsidR="00C25C8F">
        <w:rPr>
          <w:color w:val="000000"/>
          <w:sz w:val="28"/>
          <w:szCs w:val="28"/>
        </w:rPr>
        <w:t xml:space="preserve"> </w:t>
      </w:r>
      <w:r w:rsidR="00D51E36" w:rsidRPr="00303B50">
        <w:rPr>
          <w:color w:val="000000"/>
          <w:sz w:val="28"/>
          <w:szCs w:val="28"/>
        </w:rPr>
        <w:t>рублей»;</w:t>
      </w:r>
    </w:p>
    <w:p w:rsidR="00D51E36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303B50">
        <w:rPr>
          <w:color w:val="000000"/>
          <w:sz w:val="28"/>
          <w:szCs w:val="28"/>
        </w:rPr>
        <w:t>1.</w:t>
      </w:r>
      <w:r w:rsidR="00F03D92">
        <w:rPr>
          <w:color w:val="000000"/>
          <w:sz w:val="28"/>
          <w:szCs w:val="28"/>
        </w:rPr>
        <w:t>9</w:t>
      </w:r>
      <w:r w:rsidRPr="00303B5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303B50">
        <w:rPr>
          <w:color w:val="000000"/>
          <w:sz w:val="28"/>
          <w:szCs w:val="28"/>
        </w:rPr>
        <w:t xml:space="preserve">.  </w:t>
      </w:r>
      <w:r w:rsidR="004E0B5B">
        <w:rPr>
          <w:color w:val="000000"/>
          <w:sz w:val="28"/>
          <w:szCs w:val="28"/>
        </w:rPr>
        <w:t>С</w:t>
      </w:r>
      <w:r w:rsidRPr="00303B50">
        <w:rPr>
          <w:color w:val="000000"/>
          <w:sz w:val="28"/>
          <w:szCs w:val="28"/>
        </w:rPr>
        <w:t>лова «</w:t>
      </w:r>
      <w:r w:rsidR="00B44E3F">
        <w:rPr>
          <w:color w:val="000000"/>
          <w:sz w:val="28"/>
          <w:szCs w:val="28"/>
        </w:rPr>
        <w:t>1 156 387,81</w:t>
      </w:r>
      <w:r w:rsidRPr="00303B50">
        <w:rPr>
          <w:color w:val="000000"/>
          <w:sz w:val="28"/>
          <w:szCs w:val="28"/>
        </w:rPr>
        <w:t xml:space="preserve"> тыс.</w:t>
      </w:r>
      <w:r w:rsidR="00C25C8F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   «</w:t>
      </w:r>
      <w:r w:rsidR="00B44E3F">
        <w:rPr>
          <w:color w:val="000000"/>
          <w:sz w:val="28"/>
          <w:szCs w:val="28"/>
        </w:rPr>
        <w:t>1 162 136,610</w:t>
      </w:r>
      <w:r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C25C8F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рублей»;</w:t>
      </w:r>
    </w:p>
    <w:p w:rsidR="004E0B5B" w:rsidRDefault="00D51E36" w:rsidP="00C25C8F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03D9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.4. </w:t>
      </w:r>
      <w:r w:rsidR="004E0B5B">
        <w:rPr>
          <w:color w:val="000000"/>
          <w:sz w:val="28"/>
          <w:szCs w:val="28"/>
        </w:rPr>
        <w:t>С</w:t>
      </w:r>
      <w:r w:rsidRPr="00303B50">
        <w:rPr>
          <w:color w:val="000000"/>
          <w:sz w:val="28"/>
          <w:szCs w:val="28"/>
        </w:rPr>
        <w:t>лова «</w:t>
      </w:r>
      <w:r w:rsidR="00C25C8F">
        <w:rPr>
          <w:color w:val="000000"/>
          <w:sz w:val="28"/>
          <w:szCs w:val="28"/>
        </w:rPr>
        <w:t xml:space="preserve">2017 г. - </w:t>
      </w:r>
      <w:r w:rsidR="00B44E3F">
        <w:rPr>
          <w:color w:val="000000"/>
          <w:sz w:val="28"/>
          <w:szCs w:val="28"/>
        </w:rPr>
        <w:t>193 548,0</w:t>
      </w:r>
      <w:r w:rsidRPr="00303B50">
        <w:rPr>
          <w:color w:val="000000"/>
          <w:sz w:val="28"/>
          <w:szCs w:val="28"/>
        </w:rPr>
        <w:t xml:space="preserve"> тыс.</w:t>
      </w:r>
      <w:r w:rsidR="00C25C8F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   «</w:t>
      </w:r>
      <w:r w:rsidR="004E0B5B">
        <w:rPr>
          <w:color w:val="000000"/>
          <w:sz w:val="28"/>
          <w:szCs w:val="28"/>
        </w:rPr>
        <w:t>2017 г. –</w:t>
      </w:r>
    </w:p>
    <w:p w:rsidR="00D51E36" w:rsidRDefault="00C25C8F" w:rsidP="004E0B5B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44E3F">
        <w:rPr>
          <w:color w:val="000000"/>
          <w:sz w:val="28"/>
          <w:szCs w:val="28"/>
        </w:rPr>
        <w:t>200 096,800</w:t>
      </w:r>
      <w:r w:rsidR="00D51E36">
        <w:rPr>
          <w:color w:val="000000"/>
          <w:sz w:val="28"/>
          <w:szCs w:val="28"/>
        </w:rPr>
        <w:t xml:space="preserve"> </w:t>
      </w:r>
      <w:r w:rsidR="00D51E36" w:rsidRPr="00303B50"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</w:t>
      </w:r>
      <w:r w:rsidR="00D51E36" w:rsidRPr="00303B50">
        <w:rPr>
          <w:color w:val="000000"/>
          <w:sz w:val="28"/>
          <w:szCs w:val="28"/>
        </w:rPr>
        <w:t>рублей»;</w:t>
      </w:r>
    </w:p>
    <w:p w:rsidR="00D51E36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03D9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.5.</w:t>
      </w:r>
      <w:r w:rsidRPr="00FC12DE">
        <w:rPr>
          <w:color w:val="000000"/>
          <w:sz w:val="28"/>
          <w:szCs w:val="28"/>
        </w:rPr>
        <w:t xml:space="preserve"> </w:t>
      </w:r>
      <w:r w:rsidR="004E0B5B">
        <w:rPr>
          <w:color w:val="000000"/>
          <w:sz w:val="28"/>
          <w:szCs w:val="28"/>
        </w:rPr>
        <w:t>С</w:t>
      </w:r>
      <w:r w:rsidRPr="00303B50">
        <w:rPr>
          <w:color w:val="000000"/>
          <w:sz w:val="28"/>
          <w:szCs w:val="28"/>
        </w:rPr>
        <w:t>лова «</w:t>
      </w:r>
      <w:r w:rsidR="00B44E3F">
        <w:rPr>
          <w:color w:val="000000"/>
          <w:sz w:val="28"/>
          <w:szCs w:val="28"/>
        </w:rPr>
        <w:t>438 371,077</w:t>
      </w:r>
      <w:r w:rsidRPr="00303B50">
        <w:rPr>
          <w:color w:val="000000"/>
          <w:sz w:val="28"/>
          <w:szCs w:val="28"/>
        </w:rPr>
        <w:t xml:space="preserve"> тыс.</w:t>
      </w:r>
      <w:r w:rsidR="00C25C8F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   «</w:t>
      </w:r>
      <w:r w:rsidR="00B44E3F">
        <w:rPr>
          <w:color w:val="000000"/>
          <w:sz w:val="28"/>
          <w:szCs w:val="28"/>
        </w:rPr>
        <w:t>439</w:t>
      </w:r>
      <w:r w:rsidR="00A6016F">
        <w:rPr>
          <w:color w:val="000000"/>
          <w:sz w:val="28"/>
          <w:szCs w:val="28"/>
        </w:rPr>
        <w:t> 619,077</w:t>
      </w:r>
      <w:r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C25C8F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рублей»;</w:t>
      </w:r>
    </w:p>
    <w:p w:rsidR="004E0B5B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03D9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.6. </w:t>
      </w:r>
      <w:r w:rsidR="004E0B5B">
        <w:rPr>
          <w:color w:val="000000"/>
          <w:sz w:val="28"/>
          <w:szCs w:val="28"/>
        </w:rPr>
        <w:t>С</w:t>
      </w:r>
      <w:r w:rsidRPr="00303B50">
        <w:rPr>
          <w:color w:val="000000"/>
          <w:sz w:val="28"/>
          <w:szCs w:val="28"/>
        </w:rPr>
        <w:t>лова «</w:t>
      </w:r>
      <w:r w:rsidR="00C25C8F">
        <w:rPr>
          <w:color w:val="000000"/>
          <w:sz w:val="28"/>
          <w:szCs w:val="28"/>
        </w:rPr>
        <w:t xml:space="preserve">2017 г. - </w:t>
      </w:r>
      <w:r w:rsidR="00B44E3F">
        <w:rPr>
          <w:color w:val="000000"/>
          <w:sz w:val="28"/>
          <w:szCs w:val="28"/>
        </w:rPr>
        <w:t>71  904,1</w:t>
      </w:r>
      <w:r w:rsidRPr="00303B50">
        <w:rPr>
          <w:color w:val="000000"/>
          <w:sz w:val="28"/>
          <w:szCs w:val="28"/>
        </w:rPr>
        <w:t xml:space="preserve"> тыс.</w:t>
      </w:r>
      <w:r w:rsidR="00C25C8F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   «</w:t>
      </w:r>
      <w:r w:rsidR="00C25C8F">
        <w:rPr>
          <w:color w:val="000000"/>
          <w:sz w:val="28"/>
          <w:szCs w:val="28"/>
        </w:rPr>
        <w:t>2017 г. –</w:t>
      </w:r>
    </w:p>
    <w:p w:rsidR="00D51E36" w:rsidRDefault="00A6016F" w:rsidP="004E0B5B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73 352,100</w:t>
      </w:r>
      <w:r w:rsidR="00D51E36">
        <w:rPr>
          <w:color w:val="000000"/>
          <w:sz w:val="28"/>
          <w:szCs w:val="28"/>
        </w:rPr>
        <w:t xml:space="preserve"> </w:t>
      </w:r>
      <w:r w:rsidR="00D51E36" w:rsidRPr="00303B50">
        <w:rPr>
          <w:color w:val="000000"/>
          <w:sz w:val="28"/>
          <w:szCs w:val="28"/>
        </w:rPr>
        <w:t>тыс.</w:t>
      </w:r>
      <w:r w:rsidR="00C25C8F">
        <w:rPr>
          <w:color w:val="000000"/>
          <w:sz w:val="28"/>
          <w:szCs w:val="28"/>
        </w:rPr>
        <w:t xml:space="preserve"> </w:t>
      </w:r>
      <w:r w:rsidR="00D51E36" w:rsidRPr="00303B50">
        <w:rPr>
          <w:color w:val="000000"/>
          <w:sz w:val="28"/>
          <w:szCs w:val="28"/>
        </w:rPr>
        <w:t>рублей»;</w:t>
      </w:r>
    </w:p>
    <w:p w:rsidR="00D51E36" w:rsidRPr="00387081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387081">
        <w:rPr>
          <w:color w:val="000000"/>
          <w:sz w:val="28"/>
          <w:szCs w:val="28"/>
        </w:rPr>
        <w:t>1.1</w:t>
      </w:r>
      <w:r w:rsidR="00F03D92">
        <w:rPr>
          <w:color w:val="000000"/>
          <w:sz w:val="28"/>
          <w:szCs w:val="28"/>
        </w:rPr>
        <w:t>0</w:t>
      </w:r>
      <w:r w:rsidRPr="00387081">
        <w:rPr>
          <w:color w:val="000000"/>
          <w:sz w:val="28"/>
          <w:szCs w:val="28"/>
        </w:rPr>
        <w:t xml:space="preserve">. Изложить паспорт Подпрограммы «Развитие системы </w:t>
      </w:r>
      <w:r>
        <w:rPr>
          <w:color w:val="000000"/>
          <w:sz w:val="28"/>
          <w:szCs w:val="28"/>
        </w:rPr>
        <w:t>дополнительного</w:t>
      </w:r>
      <w:r w:rsidRPr="00387081">
        <w:rPr>
          <w:color w:val="000000"/>
          <w:sz w:val="28"/>
          <w:szCs w:val="28"/>
        </w:rPr>
        <w:t xml:space="preserve"> образования</w:t>
      </w:r>
      <w:r>
        <w:rPr>
          <w:color w:val="000000"/>
          <w:sz w:val="28"/>
          <w:szCs w:val="28"/>
        </w:rPr>
        <w:t>, отдыха, оздоровления и занятости детей и подростков</w:t>
      </w:r>
      <w:r w:rsidRPr="00387081">
        <w:rPr>
          <w:color w:val="000000"/>
          <w:sz w:val="28"/>
          <w:szCs w:val="28"/>
        </w:rPr>
        <w:t xml:space="preserve"> Арсеньевского городского округа» (далее - Подпрограмма) в редакции Приложения № </w:t>
      </w:r>
      <w:r w:rsidR="00EF01E6">
        <w:rPr>
          <w:color w:val="000000"/>
          <w:sz w:val="28"/>
          <w:szCs w:val="28"/>
        </w:rPr>
        <w:t>6</w:t>
      </w:r>
      <w:r w:rsidRPr="00387081">
        <w:rPr>
          <w:color w:val="000000"/>
          <w:sz w:val="28"/>
          <w:szCs w:val="28"/>
        </w:rPr>
        <w:t xml:space="preserve"> к настоящему постановлению.</w:t>
      </w:r>
    </w:p>
    <w:p w:rsidR="00D51E36" w:rsidRPr="002E7D96" w:rsidRDefault="00D51E36" w:rsidP="00D51E36">
      <w:pPr>
        <w:pStyle w:val="ConsPlusCell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E7D96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F03D9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E0B5B">
        <w:rPr>
          <w:rFonts w:ascii="Times New Roman" w:hAnsi="Times New Roman" w:cs="Times New Roman"/>
          <w:color w:val="000000"/>
          <w:sz w:val="28"/>
          <w:szCs w:val="28"/>
        </w:rPr>
        <w:t>Заменить в</w:t>
      </w:r>
      <w:r w:rsidRPr="002E7D96">
        <w:rPr>
          <w:rFonts w:ascii="Times New Roman" w:hAnsi="Times New Roman" w:cs="Times New Roman"/>
          <w:color w:val="000000"/>
          <w:sz w:val="28"/>
          <w:szCs w:val="28"/>
        </w:rPr>
        <w:t xml:space="preserve"> разделе 7 Подпрограммы:</w:t>
      </w:r>
    </w:p>
    <w:p w:rsidR="00D51E36" w:rsidRPr="00303B50" w:rsidRDefault="00D51E36" w:rsidP="00221BD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303B5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="00F03D92">
        <w:rPr>
          <w:color w:val="000000"/>
          <w:sz w:val="28"/>
          <w:szCs w:val="28"/>
        </w:rPr>
        <w:t>1</w:t>
      </w:r>
      <w:r w:rsidRPr="00303B50">
        <w:rPr>
          <w:color w:val="000000"/>
          <w:sz w:val="28"/>
          <w:szCs w:val="28"/>
        </w:rPr>
        <w:t>.1</w:t>
      </w:r>
      <w:r w:rsidR="004E0B5B">
        <w:rPr>
          <w:color w:val="000000"/>
          <w:sz w:val="28"/>
          <w:szCs w:val="28"/>
        </w:rPr>
        <w:t>. С</w:t>
      </w:r>
      <w:r w:rsidRPr="00303B50">
        <w:rPr>
          <w:color w:val="000000"/>
          <w:sz w:val="28"/>
          <w:szCs w:val="28"/>
        </w:rPr>
        <w:t>лова «</w:t>
      </w:r>
      <w:r w:rsidR="00221BD6">
        <w:rPr>
          <w:color w:val="000000"/>
          <w:sz w:val="28"/>
          <w:szCs w:val="28"/>
        </w:rPr>
        <w:t>324 224,375</w:t>
      </w:r>
      <w:r w:rsidRPr="00303B50">
        <w:rPr>
          <w:color w:val="000000"/>
          <w:sz w:val="28"/>
          <w:szCs w:val="28"/>
        </w:rPr>
        <w:t xml:space="preserve"> тыс.</w:t>
      </w:r>
      <w:r w:rsidR="00C25C8F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 «</w:t>
      </w:r>
      <w:r w:rsidR="00221BD6">
        <w:rPr>
          <w:color w:val="000000"/>
          <w:sz w:val="28"/>
          <w:szCs w:val="28"/>
        </w:rPr>
        <w:t>326</w:t>
      </w:r>
      <w:r w:rsidR="00A6016F">
        <w:rPr>
          <w:color w:val="000000"/>
          <w:sz w:val="28"/>
          <w:szCs w:val="28"/>
        </w:rPr>
        <w:t> 051,775</w:t>
      </w:r>
      <w:r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C25C8F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рублей»;</w:t>
      </w:r>
    </w:p>
    <w:p w:rsidR="004E0B5B" w:rsidRDefault="00D51E36" w:rsidP="001E5DC0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F03D9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.2. </w:t>
      </w:r>
      <w:r w:rsidR="004E0B5B">
        <w:rPr>
          <w:color w:val="000000"/>
          <w:sz w:val="28"/>
          <w:szCs w:val="28"/>
        </w:rPr>
        <w:t>С</w:t>
      </w:r>
      <w:r w:rsidRPr="00303B50">
        <w:rPr>
          <w:color w:val="000000"/>
          <w:sz w:val="28"/>
          <w:szCs w:val="28"/>
        </w:rPr>
        <w:t>лова «</w:t>
      </w:r>
      <w:r w:rsidR="00C25C8F">
        <w:rPr>
          <w:color w:val="000000"/>
          <w:sz w:val="28"/>
          <w:szCs w:val="28"/>
        </w:rPr>
        <w:t xml:space="preserve">2017 г. - </w:t>
      </w:r>
      <w:r w:rsidR="00221BD6">
        <w:rPr>
          <w:color w:val="000000"/>
          <w:sz w:val="28"/>
          <w:szCs w:val="28"/>
        </w:rPr>
        <w:t>57 151,075</w:t>
      </w:r>
      <w:r w:rsidRPr="00303B50">
        <w:rPr>
          <w:color w:val="000000"/>
          <w:sz w:val="28"/>
          <w:szCs w:val="28"/>
        </w:rPr>
        <w:t xml:space="preserve"> тыс.</w:t>
      </w:r>
      <w:r w:rsidR="00C25C8F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  «</w:t>
      </w:r>
      <w:r w:rsidR="00C25C8F">
        <w:rPr>
          <w:color w:val="000000"/>
          <w:sz w:val="28"/>
          <w:szCs w:val="28"/>
        </w:rPr>
        <w:t xml:space="preserve">2017 г. </w:t>
      </w:r>
      <w:r w:rsidR="00A6016F">
        <w:rPr>
          <w:color w:val="000000"/>
          <w:sz w:val="28"/>
          <w:szCs w:val="28"/>
        </w:rPr>
        <w:t>–</w:t>
      </w:r>
      <w:r w:rsidR="00C25C8F">
        <w:rPr>
          <w:color w:val="000000"/>
          <w:sz w:val="28"/>
          <w:szCs w:val="28"/>
        </w:rPr>
        <w:t xml:space="preserve"> </w:t>
      </w:r>
    </w:p>
    <w:p w:rsidR="00D51E36" w:rsidRDefault="00A6016F" w:rsidP="004E0B5B">
      <w:pPr>
        <w:tabs>
          <w:tab w:val="left" w:pos="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58 978,475</w:t>
      </w:r>
      <w:r w:rsidR="00D51E36">
        <w:rPr>
          <w:color w:val="000000"/>
          <w:sz w:val="28"/>
          <w:szCs w:val="28"/>
        </w:rPr>
        <w:t xml:space="preserve"> </w:t>
      </w:r>
      <w:r w:rsidR="00D51E36" w:rsidRPr="00303B50">
        <w:rPr>
          <w:color w:val="000000"/>
          <w:sz w:val="28"/>
          <w:szCs w:val="28"/>
        </w:rPr>
        <w:t>тыс.</w:t>
      </w:r>
      <w:r w:rsidR="00C25C8F">
        <w:rPr>
          <w:color w:val="000000"/>
          <w:sz w:val="28"/>
          <w:szCs w:val="28"/>
        </w:rPr>
        <w:t xml:space="preserve"> </w:t>
      </w:r>
      <w:r w:rsidR="00D51E36" w:rsidRPr="00303B50">
        <w:rPr>
          <w:color w:val="000000"/>
          <w:sz w:val="28"/>
          <w:szCs w:val="28"/>
        </w:rPr>
        <w:t>рублей»;</w:t>
      </w:r>
    </w:p>
    <w:p w:rsidR="00D51E36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F03D9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.3</w:t>
      </w:r>
      <w:r w:rsidR="004E0B5B">
        <w:rPr>
          <w:color w:val="000000"/>
          <w:sz w:val="28"/>
          <w:szCs w:val="28"/>
        </w:rPr>
        <w:t>. С</w:t>
      </w:r>
      <w:r w:rsidRPr="00303B50">
        <w:rPr>
          <w:color w:val="000000"/>
          <w:sz w:val="28"/>
          <w:szCs w:val="28"/>
        </w:rPr>
        <w:t>лова «</w:t>
      </w:r>
      <w:r w:rsidR="00221BD6">
        <w:rPr>
          <w:color w:val="000000"/>
          <w:sz w:val="28"/>
          <w:szCs w:val="28"/>
        </w:rPr>
        <w:t>271 </w:t>
      </w:r>
      <w:r w:rsidR="001E5DC0">
        <w:rPr>
          <w:color w:val="000000"/>
          <w:sz w:val="28"/>
          <w:szCs w:val="28"/>
        </w:rPr>
        <w:t xml:space="preserve"> </w:t>
      </w:r>
      <w:r w:rsidR="00221BD6">
        <w:rPr>
          <w:color w:val="000000"/>
          <w:sz w:val="28"/>
          <w:szCs w:val="28"/>
        </w:rPr>
        <w:t>146,675</w:t>
      </w:r>
      <w:r w:rsidRPr="00303B50">
        <w:rPr>
          <w:color w:val="000000"/>
          <w:sz w:val="28"/>
          <w:szCs w:val="28"/>
        </w:rPr>
        <w:t xml:space="preserve"> тыс.</w:t>
      </w:r>
      <w:r w:rsidR="00D965CE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   «</w:t>
      </w:r>
      <w:r w:rsidR="00A6016F">
        <w:rPr>
          <w:color w:val="000000"/>
          <w:sz w:val="28"/>
          <w:szCs w:val="28"/>
        </w:rPr>
        <w:t>272 974,075</w:t>
      </w:r>
      <w:r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D965CE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рублей»;</w:t>
      </w:r>
    </w:p>
    <w:p w:rsidR="00D51E36" w:rsidRDefault="00D51E36" w:rsidP="00D51E36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F03D9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.4. </w:t>
      </w:r>
      <w:r w:rsidR="004E0B5B">
        <w:rPr>
          <w:color w:val="000000"/>
          <w:sz w:val="28"/>
          <w:szCs w:val="28"/>
        </w:rPr>
        <w:t>С</w:t>
      </w:r>
      <w:r w:rsidRPr="00303B50">
        <w:rPr>
          <w:color w:val="000000"/>
          <w:sz w:val="28"/>
          <w:szCs w:val="28"/>
        </w:rPr>
        <w:t>лова «</w:t>
      </w:r>
      <w:r w:rsidR="00D965CE">
        <w:rPr>
          <w:color w:val="000000"/>
          <w:sz w:val="28"/>
          <w:szCs w:val="28"/>
        </w:rPr>
        <w:t xml:space="preserve">2017 г. - </w:t>
      </w:r>
      <w:r w:rsidR="00221BD6">
        <w:rPr>
          <w:color w:val="000000"/>
          <w:sz w:val="28"/>
          <w:szCs w:val="28"/>
        </w:rPr>
        <w:t>46 364,475</w:t>
      </w:r>
      <w:r w:rsidRPr="00303B50">
        <w:rPr>
          <w:color w:val="000000"/>
          <w:sz w:val="28"/>
          <w:szCs w:val="28"/>
        </w:rPr>
        <w:t xml:space="preserve"> тыс.</w:t>
      </w:r>
      <w:r w:rsidR="00D965CE"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рублей» словами</w:t>
      </w:r>
      <w:proofErr w:type="gramStart"/>
      <w:r w:rsidRPr="00303B50">
        <w:rPr>
          <w:color w:val="000000"/>
          <w:sz w:val="28"/>
          <w:szCs w:val="28"/>
        </w:rPr>
        <w:t xml:space="preserve">   «</w:t>
      </w:r>
      <w:proofErr w:type="gramEnd"/>
      <w:r w:rsidR="00D965CE">
        <w:rPr>
          <w:color w:val="000000"/>
          <w:sz w:val="28"/>
          <w:szCs w:val="28"/>
        </w:rPr>
        <w:t xml:space="preserve">2017 г. </w:t>
      </w:r>
      <w:r w:rsidR="00A6016F">
        <w:rPr>
          <w:color w:val="000000"/>
          <w:sz w:val="28"/>
          <w:szCs w:val="28"/>
        </w:rPr>
        <w:t>–</w:t>
      </w:r>
      <w:r w:rsidR="00D965CE">
        <w:rPr>
          <w:color w:val="000000"/>
          <w:sz w:val="28"/>
          <w:szCs w:val="28"/>
        </w:rPr>
        <w:t xml:space="preserve"> </w:t>
      </w:r>
      <w:r w:rsidR="00A6016F">
        <w:rPr>
          <w:color w:val="000000"/>
          <w:sz w:val="28"/>
          <w:szCs w:val="28"/>
        </w:rPr>
        <w:t>48 191,875</w:t>
      </w:r>
      <w:r>
        <w:rPr>
          <w:color w:val="000000"/>
          <w:sz w:val="28"/>
          <w:szCs w:val="28"/>
        </w:rPr>
        <w:t xml:space="preserve"> </w:t>
      </w:r>
      <w:r w:rsidRPr="00303B50">
        <w:rPr>
          <w:color w:val="000000"/>
          <w:sz w:val="28"/>
          <w:szCs w:val="28"/>
        </w:rPr>
        <w:t>тыс.</w:t>
      </w:r>
      <w:r w:rsidR="00D965CE">
        <w:rPr>
          <w:color w:val="000000"/>
          <w:sz w:val="28"/>
          <w:szCs w:val="28"/>
        </w:rPr>
        <w:t xml:space="preserve"> рублей».</w:t>
      </w:r>
    </w:p>
    <w:p w:rsidR="00D51E36" w:rsidRPr="006B53C2" w:rsidRDefault="00D51E36" w:rsidP="00D51E36">
      <w:pPr>
        <w:spacing w:line="360" w:lineRule="auto"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6B53C2">
        <w:rPr>
          <w:sz w:val="28"/>
          <w:szCs w:val="28"/>
        </w:rPr>
        <w:t xml:space="preserve">. Организационному управлению администрации городского округа </w:t>
      </w:r>
      <w:r w:rsidR="007139FD">
        <w:rPr>
          <w:sz w:val="28"/>
          <w:szCs w:val="28"/>
        </w:rPr>
        <w:t xml:space="preserve">(Абрамова) </w:t>
      </w:r>
      <w:r w:rsidRPr="006B53C2">
        <w:rPr>
          <w:sz w:val="28"/>
          <w:szCs w:val="28"/>
        </w:rPr>
        <w:t xml:space="preserve">направить настоящее постановление для официального </w:t>
      </w:r>
      <w:r w:rsidRPr="006B53C2">
        <w:rPr>
          <w:sz w:val="28"/>
          <w:szCs w:val="28"/>
        </w:rPr>
        <w:lastRenderedPageBreak/>
        <w:t>опубликования в средствах массовой информации и размещения на официальном сайте администрации Арсеньевского  городского округа.</w:t>
      </w:r>
    </w:p>
    <w:p w:rsidR="00D51E36" w:rsidRPr="006B53C2" w:rsidRDefault="00D51E36" w:rsidP="00D51E36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6B53C2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51E36" w:rsidRDefault="00D51E36" w:rsidP="00D51E36">
      <w:pPr>
        <w:tabs>
          <w:tab w:val="left" w:pos="0"/>
        </w:tabs>
        <w:ind w:firstLine="0"/>
        <w:rPr>
          <w:sz w:val="28"/>
          <w:szCs w:val="28"/>
        </w:rPr>
      </w:pPr>
    </w:p>
    <w:p w:rsidR="00F03D92" w:rsidRDefault="00F03D92" w:rsidP="00D51E36">
      <w:pPr>
        <w:tabs>
          <w:tab w:val="left" w:pos="0"/>
        </w:tabs>
        <w:ind w:firstLine="0"/>
        <w:rPr>
          <w:sz w:val="28"/>
          <w:szCs w:val="28"/>
        </w:rPr>
      </w:pPr>
    </w:p>
    <w:p w:rsidR="00F03D92" w:rsidRDefault="00F03D92" w:rsidP="00D51E36">
      <w:pPr>
        <w:tabs>
          <w:tab w:val="left" w:pos="0"/>
        </w:tabs>
        <w:ind w:firstLine="0"/>
        <w:rPr>
          <w:sz w:val="28"/>
          <w:szCs w:val="28"/>
        </w:rPr>
      </w:pPr>
    </w:p>
    <w:p w:rsidR="007139FD" w:rsidRDefault="00684B94" w:rsidP="007139FD">
      <w:pPr>
        <w:tabs>
          <w:tab w:val="left" w:pos="0"/>
        </w:tabs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221BD6">
        <w:rPr>
          <w:sz w:val="28"/>
          <w:szCs w:val="28"/>
        </w:rPr>
        <w:t>Г</w:t>
      </w:r>
      <w:r w:rsidR="00D51E36" w:rsidRPr="006B53C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51E36" w:rsidRPr="006B53C2">
        <w:rPr>
          <w:sz w:val="28"/>
          <w:szCs w:val="28"/>
        </w:rPr>
        <w:t xml:space="preserve"> городского округа </w:t>
      </w:r>
      <w:r w:rsidR="00D51E36" w:rsidRPr="006B53C2">
        <w:rPr>
          <w:sz w:val="28"/>
          <w:szCs w:val="28"/>
        </w:rPr>
        <w:tab/>
      </w:r>
      <w:r w:rsidR="00D51E36" w:rsidRPr="006B53C2">
        <w:rPr>
          <w:sz w:val="28"/>
          <w:szCs w:val="28"/>
        </w:rPr>
        <w:tab/>
      </w:r>
      <w:r w:rsidR="00D51E36" w:rsidRPr="006B53C2">
        <w:rPr>
          <w:sz w:val="28"/>
          <w:szCs w:val="28"/>
        </w:rPr>
        <w:tab/>
      </w:r>
      <w:r w:rsidR="00D51E36" w:rsidRPr="006B53C2">
        <w:rPr>
          <w:sz w:val="28"/>
          <w:szCs w:val="28"/>
        </w:rPr>
        <w:tab/>
      </w:r>
      <w:r w:rsidR="00D51E36" w:rsidRPr="006B53C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В.С.Пивень</w:t>
      </w:r>
      <w:proofErr w:type="spellEnd"/>
    </w:p>
    <w:p w:rsidR="00D51E36" w:rsidRDefault="00D51E36" w:rsidP="00D51E36">
      <w:pPr>
        <w:tabs>
          <w:tab w:val="left" w:pos="0"/>
        </w:tabs>
        <w:ind w:firstLine="0"/>
        <w:rPr>
          <w:sz w:val="28"/>
          <w:szCs w:val="28"/>
        </w:rPr>
      </w:pPr>
      <w:r w:rsidRPr="006B53C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     </w:t>
      </w:r>
      <w:r w:rsidR="00221BD6">
        <w:rPr>
          <w:sz w:val="28"/>
          <w:szCs w:val="28"/>
        </w:rPr>
        <w:t xml:space="preserve">       </w:t>
      </w:r>
    </w:p>
    <w:p w:rsidR="00D51E36" w:rsidRDefault="00D51E36" w:rsidP="00D51E36">
      <w:pPr>
        <w:spacing w:line="360" w:lineRule="auto"/>
        <w:ind w:left="5529" w:firstLine="0"/>
        <w:jc w:val="center"/>
        <w:rPr>
          <w:sz w:val="28"/>
          <w:szCs w:val="28"/>
        </w:rPr>
      </w:pPr>
    </w:p>
    <w:p w:rsidR="00055B98" w:rsidRDefault="00055B98" w:rsidP="004E7700">
      <w:pPr>
        <w:ind w:firstLine="0"/>
        <w:rPr>
          <w:color w:val="000000"/>
          <w:sz w:val="28"/>
          <w:szCs w:val="28"/>
        </w:rPr>
      </w:pPr>
    </w:p>
    <w:p w:rsidR="007B7CCD" w:rsidRDefault="007B7CCD" w:rsidP="004E7700">
      <w:pPr>
        <w:ind w:firstLine="0"/>
        <w:rPr>
          <w:color w:val="000000"/>
          <w:sz w:val="28"/>
          <w:szCs w:val="28"/>
        </w:rPr>
      </w:pPr>
    </w:p>
    <w:p w:rsidR="007B7CCD" w:rsidRDefault="007B7CCD" w:rsidP="004E7700">
      <w:pPr>
        <w:ind w:firstLine="0"/>
        <w:rPr>
          <w:color w:val="000000"/>
          <w:sz w:val="28"/>
          <w:szCs w:val="28"/>
        </w:rPr>
      </w:pPr>
    </w:p>
    <w:p w:rsidR="007B7CCD" w:rsidRDefault="007B7CCD" w:rsidP="004E7700">
      <w:pPr>
        <w:ind w:firstLine="0"/>
        <w:rPr>
          <w:color w:val="000000"/>
          <w:sz w:val="28"/>
          <w:szCs w:val="28"/>
        </w:rPr>
      </w:pPr>
    </w:p>
    <w:p w:rsidR="007B7CCD" w:rsidRDefault="007B7CCD" w:rsidP="004E7700">
      <w:pPr>
        <w:ind w:firstLine="0"/>
        <w:rPr>
          <w:color w:val="000000"/>
          <w:sz w:val="28"/>
          <w:szCs w:val="28"/>
        </w:rPr>
      </w:pPr>
    </w:p>
    <w:p w:rsidR="007B7CCD" w:rsidRDefault="007B7CCD" w:rsidP="004E7700">
      <w:pPr>
        <w:ind w:firstLine="0"/>
        <w:rPr>
          <w:color w:val="000000"/>
          <w:sz w:val="28"/>
          <w:szCs w:val="28"/>
        </w:rPr>
      </w:pPr>
    </w:p>
    <w:p w:rsidR="007B7CCD" w:rsidRDefault="007B7CCD" w:rsidP="004E7700">
      <w:pPr>
        <w:ind w:firstLine="0"/>
        <w:rPr>
          <w:color w:val="000000"/>
          <w:sz w:val="28"/>
          <w:szCs w:val="28"/>
        </w:rPr>
      </w:pPr>
    </w:p>
    <w:p w:rsidR="007B7CCD" w:rsidRDefault="007B7CCD" w:rsidP="004E7700">
      <w:pPr>
        <w:ind w:firstLine="0"/>
        <w:rPr>
          <w:color w:val="000000"/>
          <w:sz w:val="28"/>
          <w:szCs w:val="28"/>
        </w:rPr>
      </w:pPr>
    </w:p>
    <w:p w:rsidR="00B23C9D" w:rsidRDefault="00B23C9D" w:rsidP="004E7700">
      <w:pPr>
        <w:ind w:firstLine="0"/>
        <w:rPr>
          <w:color w:val="000000"/>
          <w:sz w:val="28"/>
          <w:szCs w:val="28"/>
        </w:rPr>
      </w:pPr>
    </w:p>
    <w:p w:rsidR="00B23C9D" w:rsidRDefault="00B23C9D" w:rsidP="004E7700">
      <w:pPr>
        <w:ind w:firstLine="0"/>
        <w:rPr>
          <w:color w:val="000000"/>
          <w:sz w:val="28"/>
          <w:szCs w:val="28"/>
        </w:rPr>
      </w:pPr>
    </w:p>
    <w:p w:rsidR="00B23C9D" w:rsidRDefault="00B23C9D" w:rsidP="004E7700">
      <w:pPr>
        <w:ind w:firstLine="0"/>
        <w:rPr>
          <w:color w:val="000000"/>
          <w:sz w:val="28"/>
          <w:szCs w:val="28"/>
        </w:rPr>
      </w:pPr>
    </w:p>
    <w:p w:rsidR="00B23C9D" w:rsidRDefault="00B23C9D" w:rsidP="004E7700">
      <w:pPr>
        <w:ind w:firstLine="0"/>
        <w:rPr>
          <w:color w:val="000000"/>
          <w:sz w:val="28"/>
          <w:szCs w:val="28"/>
        </w:rPr>
      </w:pPr>
    </w:p>
    <w:p w:rsidR="00B23C9D" w:rsidRDefault="00B23C9D" w:rsidP="004E7700">
      <w:pPr>
        <w:ind w:firstLine="0"/>
        <w:rPr>
          <w:color w:val="000000"/>
          <w:sz w:val="28"/>
          <w:szCs w:val="28"/>
        </w:rPr>
      </w:pPr>
    </w:p>
    <w:p w:rsidR="00B23C9D" w:rsidRDefault="00B23C9D" w:rsidP="004E7700">
      <w:pPr>
        <w:ind w:firstLine="0"/>
        <w:rPr>
          <w:color w:val="000000"/>
          <w:sz w:val="28"/>
          <w:szCs w:val="28"/>
        </w:rPr>
      </w:pPr>
    </w:p>
    <w:p w:rsidR="00B23C9D" w:rsidRDefault="00B23C9D" w:rsidP="004E7700">
      <w:pPr>
        <w:ind w:firstLine="0"/>
        <w:rPr>
          <w:color w:val="000000"/>
          <w:sz w:val="28"/>
          <w:szCs w:val="28"/>
        </w:rPr>
      </w:pPr>
    </w:p>
    <w:p w:rsidR="00B23C9D" w:rsidRDefault="00B23C9D" w:rsidP="004E7700">
      <w:pPr>
        <w:ind w:firstLine="0"/>
        <w:rPr>
          <w:color w:val="000000"/>
          <w:sz w:val="28"/>
          <w:szCs w:val="28"/>
        </w:rPr>
      </w:pPr>
    </w:p>
    <w:p w:rsidR="00B23C9D" w:rsidRDefault="00B23C9D" w:rsidP="004E7700">
      <w:pPr>
        <w:ind w:firstLine="0"/>
        <w:rPr>
          <w:color w:val="000000"/>
          <w:sz w:val="28"/>
          <w:szCs w:val="28"/>
        </w:rPr>
      </w:pPr>
    </w:p>
    <w:p w:rsidR="00B23C9D" w:rsidRDefault="00B23C9D" w:rsidP="004E7700">
      <w:pPr>
        <w:ind w:firstLine="0"/>
        <w:rPr>
          <w:color w:val="000000"/>
          <w:sz w:val="28"/>
          <w:szCs w:val="28"/>
        </w:rPr>
      </w:pPr>
    </w:p>
    <w:p w:rsidR="00B23C9D" w:rsidRDefault="00B23C9D" w:rsidP="004E7700">
      <w:pPr>
        <w:ind w:firstLine="0"/>
        <w:rPr>
          <w:color w:val="000000"/>
          <w:sz w:val="28"/>
          <w:szCs w:val="28"/>
        </w:rPr>
      </w:pPr>
    </w:p>
    <w:p w:rsidR="00B23C9D" w:rsidRDefault="00B23C9D" w:rsidP="004E7700">
      <w:pPr>
        <w:ind w:firstLine="0"/>
        <w:rPr>
          <w:color w:val="000000"/>
          <w:sz w:val="28"/>
          <w:szCs w:val="28"/>
        </w:rPr>
      </w:pPr>
    </w:p>
    <w:p w:rsidR="00A634F0" w:rsidRDefault="00A634F0" w:rsidP="004E7700">
      <w:pPr>
        <w:ind w:firstLine="0"/>
        <w:rPr>
          <w:color w:val="000000"/>
          <w:sz w:val="28"/>
          <w:szCs w:val="28"/>
        </w:rPr>
      </w:pPr>
    </w:p>
    <w:p w:rsidR="00A634F0" w:rsidRDefault="00A634F0" w:rsidP="004E7700">
      <w:pPr>
        <w:ind w:firstLine="0"/>
        <w:rPr>
          <w:color w:val="000000"/>
          <w:sz w:val="28"/>
          <w:szCs w:val="28"/>
        </w:rPr>
      </w:pPr>
    </w:p>
    <w:p w:rsidR="00A634F0" w:rsidRDefault="00A634F0" w:rsidP="004E7700">
      <w:pPr>
        <w:ind w:firstLine="0"/>
        <w:rPr>
          <w:color w:val="000000"/>
          <w:sz w:val="28"/>
          <w:szCs w:val="28"/>
        </w:rPr>
      </w:pPr>
    </w:p>
    <w:p w:rsidR="00A634F0" w:rsidRDefault="00A634F0" w:rsidP="004E7700">
      <w:pPr>
        <w:ind w:firstLine="0"/>
        <w:rPr>
          <w:color w:val="000000"/>
          <w:sz w:val="28"/>
          <w:szCs w:val="28"/>
        </w:rPr>
      </w:pPr>
    </w:p>
    <w:p w:rsidR="00A634F0" w:rsidRDefault="00A634F0" w:rsidP="004E7700">
      <w:pPr>
        <w:ind w:firstLine="0"/>
        <w:rPr>
          <w:color w:val="000000"/>
          <w:sz w:val="28"/>
          <w:szCs w:val="28"/>
        </w:rPr>
      </w:pPr>
    </w:p>
    <w:p w:rsidR="00A634F0" w:rsidRDefault="00A634F0" w:rsidP="004E7700">
      <w:pPr>
        <w:ind w:firstLine="0"/>
        <w:rPr>
          <w:color w:val="000000"/>
          <w:sz w:val="28"/>
          <w:szCs w:val="28"/>
        </w:rPr>
      </w:pPr>
    </w:p>
    <w:p w:rsidR="00B23C9D" w:rsidRDefault="00B23C9D" w:rsidP="004E7700">
      <w:pPr>
        <w:ind w:firstLine="0"/>
        <w:rPr>
          <w:color w:val="000000"/>
          <w:sz w:val="28"/>
          <w:szCs w:val="28"/>
        </w:rPr>
      </w:pPr>
    </w:p>
    <w:p w:rsidR="000E2997" w:rsidRDefault="000E2997" w:rsidP="004E7700">
      <w:pPr>
        <w:ind w:firstLine="0"/>
        <w:rPr>
          <w:color w:val="000000"/>
          <w:sz w:val="28"/>
          <w:szCs w:val="28"/>
        </w:rPr>
      </w:pPr>
    </w:p>
    <w:p w:rsidR="000E2997" w:rsidRDefault="000E2997" w:rsidP="004E7700">
      <w:pPr>
        <w:ind w:firstLine="0"/>
        <w:rPr>
          <w:color w:val="000000"/>
          <w:sz w:val="28"/>
          <w:szCs w:val="28"/>
        </w:rPr>
      </w:pPr>
    </w:p>
    <w:p w:rsidR="000E2997" w:rsidRDefault="000E2997" w:rsidP="004E7700">
      <w:pPr>
        <w:ind w:firstLine="0"/>
        <w:rPr>
          <w:color w:val="000000"/>
          <w:sz w:val="28"/>
          <w:szCs w:val="28"/>
        </w:rPr>
      </w:pPr>
    </w:p>
    <w:p w:rsidR="007B7CCD" w:rsidRPr="00800E5A" w:rsidRDefault="00B23C9D" w:rsidP="00B23C9D">
      <w:pPr>
        <w:tabs>
          <w:tab w:val="left" w:pos="4962"/>
        </w:tabs>
        <w:spacing w:line="360" w:lineRule="auto"/>
        <w:ind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                                                                                 </w:t>
      </w:r>
      <w:r w:rsidR="007B7CCD" w:rsidRPr="00800E5A">
        <w:rPr>
          <w:color w:val="000000"/>
          <w:szCs w:val="26"/>
        </w:rPr>
        <w:t>Приложение</w:t>
      </w:r>
      <w:r w:rsidR="00EF650E">
        <w:rPr>
          <w:color w:val="000000"/>
          <w:szCs w:val="26"/>
        </w:rPr>
        <w:t xml:space="preserve"> №</w:t>
      </w:r>
      <w:r w:rsidR="007B7CCD" w:rsidRPr="00800E5A">
        <w:rPr>
          <w:color w:val="000000"/>
          <w:szCs w:val="26"/>
        </w:rPr>
        <w:t xml:space="preserve"> </w:t>
      </w:r>
      <w:r w:rsidR="007B7CCD">
        <w:rPr>
          <w:color w:val="000000"/>
          <w:szCs w:val="26"/>
        </w:rPr>
        <w:t>1</w:t>
      </w:r>
    </w:p>
    <w:p w:rsidR="007B7CCD" w:rsidRPr="00800E5A" w:rsidRDefault="007B7CCD" w:rsidP="007B7CCD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к постановлению администрации</w:t>
      </w:r>
    </w:p>
    <w:p w:rsidR="007B7CCD" w:rsidRPr="00800E5A" w:rsidRDefault="007B7CCD" w:rsidP="007B7CCD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Арсеньевского городского округа</w:t>
      </w:r>
    </w:p>
    <w:p w:rsidR="007B7CCD" w:rsidRPr="00A6016F" w:rsidRDefault="0004758F" w:rsidP="00A6016F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О</w:t>
      </w:r>
      <w:r w:rsidR="007B7CCD" w:rsidRPr="00800E5A">
        <w:rPr>
          <w:color w:val="000000"/>
          <w:szCs w:val="26"/>
        </w:rPr>
        <w:t>т</w:t>
      </w:r>
      <w:r>
        <w:rPr>
          <w:color w:val="000000"/>
          <w:szCs w:val="26"/>
        </w:rPr>
        <w:t xml:space="preserve"> </w:t>
      </w:r>
      <w:r>
        <w:rPr>
          <w:color w:val="000000"/>
          <w:szCs w:val="26"/>
          <w:u w:val="single"/>
        </w:rPr>
        <w:t>24 ноября 2017 г.</w:t>
      </w:r>
      <w:r w:rsidR="006039D6">
        <w:rPr>
          <w:color w:val="000000"/>
          <w:szCs w:val="26"/>
          <w:u w:val="single"/>
        </w:rPr>
        <w:t xml:space="preserve"> </w:t>
      </w:r>
      <w:bookmarkStart w:id="0" w:name="_GoBack"/>
      <w:bookmarkEnd w:id="0"/>
      <w:r w:rsidR="007B7CCD" w:rsidRPr="00800E5A">
        <w:rPr>
          <w:color w:val="000000"/>
          <w:szCs w:val="26"/>
        </w:rPr>
        <w:t>№</w:t>
      </w:r>
      <w:r>
        <w:rPr>
          <w:color w:val="000000"/>
          <w:szCs w:val="26"/>
        </w:rPr>
        <w:t xml:space="preserve"> </w:t>
      </w:r>
      <w:r>
        <w:rPr>
          <w:color w:val="000000"/>
          <w:szCs w:val="26"/>
          <w:u w:val="single"/>
        </w:rPr>
        <w:t>730</w:t>
      </w:r>
      <w:r w:rsidR="007B7CCD" w:rsidRPr="00800E5A">
        <w:rPr>
          <w:color w:val="000000"/>
          <w:szCs w:val="26"/>
        </w:rPr>
        <w:t>-па</w:t>
      </w:r>
    </w:p>
    <w:p w:rsidR="007B7CCD" w:rsidRDefault="007B7CCD" w:rsidP="00B23C9D">
      <w:pPr>
        <w:tabs>
          <w:tab w:val="left" w:pos="4962"/>
        </w:tabs>
        <w:ind w:firstLine="0"/>
        <w:rPr>
          <w:color w:val="000000"/>
          <w:sz w:val="28"/>
          <w:szCs w:val="28"/>
        </w:rPr>
      </w:pPr>
      <w:r w:rsidRPr="000163F1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</w:t>
      </w:r>
      <w:r>
        <w:rPr>
          <w:color w:val="000000"/>
          <w:szCs w:val="26"/>
        </w:rPr>
        <w:t xml:space="preserve">                    </w:t>
      </w:r>
    </w:p>
    <w:p w:rsidR="007B7CCD" w:rsidRPr="00800E5A" w:rsidRDefault="007B7CCD" w:rsidP="007B7CCD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Муниципальная программа</w:t>
      </w:r>
    </w:p>
    <w:p w:rsidR="007B7CCD" w:rsidRPr="00800E5A" w:rsidRDefault="007B7CCD" w:rsidP="007B7CCD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«Развитие образования</w:t>
      </w:r>
    </w:p>
    <w:p w:rsidR="007B7CCD" w:rsidRPr="00800E5A" w:rsidRDefault="007B7CCD" w:rsidP="00A6016F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Арсеньевского городского округа» на 2015-2020 годы</w:t>
      </w:r>
    </w:p>
    <w:p w:rsidR="007B7CCD" w:rsidRPr="00800E5A" w:rsidRDefault="007B7CCD" w:rsidP="007B7CCD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ПАСПОРТ</w:t>
      </w:r>
    </w:p>
    <w:p w:rsidR="007B7CCD" w:rsidRPr="00800E5A" w:rsidRDefault="007B7CCD" w:rsidP="007B7CCD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муниципальной программы</w:t>
      </w:r>
    </w:p>
    <w:p w:rsidR="007B7CCD" w:rsidRPr="00800E5A" w:rsidRDefault="007B7CCD" w:rsidP="007B7CCD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«Развитие образования Арсеньевского</w:t>
      </w:r>
    </w:p>
    <w:p w:rsidR="007B7CCD" w:rsidRDefault="007B7CCD" w:rsidP="007B7CCD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 городского округа» на 2015-2020 годы</w:t>
      </w:r>
    </w:p>
    <w:p w:rsidR="00B23C9D" w:rsidRPr="00800E5A" w:rsidRDefault="00B23C9D" w:rsidP="007B7CCD">
      <w:pPr>
        <w:tabs>
          <w:tab w:val="left" w:pos="0"/>
        </w:tabs>
        <w:ind w:firstLine="0"/>
        <w:jc w:val="center"/>
        <w:rPr>
          <w:color w:val="000000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670"/>
      </w:tblGrid>
      <w:tr w:rsidR="007B7CCD" w:rsidRPr="00800E5A" w:rsidTr="00B23C9D">
        <w:tc>
          <w:tcPr>
            <w:tcW w:w="3936" w:type="dxa"/>
            <w:shd w:val="clear" w:color="auto" w:fill="auto"/>
          </w:tcPr>
          <w:p w:rsidR="007B7CCD" w:rsidRPr="00800E5A" w:rsidRDefault="007B7CCD" w:rsidP="00060D26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Наименование Программы</w:t>
            </w:r>
          </w:p>
        </w:tc>
        <w:tc>
          <w:tcPr>
            <w:tcW w:w="5670" w:type="dxa"/>
            <w:shd w:val="clear" w:color="auto" w:fill="auto"/>
          </w:tcPr>
          <w:p w:rsidR="007B7CCD" w:rsidRPr="00800E5A" w:rsidRDefault="007B7CCD" w:rsidP="00060D26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Муниципальная программа «Развитие образования</w:t>
            </w:r>
            <w:r w:rsidRPr="00800E5A">
              <w:rPr>
                <w:b/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Арсеньевского городского округа» на 2015-2020 годы (далее - Программа)</w:t>
            </w:r>
          </w:p>
        </w:tc>
      </w:tr>
      <w:tr w:rsidR="007B7CCD" w:rsidRPr="00800E5A" w:rsidTr="00B23C9D">
        <w:tc>
          <w:tcPr>
            <w:tcW w:w="3936" w:type="dxa"/>
            <w:shd w:val="clear" w:color="auto" w:fill="auto"/>
          </w:tcPr>
          <w:p w:rsidR="007B7CCD" w:rsidRPr="00800E5A" w:rsidRDefault="007B7CCD" w:rsidP="00060D2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Ответственный исполнитель Программы                 </w:t>
            </w:r>
          </w:p>
        </w:tc>
        <w:tc>
          <w:tcPr>
            <w:tcW w:w="5670" w:type="dxa"/>
            <w:shd w:val="clear" w:color="auto" w:fill="auto"/>
          </w:tcPr>
          <w:p w:rsidR="007B7CCD" w:rsidRPr="00800E5A" w:rsidRDefault="007B7CCD" w:rsidP="00060D2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образования администрации Арсеньевского городского округа (далее – городской округ)</w:t>
            </w:r>
          </w:p>
        </w:tc>
      </w:tr>
      <w:tr w:rsidR="007B7CCD" w:rsidRPr="00800E5A" w:rsidTr="00B23C9D">
        <w:tc>
          <w:tcPr>
            <w:tcW w:w="3936" w:type="dxa"/>
            <w:shd w:val="clear" w:color="auto" w:fill="auto"/>
          </w:tcPr>
          <w:p w:rsidR="007B7CCD" w:rsidRPr="00800E5A" w:rsidRDefault="007B7CCD" w:rsidP="00060D2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5670" w:type="dxa"/>
            <w:shd w:val="clear" w:color="auto" w:fill="auto"/>
          </w:tcPr>
          <w:p w:rsidR="007B7CCD" w:rsidRPr="00800E5A" w:rsidRDefault="007B7CCD" w:rsidP="00060D2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Финансовое управление администрации Арсеньевского городского округа, муниципальные образовательные бюджетные учреждения (далее – МОБУ), муниципальное казенное учреждение «Централизованная бухгалтерия учреждений образования» (далее – МКУ ЦБ УО)</w:t>
            </w:r>
          </w:p>
        </w:tc>
      </w:tr>
      <w:tr w:rsidR="007B7CCD" w:rsidRPr="00800E5A" w:rsidTr="000E2997">
        <w:trPr>
          <w:trHeight w:val="2550"/>
        </w:trPr>
        <w:tc>
          <w:tcPr>
            <w:tcW w:w="3936" w:type="dxa"/>
            <w:shd w:val="clear" w:color="auto" w:fill="auto"/>
          </w:tcPr>
          <w:p w:rsidR="007B7CCD" w:rsidRPr="00800E5A" w:rsidRDefault="007B7CCD" w:rsidP="00060D2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Структура программы:                               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- Подпрограммы                                                       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7B7CCD" w:rsidRPr="00800E5A" w:rsidRDefault="007B7CCD" w:rsidP="00060D2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B7CCD" w:rsidRPr="00800E5A" w:rsidRDefault="007B7CCD" w:rsidP="00060D2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B7CCD" w:rsidRPr="00800E5A" w:rsidRDefault="007B7CCD" w:rsidP="00060D2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B7CCD" w:rsidRPr="00800E5A" w:rsidRDefault="007B7CCD" w:rsidP="00060D2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B7CCD" w:rsidRPr="00800E5A" w:rsidRDefault="007B7CCD" w:rsidP="00060D2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B7CCD" w:rsidRPr="00800E5A" w:rsidRDefault="007B7CCD" w:rsidP="00060D2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7B7CCD" w:rsidRPr="00800E5A" w:rsidRDefault="007B7CCD" w:rsidP="00060D26">
            <w:pPr>
              <w:numPr>
                <w:ilvl w:val="0"/>
                <w:numId w:val="20"/>
              </w:numPr>
              <w:tabs>
                <w:tab w:val="left" w:pos="0"/>
              </w:tabs>
              <w:ind w:left="0"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«Развитие системы дошкольного образования Арсеньевского городского округа»;</w:t>
            </w:r>
          </w:p>
          <w:p w:rsidR="007B7CCD" w:rsidRPr="00800E5A" w:rsidRDefault="007B7CCD" w:rsidP="00060D26">
            <w:pPr>
              <w:numPr>
                <w:ilvl w:val="0"/>
                <w:numId w:val="20"/>
              </w:numPr>
              <w:tabs>
                <w:tab w:val="left" w:pos="0"/>
              </w:tabs>
              <w:ind w:left="0"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«Развитие системы общего образования Арсеньевского городского округа»;</w:t>
            </w:r>
          </w:p>
          <w:p w:rsidR="00B23C9D" w:rsidRDefault="007B7CCD" w:rsidP="00B23C9D">
            <w:pPr>
              <w:numPr>
                <w:ilvl w:val="0"/>
                <w:numId w:val="20"/>
              </w:numPr>
              <w:tabs>
                <w:tab w:val="left" w:pos="0"/>
              </w:tabs>
              <w:ind w:left="0"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 «Развитие системы дополнительного образования, отдыха, оздоровления и занятости детей и подростков Арсеньевского городского округа».</w:t>
            </w:r>
          </w:p>
          <w:p w:rsidR="00B23C9D" w:rsidRPr="00B23C9D" w:rsidRDefault="00B23C9D" w:rsidP="00B23C9D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</w:p>
        </w:tc>
      </w:tr>
      <w:tr w:rsidR="000E2997" w:rsidRPr="00800E5A" w:rsidTr="0039590A">
        <w:trPr>
          <w:trHeight w:val="1023"/>
        </w:trPr>
        <w:tc>
          <w:tcPr>
            <w:tcW w:w="3936" w:type="dxa"/>
            <w:shd w:val="clear" w:color="auto" w:fill="auto"/>
          </w:tcPr>
          <w:p w:rsidR="000E2997" w:rsidRPr="00800E5A" w:rsidRDefault="000E2997" w:rsidP="00060D2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Отдельные мероприятия:</w:t>
            </w:r>
          </w:p>
        </w:tc>
        <w:tc>
          <w:tcPr>
            <w:tcW w:w="5670" w:type="dxa"/>
            <w:shd w:val="clear" w:color="auto" w:fill="auto"/>
          </w:tcPr>
          <w:p w:rsidR="000E2997" w:rsidRPr="00800E5A" w:rsidRDefault="000E2997" w:rsidP="000E2997">
            <w:pPr>
              <w:spacing w:beforeLines="37" w:before="88" w:afterLines="37" w:after="88"/>
              <w:ind w:firstLine="0"/>
              <w:rPr>
                <w:color w:val="000000"/>
                <w:szCs w:val="26"/>
              </w:rPr>
            </w:pPr>
            <w:r w:rsidRPr="00800E5A">
              <w:rPr>
                <w:szCs w:val="26"/>
              </w:rPr>
              <w:t>1.Финансовое обеспечение деятельности отраслевого функционального органа администрации городского округа</w:t>
            </w:r>
            <w:r w:rsidRPr="00800E5A">
              <w:rPr>
                <w:color w:val="000000"/>
                <w:szCs w:val="26"/>
              </w:rPr>
              <w:t>;</w:t>
            </w:r>
          </w:p>
          <w:p w:rsidR="000E2997" w:rsidRPr="00800E5A" w:rsidRDefault="000E2997" w:rsidP="000E2997">
            <w:pPr>
              <w:spacing w:beforeLines="37" w:before="88" w:afterLines="37" w:after="88"/>
              <w:ind w:firstLine="0"/>
              <w:rPr>
                <w:color w:val="000000"/>
                <w:szCs w:val="26"/>
              </w:rPr>
            </w:pPr>
            <w:r w:rsidRPr="00800E5A">
              <w:rPr>
                <w:szCs w:val="26"/>
              </w:rPr>
              <w:t>2.Финансовое обеспечение деятельности казенных учреждений</w:t>
            </w:r>
            <w:r w:rsidRPr="00800E5A">
              <w:rPr>
                <w:color w:val="000000"/>
                <w:szCs w:val="26"/>
              </w:rPr>
              <w:t>;</w:t>
            </w:r>
          </w:p>
          <w:p w:rsidR="000E2997" w:rsidRPr="00800E5A" w:rsidRDefault="000E2997" w:rsidP="000E299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3.Информационно-методическое и аналитическое обеспечение деятельности, организация </w:t>
            </w:r>
            <w:proofErr w:type="spellStart"/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предпрофильного</w:t>
            </w:r>
            <w:proofErr w:type="spellEnd"/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профильного обучения в образовательных учреждениях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городского округа;</w:t>
            </w:r>
          </w:p>
          <w:p w:rsidR="000E2997" w:rsidRPr="00800E5A" w:rsidRDefault="000E2997" w:rsidP="00EF650E">
            <w:pPr>
              <w:pStyle w:val="ConsPlusCell"/>
              <w:ind w:left="33" w:right="-4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  <w:r w:rsidR="00EF650E" w:rsidRPr="00EF65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деятельности  МОБУ «УМЦ» за исключением субсидий на финансовое обеспечение муниципального задания на оказание муниципальных услуг;</w:t>
            </w:r>
          </w:p>
          <w:p w:rsidR="000E2997" w:rsidRPr="00800E5A" w:rsidRDefault="000E2997" w:rsidP="00EF650E">
            <w:pPr>
              <w:pStyle w:val="ConsPlusCell"/>
              <w:ind w:left="33" w:right="-42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00E5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5.</w:t>
            </w:r>
            <w:r w:rsidR="00EF650E" w:rsidRPr="00EF650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800E5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Программно-техническое обслуживание доступа к сети Интернет муниципальных общеобразовательных учреждений, включая оплату трафика;</w:t>
            </w:r>
          </w:p>
          <w:p w:rsidR="000E2997" w:rsidRPr="00800E5A" w:rsidRDefault="00EF650E" w:rsidP="00EF650E">
            <w:pPr>
              <w:tabs>
                <w:tab w:val="left" w:pos="0"/>
              </w:tabs>
              <w:ind w:firstLine="33"/>
              <w:rPr>
                <w:color w:val="000000"/>
                <w:szCs w:val="26"/>
              </w:rPr>
            </w:pPr>
            <w:r>
              <w:rPr>
                <w:szCs w:val="26"/>
                <w:lang w:eastAsia="ar-SA"/>
              </w:rPr>
              <w:t>6.</w:t>
            </w:r>
            <w:r w:rsidRPr="00EF650E">
              <w:rPr>
                <w:szCs w:val="26"/>
                <w:lang w:eastAsia="ar-SA"/>
              </w:rPr>
              <w:t xml:space="preserve">  </w:t>
            </w:r>
            <w:r w:rsidR="000E2997" w:rsidRPr="00800E5A">
              <w:rPr>
                <w:szCs w:val="26"/>
              </w:rPr>
              <w:t>Премирование победителей городского профессионального конкурса педагогического мастерства «Педагог года»</w:t>
            </w:r>
          </w:p>
        </w:tc>
      </w:tr>
      <w:tr w:rsidR="007B7CCD" w:rsidRPr="00800E5A" w:rsidTr="00B23C9D">
        <w:tc>
          <w:tcPr>
            <w:tcW w:w="3936" w:type="dxa"/>
            <w:shd w:val="clear" w:color="auto" w:fill="auto"/>
          </w:tcPr>
          <w:p w:rsidR="007B7CCD" w:rsidRPr="00800E5A" w:rsidRDefault="007B7CCD" w:rsidP="00060D2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Цели Программы                                      </w:t>
            </w:r>
          </w:p>
        </w:tc>
        <w:tc>
          <w:tcPr>
            <w:tcW w:w="5670" w:type="dxa"/>
            <w:shd w:val="clear" w:color="auto" w:fill="auto"/>
          </w:tcPr>
          <w:p w:rsidR="007B7CCD" w:rsidRPr="00800E5A" w:rsidRDefault="007B7CCD" w:rsidP="00060D26">
            <w:pPr>
              <w:pStyle w:val="ConsPlusCell"/>
              <w:numPr>
                <w:ilvl w:val="0"/>
                <w:numId w:val="26"/>
              </w:numPr>
              <w:ind w:left="0" w:firstLine="4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Обеспечение высокого качества обучения, воспитания  и развития в условиях безопасной, доступной образовательной среды; </w:t>
            </w:r>
          </w:p>
          <w:p w:rsidR="007B7CCD" w:rsidRPr="00800E5A" w:rsidRDefault="007B7CCD" w:rsidP="00060D26">
            <w:pPr>
              <w:pStyle w:val="ConsPlusCell"/>
              <w:numPr>
                <w:ilvl w:val="0"/>
                <w:numId w:val="26"/>
              </w:numPr>
              <w:ind w:left="48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федеральных государственных образовательных стандартов всех уровней</w:t>
            </w:r>
          </w:p>
        </w:tc>
      </w:tr>
      <w:tr w:rsidR="007B7CCD" w:rsidRPr="00800E5A" w:rsidTr="00B23C9D">
        <w:tc>
          <w:tcPr>
            <w:tcW w:w="3936" w:type="dxa"/>
            <w:shd w:val="clear" w:color="auto" w:fill="auto"/>
          </w:tcPr>
          <w:p w:rsidR="007B7CCD" w:rsidRPr="00800E5A" w:rsidRDefault="007B7CCD" w:rsidP="00060D2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Задачи Программы                                    </w:t>
            </w:r>
          </w:p>
        </w:tc>
        <w:tc>
          <w:tcPr>
            <w:tcW w:w="5670" w:type="dxa"/>
            <w:shd w:val="clear" w:color="auto" w:fill="auto"/>
          </w:tcPr>
          <w:p w:rsidR="007B7CCD" w:rsidRPr="00800E5A" w:rsidRDefault="007B7CCD" w:rsidP="00362D25">
            <w:pPr>
              <w:ind w:firstLine="0"/>
              <w:rPr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1. </w:t>
            </w:r>
            <w:r w:rsidRPr="00800E5A">
              <w:rPr>
                <w:szCs w:val="26"/>
              </w:rPr>
              <w:t>Создание дополнительных мест за счет реконструкции помещений в существующих зданиях муниципальных дошкольных образовательных бюджетных учреждениях;</w:t>
            </w:r>
          </w:p>
          <w:p w:rsidR="00362D25" w:rsidRPr="00362D25" w:rsidRDefault="007B7CCD" w:rsidP="00362D25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Обновление материально-технической базы образовательных учреждений;</w:t>
            </w:r>
          </w:p>
          <w:p w:rsidR="007B7CCD" w:rsidRPr="00800E5A" w:rsidRDefault="00003E67" w:rsidP="00362D25">
            <w:pPr>
              <w:pStyle w:val="ConsPlusCell"/>
              <w:tabs>
                <w:tab w:val="left" w:pos="5454"/>
              </w:tabs>
              <w:ind w:left="60" w:right="-1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="007B7CCD"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Обеспечение функционирования </w:t>
            </w:r>
            <w:proofErr w:type="spellStart"/>
            <w:proofErr w:type="gramStart"/>
            <w:r w:rsidR="007B7CCD"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7B7CCD"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льной</w:t>
            </w:r>
            <w:proofErr w:type="spellEnd"/>
            <w:proofErr w:type="gramEnd"/>
            <w:r w:rsidR="007B7CCD"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системы оценки качества образования;</w:t>
            </w:r>
          </w:p>
          <w:p w:rsidR="007B7CCD" w:rsidRPr="00800E5A" w:rsidRDefault="007B7CCD" w:rsidP="00362D25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Создание условий для  развития у обучающихся творческих способностей и интереса к научно-исследовательской деятельности;</w:t>
            </w:r>
          </w:p>
          <w:p w:rsidR="007B7CCD" w:rsidRPr="00800E5A" w:rsidRDefault="007B7CCD" w:rsidP="00362D2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Создание мотивационной среды для профессионального роста педагогических работников;</w:t>
            </w:r>
          </w:p>
          <w:p w:rsidR="007B7CCD" w:rsidRPr="00800E5A" w:rsidRDefault="007B7CCD" w:rsidP="00362D2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 Комплексное решение проблем патриотического воспитания,  профилактики правонарушений, экстремизма и ксенофобии среди несовершеннолетних;</w:t>
            </w:r>
          </w:p>
          <w:p w:rsidR="007B7CCD" w:rsidRDefault="007B7CCD" w:rsidP="00362D2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7. </w:t>
            </w: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>Организация отдыха, оздоровления и занятости детей и подростков городского округа</w:t>
            </w:r>
            <w:r w:rsidR="00362D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2D25" w:rsidRDefault="00362D25" w:rsidP="00362D2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2D25" w:rsidRDefault="00362D25" w:rsidP="00362D2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2D25" w:rsidRDefault="00362D25" w:rsidP="00362D2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2D25" w:rsidRDefault="00362D25" w:rsidP="00060D2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2D25" w:rsidRDefault="00362D25" w:rsidP="00060D2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2D25" w:rsidRPr="00800E5A" w:rsidRDefault="00362D25" w:rsidP="00060D2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3C9D" w:rsidRPr="00800E5A" w:rsidTr="003F7CF9">
        <w:trPr>
          <w:trHeight w:val="12268"/>
        </w:trPr>
        <w:tc>
          <w:tcPr>
            <w:tcW w:w="3936" w:type="dxa"/>
            <w:shd w:val="clear" w:color="auto" w:fill="auto"/>
          </w:tcPr>
          <w:p w:rsidR="00B23C9D" w:rsidRPr="00800E5A" w:rsidRDefault="00B23C9D" w:rsidP="00060D2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Целевые индикаторы и показатели Программы           </w:t>
            </w:r>
          </w:p>
        </w:tc>
        <w:tc>
          <w:tcPr>
            <w:tcW w:w="5670" w:type="dxa"/>
            <w:shd w:val="clear" w:color="auto" w:fill="auto"/>
          </w:tcPr>
          <w:p w:rsidR="00B23C9D" w:rsidRPr="00800E5A" w:rsidRDefault="00B23C9D" w:rsidP="00003E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доля образовательных учреждений, имеющих акты приемки учреждений без замечаний надзорных органов, в общем количестве образовательных учреждений, %;</w:t>
            </w:r>
          </w:p>
          <w:p w:rsidR="00B23C9D" w:rsidRPr="00800E5A" w:rsidRDefault="00B23C9D" w:rsidP="00003E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доля детей в возрасте 1 - 6 лет, получающих услуги дошкольного </w:t>
            </w:r>
          </w:p>
          <w:p w:rsidR="00B23C9D" w:rsidRPr="00800E5A" w:rsidRDefault="00B23C9D" w:rsidP="00003E67">
            <w:pPr>
              <w:pStyle w:val="ConsPlusCell"/>
              <w:ind w:right="-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образования от общего количества детей в городском округе, %;</w:t>
            </w:r>
          </w:p>
          <w:p w:rsidR="00B23C9D" w:rsidRPr="00800E5A" w:rsidRDefault="00B23C9D" w:rsidP="00003E67">
            <w:pPr>
              <w:pStyle w:val="ConsPlusCell"/>
              <w:ind w:right="-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доля общеобразовательных учреждений, соответствующих требованиям Национальной образовательной инициативы «Наша новая школа», в общем количестве общеобразовательных учреждений, %;</w:t>
            </w:r>
          </w:p>
          <w:p w:rsidR="00B23C9D" w:rsidRPr="00800E5A" w:rsidRDefault="00B23C9D" w:rsidP="00003E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место системы образования городского округа в рейтинге муниципальных образований Приморского края по результатам государственной (итоговой) аттестации, место;</w:t>
            </w:r>
          </w:p>
          <w:p w:rsidR="00B23C9D" w:rsidRPr="00800E5A" w:rsidRDefault="00B23C9D" w:rsidP="00003E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доля учащихся, не получивших аттестат об общем образовании, в общем количестве выпускников общеобразовательных учреждений, %;</w:t>
            </w:r>
          </w:p>
          <w:p w:rsidR="00B23C9D" w:rsidRPr="00800E5A" w:rsidRDefault="00B23C9D" w:rsidP="00003E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доля учащихся, участвующих в конкурсах, олимпиадах различного уровня, в общем количестве учащихся общеобразовательных учреждений, %;</w:t>
            </w:r>
          </w:p>
          <w:p w:rsidR="00B23C9D" w:rsidRPr="00800E5A" w:rsidRDefault="00B23C9D" w:rsidP="00003E6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 xml:space="preserve">- доля педагогических работников системы образования, прошедших подготовку по </w:t>
            </w:r>
            <w:proofErr w:type="gramStart"/>
            <w:r w:rsidRPr="00800E5A">
              <w:rPr>
                <w:rFonts w:ascii="Times New Roman" w:hAnsi="Times New Roman" w:cs="Times New Roman"/>
                <w:sz w:val="26"/>
                <w:szCs w:val="26"/>
              </w:rPr>
              <w:t>федеральным  государственным</w:t>
            </w:r>
            <w:proofErr w:type="gramEnd"/>
            <w:r w:rsidRPr="00800E5A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образовательным стандартам, в общем количестве педагогических работников общеобразовательных учреждений, %;</w:t>
            </w:r>
          </w:p>
          <w:p w:rsidR="00B23C9D" w:rsidRPr="00800E5A" w:rsidRDefault="00B23C9D" w:rsidP="00003E6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>- доля детей, состоящих на профилактическом учете, в общем количестве обучающихся общеобразовательных учреждений, %;</w:t>
            </w:r>
          </w:p>
          <w:p w:rsidR="00B23C9D" w:rsidRPr="00800E5A" w:rsidRDefault="00B23C9D" w:rsidP="00003E6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 доля детей и подростков, охваченных всеми формами отдыха, оздоровления и занятости, в общей численности детей в возрасте от 7 до 17 лет, %;</w:t>
            </w:r>
          </w:p>
          <w:p w:rsidR="00B23C9D" w:rsidRPr="00800E5A" w:rsidRDefault="00B23C9D" w:rsidP="00003E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>- доля общеобразовательных учреждений, имеющих доступ к сети Интернет, в общем числе общеобразовательных учреждений, %</w:t>
            </w:r>
          </w:p>
        </w:tc>
      </w:tr>
      <w:tr w:rsidR="007B7CCD" w:rsidRPr="00800E5A" w:rsidTr="00B23C9D">
        <w:tc>
          <w:tcPr>
            <w:tcW w:w="3936" w:type="dxa"/>
            <w:shd w:val="clear" w:color="auto" w:fill="auto"/>
          </w:tcPr>
          <w:p w:rsidR="007B7CCD" w:rsidRPr="00800E5A" w:rsidRDefault="007B7CCD" w:rsidP="00060D2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Этапы и сроки реализации Программы                  </w:t>
            </w:r>
          </w:p>
        </w:tc>
        <w:tc>
          <w:tcPr>
            <w:tcW w:w="5670" w:type="dxa"/>
            <w:shd w:val="clear" w:color="auto" w:fill="auto"/>
          </w:tcPr>
          <w:p w:rsidR="007B7CCD" w:rsidRPr="00800E5A" w:rsidRDefault="007B7CCD" w:rsidP="00596F49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szCs w:val="26"/>
              </w:rPr>
              <w:t>Программа реализуется в течени</w:t>
            </w:r>
            <w:r w:rsidR="00596F49">
              <w:rPr>
                <w:szCs w:val="26"/>
              </w:rPr>
              <w:t>е</w:t>
            </w:r>
            <w:r w:rsidRPr="00800E5A">
              <w:rPr>
                <w:szCs w:val="26"/>
              </w:rPr>
              <w:t xml:space="preserve"> шести лет с 2015 по 2020 годы </w:t>
            </w:r>
            <w:r w:rsidR="00B23C9D">
              <w:rPr>
                <w:szCs w:val="26"/>
              </w:rPr>
              <w:t xml:space="preserve"> в один этап.</w:t>
            </w:r>
          </w:p>
        </w:tc>
      </w:tr>
      <w:tr w:rsidR="00A6016F" w:rsidRPr="00800E5A" w:rsidTr="00A6016F">
        <w:trPr>
          <w:trHeight w:val="780"/>
        </w:trPr>
        <w:tc>
          <w:tcPr>
            <w:tcW w:w="3936" w:type="dxa"/>
            <w:shd w:val="clear" w:color="auto" w:fill="auto"/>
          </w:tcPr>
          <w:p w:rsidR="00A6016F" w:rsidRPr="00800E5A" w:rsidRDefault="00A6016F" w:rsidP="00060D2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Объем средств бюджета городского округа на  финансирование  Программы и </w:t>
            </w:r>
          </w:p>
          <w:p w:rsidR="00A6016F" w:rsidRPr="00800E5A" w:rsidRDefault="00A6016F" w:rsidP="00060D2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прогнозная оценка привлекаемых на реализацию  ее  целей средств федерального бюджета, краевого бюджета, бюджетов государственных  внебюджетных фондов,  иных  внебюджетных   источников</w:t>
            </w:r>
          </w:p>
        </w:tc>
        <w:tc>
          <w:tcPr>
            <w:tcW w:w="5670" w:type="dxa"/>
            <w:shd w:val="clear" w:color="auto" w:fill="auto"/>
          </w:tcPr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lastRenderedPageBreak/>
              <w:t>Общий объем финансирования Программы составляет 4 035 7</w:t>
            </w:r>
            <w:r>
              <w:rPr>
                <w:color w:val="000000"/>
                <w:szCs w:val="26"/>
              </w:rPr>
              <w:t>94</w:t>
            </w:r>
            <w:r w:rsidRPr="00800E5A">
              <w:rPr>
                <w:color w:val="000000"/>
                <w:szCs w:val="26"/>
              </w:rPr>
              <w:t>,</w:t>
            </w:r>
            <w:r>
              <w:rPr>
                <w:color w:val="000000"/>
                <w:szCs w:val="26"/>
              </w:rPr>
              <w:t>5</w:t>
            </w:r>
            <w:r w:rsidRPr="00800E5A">
              <w:rPr>
                <w:color w:val="000000"/>
                <w:szCs w:val="26"/>
              </w:rPr>
              <w:t>43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 xml:space="preserve">рублей, в том числе по годам: 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lastRenderedPageBreak/>
              <w:t>2015 год – 609 444,757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2016 год – 643 00</w:t>
            </w:r>
            <w:r>
              <w:rPr>
                <w:color w:val="000000"/>
                <w:szCs w:val="26"/>
              </w:rPr>
              <w:t>5</w:t>
            </w:r>
            <w:r w:rsidRPr="00800E5A">
              <w:rPr>
                <w:color w:val="000000"/>
                <w:szCs w:val="26"/>
              </w:rPr>
              <w:t>,415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 xml:space="preserve">рублей; 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2017 год – 688 5</w:t>
            </w:r>
            <w:r>
              <w:rPr>
                <w:color w:val="000000"/>
                <w:szCs w:val="26"/>
              </w:rPr>
              <w:t>95,1</w:t>
            </w:r>
            <w:r w:rsidRPr="00800E5A">
              <w:rPr>
                <w:color w:val="000000"/>
                <w:szCs w:val="26"/>
              </w:rPr>
              <w:t>71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2018 год – 701 152,800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2019 год – 709 816,000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2020 год – 683 </w:t>
            </w:r>
            <w:r>
              <w:rPr>
                <w:color w:val="000000"/>
                <w:szCs w:val="26"/>
              </w:rPr>
              <w:t>7</w:t>
            </w:r>
            <w:r w:rsidRPr="00800E5A">
              <w:rPr>
                <w:color w:val="000000"/>
                <w:szCs w:val="26"/>
              </w:rPr>
              <w:t>80,400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рублей.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Прогнозный объем финансирования за счет прогнозируемых средств федерального бюджета 4 234,7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рублей, в том числе по годам: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2015 год – 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2016 год – 2 362,6 тыс</w:t>
            </w:r>
            <w:r>
              <w:rPr>
                <w:color w:val="000000"/>
                <w:szCs w:val="26"/>
              </w:rPr>
              <w:t xml:space="preserve">. </w:t>
            </w:r>
            <w:r w:rsidRPr="00800E5A">
              <w:rPr>
                <w:color w:val="000000"/>
                <w:szCs w:val="26"/>
              </w:rPr>
              <w:t xml:space="preserve">рублей; 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2017 год – 1 872,1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2018 год – 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2019 год – 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2020 год – 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рублей.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Общий объем финансирования за счет прогнозируемых средств бюджета Приморского края – 2 068 002,357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рублей, в том числе по годам: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2015 год – 346 710,657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2016 год – 341 722,400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2017 год – 351 817,300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2018 год – 344 885,000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2019 год – 344 885,000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2020 год – 337 982,000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Общий объем финансирования за счет средств бюджета городского округа –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1 515 0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86,6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  тыс.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рублей, в том числе по годам: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2015 год – 209 571,400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2016 год – </w:t>
            </w:r>
            <w:r w:rsidRPr="0090689B">
              <w:rPr>
                <w:szCs w:val="26"/>
              </w:rPr>
              <w:t>229 94</w:t>
            </w:r>
            <w:r w:rsidR="00AD4C7D" w:rsidRPr="0090689B">
              <w:rPr>
                <w:szCs w:val="26"/>
              </w:rPr>
              <w:t>9</w:t>
            </w:r>
            <w:r w:rsidRPr="0090689B">
              <w:rPr>
                <w:szCs w:val="26"/>
              </w:rPr>
              <w:t xml:space="preserve">,915 </w:t>
            </w:r>
            <w:r w:rsidRPr="00800E5A">
              <w:rPr>
                <w:color w:val="000000"/>
                <w:szCs w:val="26"/>
              </w:rPr>
              <w:t>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2017 год – 261</w:t>
            </w:r>
            <w:r>
              <w:rPr>
                <w:color w:val="000000"/>
                <w:szCs w:val="26"/>
              </w:rPr>
              <w:t> 378,171</w:t>
            </w:r>
            <w:r w:rsidRPr="00800E5A">
              <w:rPr>
                <w:color w:val="000000"/>
                <w:szCs w:val="26"/>
              </w:rPr>
              <w:t xml:space="preserve">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2018 год – 277 413,800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2019 год – 280 823,000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2020 год – 255 950,400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Общий объем финансирования за счет внебюджетных средств – 448 470,8 тыс.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рублей, в том числе по годам: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2015 год – 53 162,700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2016 год – 68  970,500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2017 год – 73 527,600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2018 год – 78 854,000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 xml:space="preserve">рублей; </w:t>
            </w:r>
          </w:p>
          <w:p w:rsidR="00A6016F" w:rsidRPr="00800E5A" w:rsidRDefault="00A6016F" w:rsidP="00060D26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2019 год – 84 108,000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A6016F" w:rsidRPr="00800E5A" w:rsidRDefault="00A6016F" w:rsidP="00B23C9D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2020 год – 89 848,0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рублей.</w:t>
            </w:r>
          </w:p>
        </w:tc>
      </w:tr>
      <w:tr w:rsidR="00B23C9D" w:rsidRPr="00800E5A" w:rsidTr="003F7CF9">
        <w:trPr>
          <w:trHeight w:val="12866"/>
        </w:trPr>
        <w:tc>
          <w:tcPr>
            <w:tcW w:w="3936" w:type="dxa"/>
            <w:shd w:val="clear" w:color="auto" w:fill="auto"/>
          </w:tcPr>
          <w:p w:rsidR="00B23C9D" w:rsidRPr="00800E5A" w:rsidRDefault="00B23C9D" w:rsidP="00060D2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0" w:type="dxa"/>
            <w:shd w:val="clear" w:color="auto" w:fill="auto"/>
          </w:tcPr>
          <w:p w:rsidR="00B23C9D" w:rsidRPr="00800E5A" w:rsidRDefault="00B23C9D" w:rsidP="00060D2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- 100% учреждений имеют акт приемки учреждений без замечаний надзорных органов;</w:t>
            </w:r>
          </w:p>
          <w:p w:rsidR="00B23C9D" w:rsidRPr="00800E5A" w:rsidRDefault="00B23C9D" w:rsidP="00060D2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eastAsia="Calibri" w:hAnsi="Times New Roman" w:cs="Times New Roman"/>
                <w:sz w:val="26"/>
                <w:szCs w:val="26"/>
              </w:rPr>
              <w:t>- 90%  детей в возрасте 1 - 6 лет, получают услуги дошкольного образования от общего количества детей в городском округе;</w:t>
            </w:r>
          </w:p>
          <w:p w:rsidR="00B23C9D" w:rsidRPr="00800E5A" w:rsidRDefault="00B23C9D" w:rsidP="00060D2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- 100% общеобразовательных учреждений, соответствуют требованиям Национальной образовательной инициативы «Наша новая школа»; </w:t>
            </w:r>
          </w:p>
          <w:p w:rsidR="00B23C9D" w:rsidRPr="00800E5A" w:rsidRDefault="00B23C9D" w:rsidP="00060D2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система образования городского округа в рейтинге муниципальных образований Приморского края по результатам государственной (итоговой) аттестации ежегодно занимает место  не ниже пятого;</w:t>
            </w:r>
          </w:p>
          <w:p w:rsidR="00B23C9D" w:rsidRPr="00800E5A" w:rsidRDefault="00B23C9D" w:rsidP="00060D26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доля учащихся, не получивших аттестат о среднем общем образовании, в общем числе выпускников общеобразовательных учреждений составит не более 3% в год; </w:t>
            </w:r>
          </w:p>
          <w:p w:rsidR="00B23C9D" w:rsidRPr="00800E5A" w:rsidRDefault="00B23C9D" w:rsidP="00060D26">
            <w:pPr>
              <w:pStyle w:val="ConsPlusCell"/>
              <w:ind w:left="757" w:hanging="7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средний балл ЕГЭ:</w:t>
            </w:r>
          </w:p>
          <w:p w:rsidR="00B23C9D" w:rsidRPr="00800E5A" w:rsidRDefault="00B23C9D" w:rsidP="00060D26">
            <w:pPr>
              <w:pStyle w:val="ConsPlusCell"/>
              <w:ind w:left="7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русскому языку не ниже 59;</w:t>
            </w:r>
          </w:p>
          <w:p w:rsidR="00B23C9D" w:rsidRPr="00800E5A" w:rsidRDefault="00B23C9D" w:rsidP="00060D26">
            <w:pPr>
              <w:pStyle w:val="ConsPlusCell"/>
              <w:ind w:left="75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   математике не ниже 42;</w:t>
            </w:r>
          </w:p>
          <w:p w:rsidR="00B23C9D" w:rsidRPr="00800E5A" w:rsidRDefault="00B23C9D" w:rsidP="00060D2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доля учащихся, участвующих в конкурсах, олимпиадах различного уровня, в общей численности учащихся </w:t>
            </w:r>
            <w:proofErr w:type="spellStart"/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общеобразова</w:t>
            </w:r>
            <w:proofErr w:type="spellEnd"/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-тельных </w:t>
            </w:r>
            <w:proofErr w:type="gramStart"/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учреждений  увеличится</w:t>
            </w:r>
            <w:proofErr w:type="gramEnd"/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85 до 87,4%;</w:t>
            </w:r>
          </w:p>
          <w:p w:rsidR="00B23C9D" w:rsidRPr="00800E5A" w:rsidRDefault="00B23C9D" w:rsidP="00060D26">
            <w:pPr>
              <w:tabs>
                <w:tab w:val="left" w:pos="0"/>
              </w:tabs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 xml:space="preserve">-  доля педагогических работников системы образования, прошедших подготовку по федеральным государственным </w:t>
            </w:r>
            <w:proofErr w:type="spellStart"/>
            <w:r w:rsidRPr="00800E5A">
              <w:rPr>
                <w:szCs w:val="26"/>
              </w:rPr>
              <w:t>образо-вательным</w:t>
            </w:r>
            <w:proofErr w:type="spellEnd"/>
            <w:r w:rsidRPr="00800E5A">
              <w:rPr>
                <w:szCs w:val="26"/>
              </w:rPr>
              <w:t xml:space="preserve"> </w:t>
            </w:r>
            <w:proofErr w:type="gramStart"/>
            <w:r w:rsidRPr="00800E5A">
              <w:rPr>
                <w:szCs w:val="26"/>
              </w:rPr>
              <w:t>стандартам,  в</w:t>
            </w:r>
            <w:proofErr w:type="gramEnd"/>
            <w:r w:rsidRPr="00800E5A">
              <w:rPr>
                <w:szCs w:val="26"/>
              </w:rPr>
              <w:t xml:space="preserve"> общем количестве педагогических работников увеличится с 70 до 100%;</w:t>
            </w:r>
          </w:p>
          <w:p w:rsidR="00B23C9D" w:rsidRPr="00800E5A" w:rsidRDefault="00B23C9D" w:rsidP="00060D2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 xml:space="preserve">- доля детей, состоящих на </w:t>
            </w:r>
            <w:proofErr w:type="spellStart"/>
            <w:proofErr w:type="gramStart"/>
            <w:r w:rsidRPr="00800E5A">
              <w:rPr>
                <w:rFonts w:ascii="Times New Roman" w:hAnsi="Times New Roman" w:cs="Times New Roman"/>
                <w:sz w:val="26"/>
                <w:szCs w:val="26"/>
              </w:rPr>
              <w:t>профилакти-ческом</w:t>
            </w:r>
            <w:proofErr w:type="spellEnd"/>
            <w:proofErr w:type="gramEnd"/>
            <w:r w:rsidRPr="00800E5A">
              <w:rPr>
                <w:rFonts w:ascii="Times New Roman" w:hAnsi="Times New Roman" w:cs="Times New Roman"/>
                <w:sz w:val="26"/>
                <w:szCs w:val="26"/>
              </w:rPr>
              <w:t xml:space="preserve"> учете, от общего количества обучающихся в общеобразовательных учреждениях снизится с 0,4 до 0,25%;</w:t>
            </w:r>
          </w:p>
          <w:p w:rsidR="00B23C9D" w:rsidRPr="00800E5A" w:rsidRDefault="00B23C9D" w:rsidP="00060D2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 доля детей и подростков, охваченных всеми формами отдыха, оздоровления и занятости, от общего числа детей в возрасте от 7 до 17 лет увеличится с 102,0 до 102,6%;</w:t>
            </w:r>
          </w:p>
          <w:p w:rsidR="00B23C9D" w:rsidRPr="00800E5A" w:rsidRDefault="00B23C9D" w:rsidP="00060D2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>- 100% общеобразовательных учреждений, в общем количестве общеобразовательных учреждений имеют доступ к сети Интернет;</w:t>
            </w:r>
          </w:p>
          <w:p w:rsidR="00B23C9D" w:rsidRPr="00800E5A" w:rsidRDefault="00B23C9D" w:rsidP="00060D2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23C9D" w:rsidRDefault="00B23C9D" w:rsidP="00B23C9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</w:p>
    <w:p w:rsidR="007B7CCD" w:rsidRDefault="00B23C9D" w:rsidP="00B23C9D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_________________________</w:t>
      </w:r>
    </w:p>
    <w:p w:rsidR="007B7CCD" w:rsidRPr="00A66CF8" w:rsidRDefault="007B7CCD" w:rsidP="004E7700">
      <w:pPr>
        <w:ind w:firstLine="0"/>
        <w:rPr>
          <w:color w:val="000000"/>
          <w:sz w:val="28"/>
          <w:szCs w:val="28"/>
        </w:rPr>
        <w:sectPr w:rsidR="007B7CCD" w:rsidRPr="00A66CF8" w:rsidSect="00B23C9D">
          <w:footerReference w:type="default" r:id="rId9"/>
          <w:pgSz w:w="12240" w:h="15840" w:code="1"/>
          <w:pgMar w:top="851" w:right="851" w:bottom="1134" w:left="1701" w:header="181" w:footer="119" w:gutter="0"/>
          <w:pgNumType w:start="1"/>
          <w:cols w:space="720"/>
          <w:titlePg/>
          <w:docGrid w:linePitch="354"/>
        </w:sectPr>
      </w:pPr>
    </w:p>
    <w:p w:rsidR="00EF01E6" w:rsidRDefault="00EF01E6" w:rsidP="004E7700">
      <w:pPr>
        <w:spacing w:line="360" w:lineRule="auto"/>
        <w:ind w:firstLine="0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:rsidR="00EF01E6" w:rsidRPr="00800E5A" w:rsidRDefault="00EF01E6" w:rsidP="00EF01E6">
      <w:pPr>
        <w:tabs>
          <w:tab w:val="left" w:pos="4962"/>
        </w:tabs>
        <w:spacing w:line="360" w:lineRule="auto"/>
        <w:ind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  <w:r w:rsidRPr="00800E5A">
        <w:rPr>
          <w:color w:val="000000"/>
          <w:szCs w:val="26"/>
        </w:rPr>
        <w:t xml:space="preserve">Приложение </w:t>
      </w:r>
      <w:r w:rsidR="0090689B">
        <w:rPr>
          <w:color w:val="000000"/>
          <w:szCs w:val="26"/>
        </w:rPr>
        <w:t xml:space="preserve">№ </w:t>
      </w:r>
      <w:r>
        <w:rPr>
          <w:color w:val="000000"/>
          <w:szCs w:val="26"/>
        </w:rPr>
        <w:t>2</w:t>
      </w:r>
    </w:p>
    <w:p w:rsidR="00EF01E6" w:rsidRPr="00800E5A" w:rsidRDefault="00EF01E6" w:rsidP="00EF01E6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</w:t>
      </w:r>
      <w:r w:rsidRPr="00800E5A">
        <w:rPr>
          <w:color w:val="000000"/>
          <w:szCs w:val="26"/>
        </w:rPr>
        <w:t>к постановлению администрации</w:t>
      </w:r>
    </w:p>
    <w:p w:rsidR="00EF01E6" w:rsidRPr="00800E5A" w:rsidRDefault="00EF01E6" w:rsidP="00EF01E6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</w:t>
      </w:r>
      <w:r w:rsidRPr="00800E5A">
        <w:rPr>
          <w:color w:val="000000"/>
          <w:szCs w:val="26"/>
        </w:rPr>
        <w:t>Арсеньевского городского округа</w:t>
      </w:r>
    </w:p>
    <w:p w:rsidR="00EF01E6" w:rsidRPr="00800E5A" w:rsidRDefault="00EF01E6" w:rsidP="00EF01E6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</w:t>
      </w:r>
      <w:r w:rsidR="0004758F" w:rsidRPr="00800E5A">
        <w:rPr>
          <w:color w:val="000000"/>
          <w:szCs w:val="26"/>
        </w:rPr>
        <w:t>О</w:t>
      </w:r>
      <w:r w:rsidRPr="00800E5A">
        <w:rPr>
          <w:color w:val="000000"/>
          <w:szCs w:val="26"/>
        </w:rPr>
        <w:t>т</w:t>
      </w:r>
      <w:r w:rsidR="0004758F">
        <w:rPr>
          <w:color w:val="000000"/>
          <w:szCs w:val="26"/>
        </w:rPr>
        <w:t xml:space="preserve"> </w:t>
      </w:r>
      <w:r w:rsidR="0004758F">
        <w:rPr>
          <w:color w:val="000000"/>
          <w:szCs w:val="26"/>
          <w:u w:val="single"/>
        </w:rPr>
        <w:t>24 ноября 2017 г.</w:t>
      </w:r>
      <w:r w:rsidRPr="00800E5A">
        <w:rPr>
          <w:color w:val="000000"/>
          <w:szCs w:val="26"/>
        </w:rPr>
        <w:t xml:space="preserve"> </w:t>
      </w:r>
      <w:r w:rsidR="0090689B">
        <w:rPr>
          <w:color w:val="000000"/>
          <w:szCs w:val="26"/>
        </w:rPr>
        <w:t>№</w:t>
      </w:r>
      <w:r w:rsidR="0090689B">
        <w:rPr>
          <w:color w:val="000000"/>
          <w:szCs w:val="26"/>
        </w:rPr>
        <w:softHyphen/>
      </w:r>
      <w:r w:rsidR="0090689B">
        <w:rPr>
          <w:color w:val="000000"/>
          <w:szCs w:val="26"/>
        </w:rPr>
        <w:softHyphen/>
      </w:r>
      <w:r w:rsidR="0090689B">
        <w:rPr>
          <w:color w:val="000000"/>
          <w:szCs w:val="26"/>
        </w:rPr>
        <w:softHyphen/>
      </w:r>
      <w:r w:rsidR="0090689B">
        <w:rPr>
          <w:color w:val="000000"/>
          <w:szCs w:val="26"/>
        </w:rPr>
        <w:softHyphen/>
      </w:r>
      <w:r w:rsidR="0090689B">
        <w:rPr>
          <w:color w:val="000000"/>
          <w:szCs w:val="26"/>
        </w:rPr>
        <w:softHyphen/>
      </w:r>
      <w:r w:rsidR="0090689B">
        <w:rPr>
          <w:color w:val="000000"/>
          <w:szCs w:val="26"/>
        </w:rPr>
        <w:softHyphen/>
      </w:r>
      <w:r w:rsidR="0090689B">
        <w:rPr>
          <w:color w:val="000000"/>
          <w:szCs w:val="26"/>
        </w:rPr>
        <w:softHyphen/>
      </w:r>
      <w:r w:rsidR="0090689B">
        <w:rPr>
          <w:color w:val="000000"/>
          <w:szCs w:val="26"/>
        </w:rPr>
        <w:softHyphen/>
      </w:r>
      <w:r w:rsidR="006039D6">
        <w:rPr>
          <w:color w:val="000000"/>
          <w:szCs w:val="26"/>
        </w:rPr>
        <w:t xml:space="preserve"> </w:t>
      </w:r>
      <w:r w:rsidR="0004758F">
        <w:rPr>
          <w:color w:val="000000"/>
          <w:szCs w:val="26"/>
          <w:u w:val="single"/>
        </w:rPr>
        <w:t xml:space="preserve">730 </w:t>
      </w:r>
      <w:r w:rsidR="0090689B">
        <w:rPr>
          <w:color w:val="000000"/>
          <w:szCs w:val="26"/>
        </w:rPr>
        <w:t>-</w:t>
      </w:r>
      <w:r w:rsidRPr="00800E5A">
        <w:rPr>
          <w:color w:val="000000"/>
          <w:szCs w:val="26"/>
        </w:rPr>
        <w:t>па</w:t>
      </w:r>
    </w:p>
    <w:p w:rsidR="008C7E03" w:rsidRDefault="008C7E03" w:rsidP="008C7E03">
      <w:pPr>
        <w:spacing w:line="360" w:lineRule="auto"/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</w:t>
      </w:r>
    </w:p>
    <w:p w:rsidR="008C7E03" w:rsidRPr="000163F1" w:rsidRDefault="008C7E03" w:rsidP="008C7E03">
      <w:pPr>
        <w:spacing w:line="360" w:lineRule="auto"/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«</w:t>
      </w:r>
      <w:r w:rsidRPr="000163F1">
        <w:rPr>
          <w:color w:val="000000"/>
          <w:szCs w:val="26"/>
        </w:rPr>
        <w:t xml:space="preserve">Приложение № </w:t>
      </w:r>
      <w:r>
        <w:rPr>
          <w:color w:val="000000"/>
          <w:szCs w:val="26"/>
        </w:rPr>
        <w:t>2</w:t>
      </w:r>
    </w:p>
    <w:p w:rsidR="008C7E03" w:rsidRDefault="008C7E03" w:rsidP="008C7E03">
      <w:pPr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</w:t>
      </w:r>
      <w:r w:rsidRPr="000163F1">
        <w:rPr>
          <w:color w:val="000000"/>
          <w:szCs w:val="26"/>
        </w:rPr>
        <w:t xml:space="preserve">к Программе «Развитие образования </w:t>
      </w:r>
    </w:p>
    <w:p w:rsidR="008C7E03" w:rsidRDefault="008C7E03" w:rsidP="008C7E03">
      <w:pPr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</w:t>
      </w:r>
      <w:r w:rsidRPr="000163F1">
        <w:rPr>
          <w:color w:val="000000"/>
          <w:szCs w:val="26"/>
        </w:rPr>
        <w:t>Арсеньевского городского округа»</w:t>
      </w:r>
    </w:p>
    <w:p w:rsidR="008C7E03" w:rsidRPr="000163F1" w:rsidRDefault="008C7E03" w:rsidP="008C7E03">
      <w:pPr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</w:t>
      </w:r>
      <w:r w:rsidRPr="000163F1">
        <w:rPr>
          <w:color w:val="000000"/>
          <w:szCs w:val="26"/>
        </w:rPr>
        <w:t xml:space="preserve"> на 2015-2020 годы</w:t>
      </w:r>
    </w:p>
    <w:p w:rsidR="00055B98" w:rsidRPr="000163F1" w:rsidRDefault="00055B98" w:rsidP="008C7E03">
      <w:pPr>
        <w:ind w:firstLine="0"/>
        <w:jc w:val="center"/>
        <w:rPr>
          <w:b/>
          <w:color w:val="000000"/>
          <w:szCs w:val="26"/>
        </w:rPr>
      </w:pPr>
      <w:r w:rsidRPr="000163F1">
        <w:rPr>
          <w:b/>
          <w:color w:val="000000"/>
          <w:szCs w:val="26"/>
        </w:rPr>
        <w:t>Перечень</w:t>
      </w:r>
    </w:p>
    <w:p w:rsidR="00055B98" w:rsidRPr="000163F1" w:rsidRDefault="00055B98" w:rsidP="00F54DE1">
      <w:pPr>
        <w:jc w:val="center"/>
        <w:rPr>
          <w:b/>
          <w:color w:val="000000"/>
          <w:szCs w:val="26"/>
        </w:rPr>
      </w:pPr>
      <w:r w:rsidRPr="000163F1">
        <w:rPr>
          <w:b/>
          <w:color w:val="000000"/>
          <w:szCs w:val="26"/>
        </w:rPr>
        <w:t>и краткое описание мероприятий</w:t>
      </w:r>
      <w:r w:rsidRPr="000163F1">
        <w:rPr>
          <w:b/>
          <w:caps/>
          <w:color w:val="000000"/>
          <w:szCs w:val="26"/>
        </w:rPr>
        <w:t>,</w:t>
      </w:r>
      <w:r w:rsidRPr="000163F1">
        <w:rPr>
          <w:b/>
          <w:color w:val="000000"/>
          <w:szCs w:val="26"/>
        </w:rPr>
        <w:t xml:space="preserve"> </w:t>
      </w:r>
    </w:p>
    <w:p w:rsidR="00055B98" w:rsidRPr="000163F1" w:rsidRDefault="00055B98" w:rsidP="00F54DE1">
      <w:pPr>
        <w:tabs>
          <w:tab w:val="left" w:pos="3660"/>
        </w:tabs>
        <w:jc w:val="center"/>
        <w:rPr>
          <w:b/>
          <w:color w:val="000000"/>
          <w:szCs w:val="26"/>
        </w:rPr>
      </w:pPr>
      <w:r w:rsidRPr="000163F1">
        <w:rPr>
          <w:b/>
          <w:color w:val="000000"/>
          <w:szCs w:val="26"/>
        </w:rPr>
        <w:t xml:space="preserve">реализуемых в составе </w:t>
      </w:r>
      <w:proofErr w:type="gramStart"/>
      <w:r w:rsidRPr="000163F1">
        <w:rPr>
          <w:b/>
          <w:color w:val="000000"/>
          <w:szCs w:val="26"/>
        </w:rPr>
        <w:t>Программы  «</w:t>
      </w:r>
      <w:proofErr w:type="gramEnd"/>
      <w:r w:rsidRPr="000163F1">
        <w:rPr>
          <w:b/>
          <w:color w:val="000000"/>
          <w:szCs w:val="26"/>
        </w:rPr>
        <w:t>Развитие образования</w:t>
      </w:r>
    </w:p>
    <w:p w:rsidR="00055B98" w:rsidRPr="000163F1" w:rsidRDefault="00055B98" w:rsidP="000A1038">
      <w:pPr>
        <w:tabs>
          <w:tab w:val="left" w:pos="3660"/>
        </w:tabs>
        <w:jc w:val="center"/>
        <w:rPr>
          <w:b/>
          <w:color w:val="000000"/>
          <w:szCs w:val="26"/>
        </w:rPr>
      </w:pPr>
      <w:r w:rsidRPr="000163F1">
        <w:rPr>
          <w:b/>
          <w:color w:val="000000"/>
          <w:szCs w:val="26"/>
        </w:rPr>
        <w:t>Арсеньевского городского округа» на 2015-2017 годы</w:t>
      </w:r>
    </w:p>
    <w:p w:rsidR="00055B98" w:rsidRPr="00F33F31" w:rsidRDefault="00055B98" w:rsidP="000258DF">
      <w:pPr>
        <w:rPr>
          <w:b/>
          <w:vanish/>
        </w:rPr>
      </w:pPr>
    </w:p>
    <w:p w:rsidR="00055B98" w:rsidRPr="00921BEB" w:rsidRDefault="00055B98" w:rsidP="000231B9">
      <w:pPr>
        <w:ind w:firstLine="0"/>
        <w:rPr>
          <w:b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"/>
        <w:gridCol w:w="1418"/>
        <w:gridCol w:w="1418"/>
        <w:gridCol w:w="1276"/>
        <w:gridCol w:w="1275"/>
        <w:gridCol w:w="1276"/>
        <w:gridCol w:w="1275"/>
        <w:gridCol w:w="1274"/>
        <w:gridCol w:w="1136"/>
        <w:gridCol w:w="142"/>
        <w:gridCol w:w="1134"/>
        <w:gridCol w:w="142"/>
        <w:gridCol w:w="850"/>
      </w:tblGrid>
      <w:tr w:rsidR="00FF4E6C" w:rsidRPr="001D2B6F" w:rsidTr="008C7E03">
        <w:trPr>
          <w:trHeight w:val="277"/>
        </w:trPr>
        <w:tc>
          <w:tcPr>
            <w:tcW w:w="709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№п/п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Наименование  программы,    подпрограммы,  отдельного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Объем средств, тыс. рублей, источник финансирования</w:t>
            </w:r>
          </w:p>
        </w:tc>
        <w:tc>
          <w:tcPr>
            <w:tcW w:w="7512" w:type="dxa"/>
            <w:gridSpan w:val="6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В том числе по годам реализации: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Срок реализации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Ответстве</w:t>
            </w:r>
            <w:r>
              <w:rPr>
                <w:sz w:val="20"/>
              </w:rPr>
              <w:t>н</w:t>
            </w:r>
            <w:r w:rsidR="00FF4E6C">
              <w:rPr>
                <w:sz w:val="20"/>
              </w:rPr>
              <w:t>н</w:t>
            </w:r>
            <w:r w:rsidRPr="001D2B6F">
              <w:rPr>
                <w:sz w:val="20"/>
              </w:rPr>
              <w:t>ы</w:t>
            </w:r>
            <w:r w:rsidR="00FF4E6C">
              <w:rPr>
                <w:sz w:val="20"/>
              </w:rPr>
              <w:t>й</w:t>
            </w:r>
            <w:r w:rsidRPr="001D2B6F">
              <w:rPr>
                <w:sz w:val="20"/>
              </w:rPr>
              <w:t>, исполнитель, соисполнители</w:t>
            </w:r>
          </w:p>
        </w:tc>
      </w:tr>
      <w:tr w:rsidR="00FF4E6C" w:rsidRPr="001D2B6F" w:rsidTr="008C7E03">
        <w:trPr>
          <w:trHeight w:val="818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2015 год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left="316" w:hanging="316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2016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2017 год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2018 год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2019 год</w:t>
            </w:r>
          </w:p>
        </w:tc>
        <w:tc>
          <w:tcPr>
            <w:tcW w:w="113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2020 год</w:t>
            </w:r>
          </w:p>
        </w:tc>
        <w:tc>
          <w:tcPr>
            <w:tcW w:w="1418" w:type="dxa"/>
            <w:gridSpan w:val="3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8C7E03">
        <w:trPr>
          <w:trHeight w:val="405"/>
        </w:trPr>
        <w:tc>
          <w:tcPr>
            <w:tcW w:w="709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9</w:t>
            </w:r>
          </w:p>
        </w:tc>
        <w:tc>
          <w:tcPr>
            <w:tcW w:w="113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12</w:t>
            </w:r>
          </w:p>
        </w:tc>
      </w:tr>
      <w:tr w:rsidR="00FF4E6C" w:rsidRPr="001D2B6F" w:rsidTr="006626B4">
        <w:trPr>
          <w:trHeight w:val="175"/>
        </w:trPr>
        <w:tc>
          <w:tcPr>
            <w:tcW w:w="709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1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 xml:space="preserve">Подпрограмма  «Развитие системы дошкольного образования Арсеньевского городского округа» </w:t>
            </w:r>
          </w:p>
        </w:tc>
      </w:tr>
      <w:tr w:rsidR="00FF4E6C" w:rsidRPr="001D2B6F" w:rsidTr="006626B4">
        <w:trPr>
          <w:trHeight w:val="221"/>
        </w:trPr>
        <w:tc>
          <w:tcPr>
            <w:tcW w:w="15309" w:type="dxa"/>
            <w:gridSpan w:val="15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FF4E6C" w:rsidRPr="001D2B6F" w:rsidTr="006626B4">
        <w:trPr>
          <w:trHeight w:val="145"/>
        </w:trPr>
        <w:tc>
          <w:tcPr>
            <w:tcW w:w="709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1.1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FF4E6C" w:rsidRPr="001D2B6F" w:rsidTr="006626B4">
        <w:trPr>
          <w:trHeight w:val="375"/>
        </w:trPr>
        <w:tc>
          <w:tcPr>
            <w:tcW w:w="709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1.1.1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Предоставление услуг дошкольного образования в образовательных организациях городского округа</w:t>
            </w:r>
          </w:p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448 206,888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221 495,600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226 711,288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0A1038" w:rsidRPr="001D2B6F" w:rsidRDefault="00FF4E6C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 МДОБУ АГО</w:t>
            </w:r>
          </w:p>
        </w:tc>
      </w:tr>
      <w:tr w:rsidR="00FF4E6C" w:rsidRPr="001D2B6F" w:rsidTr="006626B4">
        <w:trPr>
          <w:trHeight w:val="627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286 440,000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144 548,000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141 892,000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391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161 766,888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76 947,600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84 819,288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405"/>
        </w:trPr>
        <w:tc>
          <w:tcPr>
            <w:tcW w:w="709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1.1.2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 xml:space="preserve">Предоставление услуг дошкольного </w:t>
            </w:r>
            <w:r w:rsidRPr="001D2B6F">
              <w:rPr>
                <w:sz w:val="20"/>
              </w:rPr>
              <w:lastRenderedPageBreak/>
              <w:t>образования в образовательных организациях городского округа детям в возрасте от 1 до 3 лет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188 347,318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46 013,818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47 243,900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47 544,800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47 544,800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0A1038" w:rsidRPr="001D2B6F" w:rsidRDefault="00FF4E6C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УО АГО, </w:t>
            </w:r>
            <w:r>
              <w:rPr>
                <w:sz w:val="20"/>
              </w:rPr>
              <w:lastRenderedPageBreak/>
              <w:t>МДОБУ АГО</w:t>
            </w:r>
          </w:p>
        </w:tc>
      </w:tr>
      <w:tr w:rsidR="00FF4E6C" w:rsidRPr="001D2B6F" w:rsidTr="006626B4">
        <w:trPr>
          <w:trHeight w:val="810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111 198,800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27 799,700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27 799,700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27 799,700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27 799,700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96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77 148,518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18 214,118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19 444,200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19 745,100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19 745,100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370"/>
        </w:trPr>
        <w:tc>
          <w:tcPr>
            <w:tcW w:w="709" w:type="dxa"/>
            <w:vMerge w:val="restart"/>
            <w:shd w:val="clear" w:color="auto" w:fill="auto"/>
          </w:tcPr>
          <w:p w:rsidR="000A1038" w:rsidRPr="001D2B6F" w:rsidRDefault="000A1038" w:rsidP="000A1038">
            <w:pPr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1.1.3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0A1038" w:rsidRPr="001D2B6F" w:rsidRDefault="000A1038" w:rsidP="0069124A">
            <w:pPr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Предоставление услуг дошкольного образования в образовательных организациях городского округа детям в возрасте от 3 до 8 лет</w:t>
            </w:r>
          </w:p>
        </w:tc>
        <w:tc>
          <w:tcPr>
            <w:tcW w:w="1418" w:type="dxa"/>
            <w:shd w:val="clear" w:color="auto" w:fill="auto"/>
          </w:tcPr>
          <w:p w:rsidR="000A1038" w:rsidRPr="001D2B6F" w:rsidRDefault="000A1038" w:rsidP="0069124A">
            <w:pPr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</w:tcPr>
          <w:p w:rsidR="000A1038" w:rsidRPr="001D2B6F" w:rsidRDefault="000A1038" w:rsidP="0069124A">
            <w:pPr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790 365,482</w:t>
            </w:r>
          </w:p>
        </w:tc>
        <w:tc>
          <w:tcPr>
            <w:tcW w:w="1276" w:type="dxa"/>
            <w:shd w:val="clear" w:color="auto" w:fill="auto"/>
          </w:tcPr>
          <w:p w:rsidR="000A1038" w:rsidRPr="001D2B6F" w:rsidRDefault="000A1038" w:rsidP="0069124A">
            <w:pPr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</w:tcPr>
          <w:p w:rsidR="000A1038" w:rsidRPr="001D2B6F" w:rsidRDefault="000A1038" w:rsidP="0069124A">
            <w:pPr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0A1038" w:rsidRPr="001D2B6F" w:rsidRDefault="000A1038" w:rsidP="0069124A">
            <w:pPr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193 936,882</w:t>
            </w:r>
          </w:p>
        </w:tc>
        <w:tc>
          <w:tcPr>
            <w:tcW w:w="1275" w:type="dxa"/>
            <w:shd w:val="clear" w:color="auto" w:fill="auto"/>
          </w:tcPr>
          <w:p w:rsidR="000A1038" w:rsidRPr="001D2B6F" w:rsidRDefault="000A1038" w:rsidP="0069124A">
            <w:pPr>
              <w:ind w:firstLine="33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197 959,600</w:t>
            </w:r>
          </w:p>
        </w:tc>
        <w:tc>
          <w:tcPr>
            <w:tcW w:w="1274" w:type="dxa"/>
            <w:shd w:val="clear" w:color="auto" w:fill="auto"/>
          </w:tcPr>
          <w:p w:rsidR="000A1038" w:rsidRPr="001D2B6F" w:rsidRDefault="000A1038" w:rsidP="0069124A">
            <w:pPr>
              <w:ind w:firstLine="32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199 234,500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0A1038" w:rsidRPr="001D2B6F" w:rsidRDefault="00FF4E6C" w:rsidP="0069124A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199 </w:t>
            </w:r>
            <w:r w:rsidR="000A1038" w:rsidRPr="001D2B6F">
              <w:rPr>
                <w:sz w:val="20"/>
              </w:rPr>
              <w:t>234,500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A1038" w:rsidRPr="001D2B6F" w:rsidRDefault="000A1038" w:rsidP="0069124A">
            <w:pPr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0A1038" w:rsidRPr="001D2B6F" w:rsidRDefault="000A1038" w:rsidP="0069124A">
            <w:pPr>
              <w:ind w:firstLine="0"/>
              <w:rPr>
                <w:sz w:val="20"/>
              </w:rPr>
            </w:pPr>
          </w:p>
        </w:tc>
      </w:tr>
      <w:tr w:rsidR="00FF4E6C" w:rsidRPr="001D2B6F" w:rsidTr="006626B4">
        <w:trPr>
          <w:trHeight w:val="810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467 265,200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116 816,300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116 816,300</w:t>
            </w:r>
          </w:p>
        </w:tc>
        <w:tc>
          <w:tcPr>
            <w:tcW w:w="1274" w:type="dxa"/>
            <w:shd w:val="clear" w:color="auto" w:fill="auto"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116 816,300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116 816,300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70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323 100,282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77 120,582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81 143,300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82 418,200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82 418,200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420"/>
        </w:trPr>
        <w:tc>
          <w:tcPr>
            <w:tcW w:w="709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1.2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Обеспечение деятельности дошкольных образовательных организаций за исключением субсидий на финансовое обеспечение муниципального задания на оказание муниципальных услуг</w:t>
            </w:r>
          </w:p>
        </w:tc>
      </w:tr>
      <w:tr w:rsidR="00FF4E6C" w:rsidRPr="001D2B6F" w:rsidTr="006626B4">
        <w:trPr>
          <w:trHeight w:val="211"/>
        </w:trPr>
        <w:tc>
          <w:tcPr>
            <w:tcW w:w="709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1.2.1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Мероприятия по охране труда  работников образовательных учреждений</w:t>
            </w:r>
          </w:p>
        </w:tc>
      </w:tr>
      <w:tr w:rsidR="00FF4E6C" w:rsidRPr="001D2B6F" w:rsidTr="006626B4">
        <w:trPr>
          <w:trHeight w:val="405"/>
        </w:trPr>
        <w:tc>
          <w:tcPr>
            <w:tcW w:w="709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1.2.1.1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Обеспечение охраны труда в дошкольных образовательных учреждениях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4 000,10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128,00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167,00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510,10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1 065,00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1 065,00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1 065,00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0A1038" w:rsidRPr="001D2B6F" w:rsidRDefault="00FF4E6C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 МДОБУ АГО</w:t>
            </w:r>
          </w:p>
        </w:tc>
      </w:tr>
      <w:tr w:rsidR="00FF4E6C" w:rsidRPr="001D2B6F" w:rsidTr="006626B4">
        <w:trPr>
          <w:trHeight w:val="645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716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4 000,10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128,00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167,00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510,10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1 065,00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1 065,00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1 065,00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259"/>
        </w:trPr>
        <w:tc>
          <w:tcPr>
            <w:tcW w:w="709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1.2.2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Присмотр и уход за детьми, осваивающими образовательные программы дошкольного образования, в организациях осуществляющих образовательную деятельность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372 794,40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40 746,40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57 288,00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61 660,00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66 300,00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70 900,00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75 900,00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0A1038" w:rsidRPr="001D2B6F" w:rsidRDefault="00FF4E6C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УО АГО, МДОБУ АГО</w:t>
            </w:r>
          </w:p>
        </w:tc>
      </w:tr>
      <w:tr w:rsidR="00FF4E6C" w:rsidRPr="001D2B6F" w:rsidTr="006626B4">
        <w:trPr>
          <w:trHeight w:val="223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470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704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372 794,40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40 746,40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57 288,00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61 660,00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66 300,00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70 900,00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75 900,00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405"/>
        </w:trPr>
        <w:tc>
          <w:tcPr>
            <w:tcW w:w="709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1.2.3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Оказание дополнительных услуг сверх муниципального задания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23 339,50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3 563,90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3 290,00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3 699,60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3 978,00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4 254,00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4 554,00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0A1038" w:rsidRPr="001D2B6F" w:rsidRDefault="00FF4E6C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УО АГО, МДОБУ АГО</w:t>
            </w:r>
          </w:p>
        </w:tc>
      </w:tr>
      <w:tr w:rsidR="00FF4E6C" w:rsidRPr="001D2B6F" w:rsidTr="008C7E03">
        <w:trPr>
          <w:trHeight w:val="615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8C7E03">
        <w:trPr>
          <w:trHeight w:val="615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8C7E03">
        <w:trPr>
          <w:trHeight w:val="399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23 339,50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3 563,90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3 290,00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3 699,60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3 978,00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4 254,00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4 554,00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90"/>
        </w:trPr>
        <w:tc>
          <w:tcPr>
            <w:tcW w:w="709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1.2.2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Укрепление материально-технической базы образовательных учреждений</w:t>
            </w:r>
          </w:p>
        </w:tc>
      </w:tr>
      <w:tr w:rsidR="00CC39A2" w:rsidRPr="001D2B6F" w:rsidTr="006626B4">
        <w:trPr>
          <w:trHeight w:val="268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1.2.2.1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Проведение текущего ремонта, зданий и систем жизнеобеспечения муниципальных дошкольных образовательных бюджетных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23 731,05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940,10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2 351,95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 xml:space="preserve">6 </w:t>
            </w:r>
            <w:r>
              <w:rPr>
                <w:color w:val="000000"/>
                <w:sz w:val="20"/>
              </w:rPr>
              <w:t>73</w:t>
            </w:r>
            <w:r w:rsidRPr="001C091D">
              <w:rPr>
                <w:color w:val="000000"/>
                <w:sz w:val="20"/>
              </w:rPr>
              <w:t>9,00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4 540,00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4 540,00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4 540,00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УО АГО, МДОБУ АГО</w:t>
            </w:r>
          </w:p>
        </w:tc>
      </w:tr>
      <w:tr w:rsidR="00CC39A2" w:rsidRPr="001D2B6F" w:rsidTr="006626B4">
        <w:trPr>
          <w:trHeight w:val="81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591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23 731,05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940,10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2 351,95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6 739</w:t>
            </w:r>
            <w:r w:rsidRPr="001C091D">
              <w:rPr>
                <w:color w:val="000000"/>
                <w:sz w:val="20"/>
              </w:rPr>
              <w:t>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4 540,00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4 540,00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4 540,00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165"/>
        </w:trPr>
        <w:tc>
          <w:tcPr>
            <w:tcW w:w="709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1.2.3.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Подготовка квалифицированных кадров для образовательных учреждений</w:t>
            </w:r>
          </w:p>
        </w:tc>
      </w:tr>
      <w:tr w:rsidR="00FF4E6C" w:rsidRPr="001D2B6F" w:rsidTr="006626B4">
        <w:trPr>
          <w:trHeight w:val="405"/>
        </w:trPr>
        <w:tc>
          <w:tcPr>
            <w:tcW w:w="709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1.2.3.1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Материальная поддержка молодых специалистов через выплату единовременной денежной выплаты (подъемных)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370,00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100,00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Ежегодно в 2016-2020 годах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0A1038" w:rsidRPr="001D2B6F" w:rsidRDefault="00FF4E6C" w:rsidP="00FF4E6C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УО АГО</w:t>
            </w:r>
          </w:p>
        </w:tc>
      </w:tr>
      <w:tr w:rsidR="00FF4E6C" w:rsidRPr="001D2B6F" w:rsidTr="006626B4">
        <w:trPr>
          <w:trHeight w:val="720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636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370,00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100,00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113"/>
        </w:trPr>
        <w:tc>
          <w:tcPr>
            <w:tcW w:w="709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1.2.4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Мероприятия по профилактике экстремизма и терроризма</w:t>
            </w:r>
          </w:p>
        </w:tc>
      </w:tr>
      <w:tr w:rsidR="00FF4E6C" w:rsidRPr="001D2B6F" w:rsidTr="006626B4">
        <w:trPr>
          <w:trHeight w:val="397"/>
        </w:trPr>
        <w:tc>
          <w:tcPr>
            <w:tcW w:w="709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1.2.4.1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Обеспечение антитеррористической безопасности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342,00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242,00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0A1038" w:rsidRPr="001D2B6F" w:rsidRDefault="00FF4E6C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</w:t>
            </w:r>
          </w:p>
        </w:tc>
      </w:tr>
      <w:tr w:rsidR="00FF4E6C" w:rsidRPr="001D2B6F" w:rsidTr="006626B4">
        <w:trPr>
          <w:trHeight w:val="361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453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342,00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242,00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157"/>
        </w:trPr>
        <w:tc>
          <w:tcPr>
            <w:tcW w:w="709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1.2.5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Реконструкция помещений здания МДОБУ д/с № 24</w:t>
            </w:r>
          </w:p>
        </w:tc>
      </w:tr>
      <w:tr w:rsidR="00FF4E6C" w:rsidRPr="001D2B6F" w:rsidTr="006626B4">
        <w:trPr>
          <w:trHeight w:val="405"/>
        </w:trPr>
        <w:tc>
          <w:tcPr>
            <w:tcW w:w="709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1.2.5.1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Реконструкция помещений здания МДОБУ д/с № 24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275,10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275,10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до 31 декабря 2015 года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0A1038" w:rsidRPr="001D2B6F" w:rsidRDefault="00FF4E6C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</w:t>
            </w:r>
            <w:r w:rsidRPr="001D2B6F">
              <w:rPr>
                <w:sz w:val="20"/>
              </w:rPr>
              <w:t xml:space="preserve"> </w:t>
            </w:r>
            <w:r w:rsidR="000A1038" w:rsidRPr="001D2B6F">
              <w:rPr>
                <w:sz w:val="20"/>
              </w:rPr>
              <w:t>МДОБУ д/с № 24</w:t>
            </w:r>
          </w:p>
        </w:tc>
      </w:tr>
      <w:tr w:rsidR="00FF4E6C" w:rsidRPr="001D2B6F" w:rsidTr="006626B4">
        <w:trPr>
          <w:trHeight w:val="660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675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275,10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275,10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410"/>
        </w:trPr>
        <w:tc>
          <w:tcPr>
            <w:tcW w:w="709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1.2.6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</w:tr>
      <w:tr w:rsidR="00CC39A2" w:rsidRPr="001D2B6F" w:rsidTr="006626B4">
        <w:trPr>
          <w:trHeight w:val="551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1.2.6.1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 xml:space="preserve">Проведение капитального </w:t>
            </w:r>
            <w:r w:rsidRPr="001D2B6F">
              <w:rPr>
                <w:sz w:val="20"/>
              </w:rPr>
              <w:lastRenderedPageBreak/>
              <w:t xml:space="preserve">ремонта 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5 027,50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1 650,00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3 609,5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 xml:space="preserve">до 31 декабря </w:t>
            </w:r>
            <w:r w:rsidRPr="001D2B6F">
              <w:rPr>
                <w:sz w:val="20"/>
              </w:rPr>
              <w:lastRenderedPageBreak/>
              <w:t>2017 года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УО АГО, </w:t>
            </w:r>
            <w:r>
              <w:rPr>
                <w:sz w:val="20"/>
              </w:rPr>
              <w:lastRenderedPageBreak/>
              <w:t>МДОБУ АГО</w:t>
            </w:r>
          </w:p>
        </w:tc>
      </w:tr>
      <w:tr w:rsidR="00CC39A2" w:rsidRPr="001D2B6F" w:rsidTr="006626B4">
        <w:trPr>
          <w:trHeight w:val="735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519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5 027,50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1 650,00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3 609,50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1C091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120"/>
        </w:trPr>
        <w:tc>
          <w:tcPr>
            <w:tcW w:w="709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1.2.7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</w:tr>
      <w:tr w:rsidR="00FF4E6C" w:rsidRPr="001D2B6F" w:rsidTr="00E5041F">
        <w:trPr>
          <w:trHeight w:val="449"/>
        </w:trPr>
        <w:tc>
          <w:tcPr>
            <w:tcW w:w="709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1.2.7.1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Приобретение мебели и технологического оборудования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4 938,65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654,40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667,05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1 251,60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1 207,10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1 158,50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 xml:space="preserve">ежегодно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8" w:rsidRPr="001D2B6F" w:rsidRDefault="00FF4E6C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 МДОБУ АГО</w:t>
            </w:r>
          </w:p>
        </w:tc>
      </w:tr>
      <w:tr w:rsidR="00FF4E6C" w:rsidRPr="001D2B6F" w:rsidTr="00E5041F">
        <w:trPr>
          <w:trHeight w:val="359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E5041F">
        <w:trPr>
          <w:trHeight w:val="391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4 938,65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654,40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667,05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1 251,60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1 207,10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1 158,50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351"/>
        </w:trPr>
        <w:tc>
          <w:tcPr>
            <w:tcW w:w="709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1.2.8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 xml:space="preserve">Установка теневых навесов </w:t>
            </w:r>
            <w:r w:rsidR="00E5041F">
              <w:rPr>
                <w:sz w:val="20"/>
              </w:rPr>
              <w:t>на территории детских игровых площадок муниципальных дошкольных образовательных бюджетных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31 декабря 2017 года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0A1038" w:rsidRPr="001D2B6F" w:rsidRDefault="00FF4E6C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 МДОБУ АГО</w:t>
            </w:r>
          </w:p>
        </w:tc>
      </w:tr>
      <w:tr w:rsidR="00FF4E6C" w:rsidRPr="001D2B6F" w:rsidTr="006626B4">
        <w:trPr>
          <w:trHeight w:val="389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285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2 000,00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445"/>
        </w:trPr>
        <w:tc>
          <w:tcPr>
            <w:tcW w:w="709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1.2.9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Уплата пени, штрафов по решению суда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3 627,271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808,400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2 234,100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584,771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31 декабря 2017 года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0A1038" w:rsidRPr="001D2B6F" w:rsidRDefault="00FF4E6C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 МДОБУ АГО</w:t>
            </w:r>
          </w:p>
        </w:tc>
      </w:tr>
      <w:tr w:rsidR="00FF4E6C" w:rsidRPr="001D2B6F" w:rsidTr="006626B4">
        <w:trPr>
          <w:trHeight w:val="171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FF4E6C" w:rsidRPr="001D2B6F" w:rsidTr="006626B4">
        <w:trPr>
          <w:trHeight w:val="583"/>
        </w:trPr>
        <w:tc>
          <w:tcPr>
            <w:tcW w:w="709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3 627,271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808,400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2 234,100</w:t>
            </w:r>
          </w:p>
        </w:tc>
        <w:tc>
          <w:tcPr>
            <w:tcW w:w="1276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584,771</w:t>
            </w:r>
          </w:p>
        </w:tc>
        <w:tc>
          <w:tcPr>
            <w:tcW w:w="1275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4" w:type="dxa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A1038" w:rsidRPr="001D2B6F" w:rsidRDefault="000A1038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345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 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1 867 517,259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C091D">
              <w:rPr>
                <w:b/>
                <w:bCs/>
                <w:color w:val="000000"/>
                <w:sz w:val="20"/>
              </w:rPr>
              <w:t>268 711,900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C091D">
              <w:rPr>
                <w:b/>
                <w:bCs/>
                <w:color w:val="000000"/>
                <w:sz w:val="20"/>
              </w:rPr>
              <w:t>294 621,388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320 055,271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C091D">
              <w:rPr>
                <w:b/>
                <w:bCs/>
                <w:color w:val="000000"/>
                <w:sz w:val="20"/>
              </w:rPr>
              <w:t>322 393,600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328 796,800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C091D">
              <w:rPr>
                <w:b/>
                <w:bCs/>
                <w:color w:val="000000"/>
                <w:sz w:val="20"/>
              </w:rPr>
              <w:t>332 938,300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 </w:t>
            </w:r>
          </w:p>
        </w:tc>
      </w:tr>
      <w:tr w:rsidR="00CC39A2" w:rsidRPr="001D2B6F" w:rsidTr="006626B4">
        <w:trPr>
          <w:trHeight w:val="66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бюджет Приморского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C091D">
              <w:rPr>
                <w:b/>
                <w:bCs/>
                <w:color w:val="000000"/>
                <w:sz w:val="20"/>
              </w:rPr>
              <w:t>864 904,000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C091D">
              <w:rPr>
                <w:b/>
                <w:bCs/>
                <w:color w:val="000000"/>
                <w:sz w:val="20"/>
              </w:rPr>
              <w:t>144 548,000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C091D">
              <w:rPr>
                <w:b/>
                <w:bCs/>
                <w:color w:val="000000"/>
                <w:sz w:val="20"/>
              </w:rPr>
              <w:t>141 892,000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C091D">
              <w:rPr>
                <w:b/>
                <w:bCs/>
                <w:color w:val="000000"/>
                <w:sz w:val="20"/>
              </w:rPr>
              <w:t>144 616,000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C091D">
              <w:rPr>
                <w:b/>
                <w:bCs/>
                <w:color w:val="000000"/>
                <w:sz w:val="20"/>
              </w:rPr>
              <w:t>144 616,000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144 616,000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C091D">
              <w:rPr>
                <w:b/>
                <w:bCs/>
                <w:color w:val="000000"/>
                <w:sz w:val="20"/>
              </w:rPr>
              <w:t>144 616,000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735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606 479,359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C091D">
              <w:rPr>
                <w:b/>
                <w:bCs/>
                <w:color w:val="000000"/>
                <w:sz w:val="20"/>
              </w:rPr>
              <w:t>79 853,600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C091D">
              <w:rPr>
                <w:b/>
                <w:bCs/>
                <w:color w:val="000000"/>
                <w:sz w:val="20"/>
              </w:rPr>
              <w:t>92 151,388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110 079,671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C091D">
              <w:rPr>
                <w:b/>
                <w:bCs/>
                <w:color w:val="000000"/>
                <w:sz w:val="20"/>
              </w:rPr>
              <w:t>107 499,600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109 026,800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C091D">
              <w:rPr>
                <w:b/>
                <w:bCs/>
                <w:color w:val="000000"/>
                <w:sz w:val="20"/>
              </w:rPr>
              <w:t>107 868,300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387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C091D">
              <w:rPr>
                <w:b/>
                <w:bCs/>
                <w:color w:val="000000"/>
                <w:sz w:val="20"/>
              </w:rPr>
              <w:t>396 133,900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C091D">
              <w:rPr>
                <w:b/>
                <w:bCs/>
                <w:color w:val="000000"/>
                <w:sz w:val="20"/>
              </w:rPr>
              <w:t>44 310,300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C091D">
              <w:rPr>
                <w:b/>
                <w:bCs/>
                <w:color w:val="000000"/>
                <w:sz w:val="20"/>
              </w:rPr>
              <w:t>60 578,000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C091D">
              <w:rPr>
                <w:b/>
                <w:bCs/>
                <w:color w:val="000000"/>
                <w:sz w:val="20"/>
              </w:rPr>
              <w:t>65 359,600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C091D">
              <w:rPr>
                <w:b/>
                <w:bCs/>
                <w:color w:val="000000"/>
                <w:sz w:val="20"/>
              </w:rPr>
              <w:t>70 278,000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C091D">
              <w:rPr>
                <w:b/>
                <w:bCs/>
                <w:color w:val="000000"/>
                <w:sz w:val="20"/>
              </w:rPr>
              <w:t>75 154,000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C091D" w:rsidRDefault="00CC39A2" w:rsidP="003527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1C091D">
              <w:rPr>
                <w:b/>
                <w:bCs/>
                <w:color w:val="000000"/>
                <w:sz w:val="20"/>
              </w:rPr>
              <w:t>80 454,000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209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2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 xml:space="preserve">Подпрограмма  «Развитие системы общего образования Арсеньевского городского округа» </w:t>
            </w:r>
          </w:p>
        </w:tc>
      </w:tr>
      <w:tr w:rsidR="00CC39A2" w:rsidRPr="001D2B6F" w:rsidTr="006626B4">
        <w:trPr>
          <w:trHeight w:val="645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 xml:space="preserve">Услуги по предоставлению </w:t>
            </w:r>
            <w:r w:rsidRPr="001D2B6F">
              <w:rPr>
                <w:sz w:val="20"/>
              </w:rPr>
              <w:lastRenderedPageBreak/>
              <w:t>общедоступного и бесплатного дошкольного, общего образования в общеобразовательных учреждениях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231 858,10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231 858,10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 xml:space="preserve">31 декабря </w:t>
            </w:r>
            <w:r w:rsidRPr="001D2B6F">
              <w:rPr>
                <w:sz w:val="20"/>
              </w:rPr>
              <w:lastRenderedPageBreak/>
              <w:t>2015 года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УО АГО,</w:t>
            </w:r>
          </w:p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МОБУ АГО</w:t>
            </w:r>
          </w:p>
        </w:tc>
      </w:tr>
      <w:tr w:rsidR="00CC39A2" w:rsidRPr="001D2B6F" w:rsidTr="006626B4">
        <w:trPr>
          <w:trHeight w:val="81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178 840,20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178 840,20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788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53 017,90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53 017,90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E5041F">
        <w:trPr>
          <w:trHeight w:val="142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2.2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CC39A2" w:rsidRPr="001D2B6F" w:rsidTr="00E5041F">
        <w:trPr>
          <w:trHeight w:val="139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2.2.1</w:t>
            </w:r>
          </w:p>
        </w:tc>
        <w:tc>
          <w:tcPr>
            <w:tcW w:w="14600" w:type="dxa"/>
            <w:gridSpan w:val="14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CC39A2" w:rsidRPr="001D2B6F" w:rsidTr="00E5041F">
        <w:trPr>
          <w:trHeight w:val="48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2.2.1.1.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Услуги по предоставлению общедоступного и бесплатного начального общего образования в общеобразовательных учреждениях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423 803,60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80 801,40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85 556,40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85 908,30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86 546,80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84 990,70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 в 2016-2020 годах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МОБУ АГО</w:t>
            </w:r>
          </w:p>
        </w:tc>
      </w:tr>
      <w:tr w:rsidR="00CC39A2" w:rsidRPr="001D2B6F" w:rsidTr="00E5041F">
        <w:trPr>
          <w:trHeight w:val="81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291 555,20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56 402,20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58 080,00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58 080,00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58 080,00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60 913,00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294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132 248,40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24 399,20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27 476,40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27 828,30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28 466,80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24 077,70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22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2.3</w:t>
            </w:r>
          </w:p>
        </w:tc>
        <w:tc>
          <w:tcPr>
            <w:tcW w:w="14600" w:type="dxa"/>
            <w:gridSpan w:val="14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CC39A2" w:rsidRPr="001D2B6F" w:rsidTr="006626B4">
        <w:trPr>
          <w:trHeight w:val="9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2.3.1</w:t>
            </w:r>
          </w:p>
        </w:tc>
        <w:tc>
          <w:tcPr>
            <w:tcW w:w="14600" w:type="dxa"/>
            <w:gridSpan w:val="14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CC39A2" w:rsidRPr="001D2B6F" w:rsidTr="006626B4">
        <w:trPr>
          <w:trHeight w:val="2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2.3.1.1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Услуги по предоставлению общедоступного и бесплатного основного общего образования в общеобразовательных учреждениях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680 865,11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136 878,21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139 839,10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140 253,30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140 996,20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122 898,30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 в 2016-2020 годах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МОБУ АГО</w:t>
            </w:r>
          </w:p>
        </w:tc>
      </w:tr>
      <w:tr w:rsidR="00CC39A2" w:rsidRPr="001D2B6F" w:rsidTr="006626B4">
        <w:trPr>
          <w:trHeight w:val="810"/>
        </w:trPr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527 625,81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108 994,81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107 580,00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107 580,00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107 580,00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95 891,00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733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153 239,30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27 883,40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32 259,10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32 673,30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33 416,20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27 007,30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78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2.4.1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CC39A2" w:rsidRPr="001D2B6F" w:rsidTr="006626B4">
        <w:trPr>
          <w:trHeight w:val="123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2.4</w:t>
            </w:r>
          </w:p>
        </w:tc>
        <w:tc>
          <w:tcPr>
            <w:tcW w:w="14600" w:type="dxa"/>
            <w:gridSpan w:val="14"/>
            <w:shd w:val="clear" w:color="auto" w:fill="auto"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CC39A2" w:rsidRPr="001D2B6F" w:rsidTr="006626B4">
        <w:trPr>
          <w:trHeight w:val="164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2.4.1.1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Услуги по предоставлению общедоступного и бесплатного среднего общего образования в общеобразовательных учреждениях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122 645,90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24 340,70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24 032,70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24 096,90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24 180,20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25 995,40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 в 2016-2020 годах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МОБУ АГО</w:t>
            </w:r>
          </w:p>
        </w:tc>
      </w:tr>
      <w:tr w:rsidR="00CC39A2" w:rsidRPr="001D2B6F" w:rsidTr="006626B4">
        <w:trPr>
          <w:trHeight w:val="398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96 972,80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19 307,80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18 968,00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18 968,00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18 968,00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20 761,00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808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25 673,10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5 032,90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5 064,70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5 128,90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5 212,20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5 234,40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330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Обеспечение деятельности  общеобразовательных организаций за исключением субсидий на финансовое обеспечение муниципального задания на оказание муниципальных услуг</w:t>
            </w:r>
          </w:p>
        </w:tc>
      </w:tr>
      <w:tr w:rsidR="00CC39A2" w:rsidRPr="001D2B6F" w:rsidTr="006626B4">
        <w:trPr>
          <w:trHeight w:val="119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2.5.1.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Организация и проведение государственной итоговой аттестации выпускников</w:t>
            </w:r>
          </w:p>
        </w:tc>
      </w:tr>
      <w:tr w:rsidR="00CC39A2" w:rsidRPr="001D2B6F" w:rsidTr="006626B4">
        <w:trPr>
          <w:trHeight w:val="329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2.5.1.1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Оценка качества образования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1 317,49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137,00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334,99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352,00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153,50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МОБУ АГО</w:t>
            </w:r>
          </w:p>
        </w:tc>
      </w:tr>
      <w:tr w:rsidR="00CC39A2" w:rsidRPr="001D2B6F" w:rsidTr="006626B4">
        <w:trPr>
          <w:trHeight w:val="279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399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1 317,49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137,00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334,99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352,00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153,50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136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2.5.2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Мероприятия по охране труда работников образовательных учреждений</w:t>
            </w:r>
          </w:p>
        </w:tc>
      </w:tr>
      <w:tr w:rsidR="00CC39A2" w:rsidRPr="001D2B6F" w:rsidTr="006626B4">
        <w:trPr>
          <w:trHeight w:val="405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2.5.2.1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Обеспечение охраны труда  в общеобразовательных учреждениях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2 588,00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143,30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148,60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370,10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642,00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642,00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642,00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МОБУ АГО</w:t>
            </w:r>
          </w:p>
        </w:tc>
      </w:tr>
      <w:tr w:rsidR="00CC39A2" w:rsidRPr="001D2B6F" w:rsidTr="006626B4">
        <w:trPr>
          <w:trHeight w:val="615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505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2 588,00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143,30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148,60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370,10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642,00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642,00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642,00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176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2.5.3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Укрепление материально-технической базы образовательных учреждений</w:t>
            </w:r>
          </w:p>
        </w:tc>
      </w:tr>
      <w:tr w:rsidR="00CC39A2" w:rsidRPr="001D2B6F" w:rsidTr="00352749">
        <w:trPr>
          <w:trHeight w:val="693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2.5.3.1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Проведение текущего ремонта, зданий и систем жизнеобеспечения муниципальных общеобразовательных бюджетных учреждений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39A2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</w:p>
          <w:p w:rsidR="00CC39A2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13 167,727</w:t>
            </w:r>
          </w:p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1 957,850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2 565,277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2 975,200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1 889,800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1 889,800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1 889,800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МОБУ АГО</w:t>
            </w:r>
          </w:p>
        </w:tc>
      </w:tr>
      <w:tr w:rsidR="00CC39A2" w:rsidRPr="001D2B6F" w:rsidTr="00352749">
        <w:trPr>
          <w:trHeight w:val="81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0,000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0,000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352749">
        <w:trPr>
          <w:trHeight w:val="776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13 167,727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1 957,850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2 565,277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2 975,200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1 889,800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1 889,800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1 889,800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225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2.5.4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Проведение мероприятий для детей и молодежи</w:t>
            </w:r>
          </w:p>
        </w:tc>
      </w:tr>
      <w:tr w:rsidR="00CC39A2" w:rsidRPr="001D2B6F" w:rsidTr="006626B4">
        <w:trPr>
          <w:trHeight w:val="405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2.5.4.1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 xml:space="preserve">Поддержка талантливой молодежи  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568,00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88,00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МОБУ АГО</w:t>
            </w:r>
          </w:p>
        </w:tc>
      </w:tr>
      <w:tr w:rsidR="00CC39A2" w:rsidRPr="001D2B6F" w:rsidTr="006626B4">
        <w:trPr>
          <w:trHeight w:val="735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765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568,00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88,00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123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2.5.5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Поощрение выпускников общеобразовательных учреждений</w:t>
            </w:r>
          </w:p>
        </w:tc>
      </w:tr>
      <w:tr w:rsidR="00CC39A2" w:rsidRPr="001D2B6F" w:rsidTr="006626B4">
        <w:trPr>
          <w:trHeight w:val="405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2.5.5.1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Премирование выпускников, достигших высоких результатов в учении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855,00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155,00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190,00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D2B6F">
              <w:rPr>
                <w:rFonts w:ascii="Calibri" w:hAnsi="Calibri" w:cs="Calibri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МОБУ АГО</w:t>
            </w:r>
          </w:p>
        </w:tc>
      </w:tr>
      <w:tr w:rsidR="00CC39A2" w:rsidRPr="001D2B6F" w:rsidTr="006626B4">
        <w:trPr>
          <w:trHeight w:val="69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662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855,00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155,00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190,00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254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2.5.6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</w:p>
          <w:p w:rsidR="00CC39A2" w:rsidRDefault="00CC39A2" w:rsidP="00596F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lastRenderedPageBreak/>
              <w:t>Подготовка квалифицированных кадров для образовательных учреждений</w:t>
            </w:r>
          </w:p>
          <w:p w:rsidR="00CC39A2" w:rsidRPr="001D2B6F" w:rsidRDefault="00CC39A2" w:rsidP="00596F4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CC39A2" w:rsidRPr="001D2B6F" w:rsidTr="006626B4">
        <w:trPr>
          <w:trHeight w:val="472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lastRenderedPageBreak/>
              <w:t>2.5.6.1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Организация повышения квалификации педагогических работников в том числе через участие в конкурсных мероприятиях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749,70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79,70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180,00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180,00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МОБУ АГО</w:t>
            </w:r>
          </w:p>
        </w:tc>
      </w:tr>
      <w:tr w:rsidR="00CC39A2" w:rsidRPr="001D2B6F" w:rsidTr="006626B4">
        <w:trPr>
          <w:trHeight w:val="66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634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749,70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79,70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180,00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180,00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693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E5041F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2.5.6.</w:t>
            </w:r>
            <w:r>
              <w:rPr>
                <w:sz w:val="20"/>
              </w:rPr>
              <w:t xml:space="preserve">  </w:t>
            </w:r>
            <w:r w:rsidRPr="001D2B6F">
              <w:rPr>
                <w:sz w:val="20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C39A2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 xml:space="preserve">Организация и проведение </w:t>
            </w:r>
          </w:p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ежегодной городской педагогической конференции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280,00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:rsidR="00CC39A2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:rsidR="00CC39A2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МОБУ АГО</w:t>
            </w:r>
          </w:p>
        </w:tc>
      </w:tr>
      <w:tr w:rsidR="00CC39A2" w:rsidRPr="001D2B6F" w:rsidTr="006626B4">
        <w:trPr>
          <w:trHeight w:val="825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71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280,00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391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2.5.6.3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Материальная поддержка молодых специалистов через выплату единовременной денежной выплаты (подъемных)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504,70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15,80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48,90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120,00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120,00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МОБУ АГО</w:t>
            </w:r>
          </w:p>
        </w:tc>
      </w:tr>
      <w:tr w:rsidR="00CC39A2" w:rsidRPr="001D2B6F" w:rsidTr="006626B4">
        <w:trPr>
          <w:trHeight w:val="611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219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504,70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15,80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48,90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120,00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120,00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219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2.5.7.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Мероприятия по профилактике экстремизма и терроризма</w:t>
            </w:r>
          </w:p>
        </w:tc>
      </w:tr>
      <w:tr w:rsidR="00CC39A2" w:rsidRPr="001D2B6F" w:rsidTr="006626B4">
        <w:trPr>
          <w:trHeight w:val="437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2.5.7.1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Обеспечение антитеррористической безопасности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913,00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805,50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107,50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МОБУ АГО</w:t>
            </w:r>
          </w:p>
        </w:tc>
      </w:tr>
      <w:tr w:rsidR="00CC39A2" w:rsidRPr="001D2B6F" w:rsidTr="006626B4">
        <w:trPr>
          <w:trHeight w:val="64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552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913,00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805,50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107,50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363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2.5.8</w:t>
            </w:r>
          </w:p>
        </w:tc>
        <w:tc>
          <w:tcPr>
            <w:tcW w:w="14600" w:type="dxa"/>
            <w:gridSpan w:val="14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</w:tr>
      <w:tr w:rsidR="00CC39A2" w:rsidRPr="001D2B6F" w:rsidTr="006626B4">
        <w:trPr>
          <w:trHeight w:val="268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2.5.8.1</w:t>
            </w:r>
          </w:p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 xml:space="preserve">Проведение капитального ремонта и реконструкций ветхих зданий и </w:t>
            </w:r>
            <w:r w:rsidRPr="001D2B6F">
              <w:rPr>
                <w:sz w:val="20"/>
              </w:rPr>
              <w:lastRenderedPageBreak/>
              <w:t>аварийных помещений муниципальных общеобразовательных бюджетных учреждений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38 068,00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4 028,00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1 080,00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10 820,00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10 820,00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10 820,00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МОБУ АГО</w:t>
            </w:r>
          </w:p>
        </w:tc>
      </w:tr>
      <w:tr w:rsidR="00CC39A2" w:rsidRPr="001D2B6F" w:rsidTr="006626B4">
        <w:trPr>
          <w:trHeight w:val="63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4 028,00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4 028,00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1005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34 040,00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1 080,00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10 820,00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10 820,00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10 820,00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289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2.5.8.2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Модернизация инфраструктуры общего образования путем проведения капитального ремонта общеобразовательных учреждений с целью создания новых мест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8 186,00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8 186,00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:rsidR="00CC39A2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:rsidR="00CC39A2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</w:p>
          <w:p w:rsidR="00CC39A2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</w:p>
          <w:p w:rsidR="00CC39A2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</w:p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МОБУ АГО</w:t>
            </w:r>
          </w:p>
        </w:tc>
      </w:tr>
      <w:tr w:rsidR="00CC39A2" w:rsidRPr="001D2B6F" w:rsidTr="006626B4">
        <w:trPr>
          <w:trHeight w:val="368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63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6 548,80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6 548,80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589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1 637,20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1 637,20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187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2.5.9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</w:tr>
      <w:tr w:rsidR="00CC39A2" w:rsidRPr="001D2B6F" w:rsidTr="006626B4">
        <w:trPr>
          <w:trHeight w:val="493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2.5.9.1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Пополнение библиотечного фонда общеобразовательных учреждений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6 139,80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4 339,80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МОБУ АГО</w:t>
            </w:r>
          </w:p>
        </w:tc>
      </w:tr>
      <w:tr w:rsidR="00CC39A2" w:rsidRPr="001D2B6F" w:rsidTr="006626B4">
        <w:trPr>
          <w:trHeight w:val="645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4 339,80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4 339,80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523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1 800,00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352749">
        <w:trPr>
          <w:trHeight w:val="435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2.5.9.2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Приобретение мебели и технологического оборудования для общеобразовательных учреждений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10 824,00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105,10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130,00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388,90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3 400,00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3 400,00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3 400,00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МОБУ АГО</w:t>
            </w:r>
          </w:p>
        </w:tc>
      </w:tr>
      <w:tr w:rsidR="00CC39A2" w:rsidRPr="001D2B6F" w:rsidTr="00352749">
        <w:trPr>
          <w:trHeight w:val="63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352749">
        <w:trPr>
          <w:trHeight w:val="62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10 824,00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105,10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130,00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388,90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3 400,00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3 400,00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D1BAD">
              <w:rPr>
                <w:color w:val="000000"/>
                <w:sz w:val="20"/>
              </w:rPr>
              <w:t>3 400,00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405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2.5.9.3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Устройство ограждения по периметру территории общеобразовательных учреждений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2 684,70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984,70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1 700,00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E5041F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ежегодно в 2015 и 2016 годах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УО АГО, </w:t>
            </w:r>
            <w:r w:rsidRPr="001D2B6F">
              <w:rPr>
                <w:sz w:val="20"/>
              </w:rPr>
              <w:t>МОБУ «СОШ № 3,4,5», МОБУ «ООШ № 6», МОБУ «Гимназия №7»</w:t>
            </w:r>
          </w:p>
        </w:tc>
      </w:tr>
      <w:tr w:rsidR="00CC39A2" w:rsidRPr="001D2B6F" w:rsidTr="006626B4">
        <w:trPr>
          <w:trHeight w:val="675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1495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2 684,70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984,70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1 700,00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E5041F">
        <w:trPr>
          <w:trHeight w:val="14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lastRenderedPageBreak/>
              <w:t>2.5.10</w:t>
            </w:r>
          </w:p>
        </w:tc>
        <w:tc>
          <w:tcPr>
            <w:tcW w:w="14600" w:type="dxa"/>
            <w:gridSpan w:val="14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Обеспечение обучающихся в младших классах (1-4 включительно) бесплатным питанием</w:t>
            </w:r>
          </w:p>
        </w:tc>
      </w:tr>
      <w:tr w:rsidR="00CC39A2" w:rsidRPr="001D2B6F" w:rsidTr="006626B4">
        <w:trPr>
          <w:trHeight w:val="4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:rsidR="00CC39A2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2.5.10.1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Субвенции на обеспечение обучающихся в младших классах (1-4 включительно) бесплатным питанием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52 226,00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8 064,00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8 301,00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8 920,00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8 920,00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8 920,00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9 101,00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:rsidR="00CC39A2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МОБУ АГО</w:t>
            </w:r>
          </w:p>
        </w:tc>
      </w:tr>
      <w:tr w:rsidR="00CC39A2" w:rsidRPr="001D2B6F" w:rsidTr="006626B4">
        <w:trPr>
          <w:trHeight w:val="735"/>
        </w:trPr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52 226,00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8 064,00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8 301,00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8 920,00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8 920,00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8 920,00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9 101,00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69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96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2.5.11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Мероприятия по противодействию распространению наркотиков</w:t>
            </w:r>
          </w:p>
        </w:tc>
      </w:tr>
      <w:tr w:rsidR="00CC39A2" w:rsidRPr="001D2B6F" w:rsidTr="006626B4">
        <w:trPr>
          <w:trHeight w:val="645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2.5.11.1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C39A2" w:rsidRPr="001D2B6F" w:rsidRDefault="00CC39A2" w:rsidP="000A1038">
            <w:pPr>
              <w:widowControl/>
              <w:autoSpaceDE/>
              <w:autoSpaceDN/>
              <w:adjustRightInd/>
              <w:ind w:left="-108" w:firstLine="108"/>
              <w:jc w:val="left"/>
              <w:rPr>
                <w:sz w:val="20"/>
              </w:rPr>
            </w:pPr>
            <w:r w:rsidRPr="001D2B6F">
              <w:rPr>
                <w:sz w:val="20"/>
              </w:rPr>
              <w:t>Обновление технологий воспитания и обучения, связанных</w:t>
            </w:r>
            <w:r>
              <w:rPr>
                <w:sz w:val="20"/>
              </w:rPr>
              <w:t xml:space="preserve"> </w:t>
            </w:r>
            <w:r w:rsidRPr="001D2B6F">
              <w:rPr>
                <w:sz w:val="20"/>
              </w:rPr>
              <w:t>решением задач социализации учащихся, формирования основ здорового образа жизни и безопасности жизнедеятельности у детей и подростков на основе взаимодействия школы, семей обучающихся, представителей общественных и иных организаций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7,5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7,5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до 31 декабря 2015 года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МОБУ АГО</w:t>
            </w:r>
          </w:p>
        </w:tc>
      </w:tr>
      <w:tr w:rsidR="00CC39A2" w:rsidRPr="001D2B6F" w:rsidTr="006626B4">
        <w:trPr>
          <w:trHeight w:val="615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2895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7,5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7,5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375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2.5.12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Уплата пени, штрафов по решению суда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3 503,36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366,35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1 988,51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1 148,50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31 декабря 2015 года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МОБУ АГО</w:t>
            </w:r>
          </w:p>
        </w:tc>
      </w:tr>
      <w:tr w:rsidR="00CC39A2" w:rsidRPr="001D2B6F" w:rsidTr="006626B4">
        <w:trPr>
          <w:trHeight w:val="645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667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3 503,36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366,35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1 988,51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1 148,50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405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2.5.13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 xml:space="preserve">Оказание дополнительных </w:t>
            </w:r>
            <w:r w:rsidRPr="001D2B6F">
              <w:rPr>
                <w:sz w:val="20"/>
              </w:rPr>
              <w:lastRenderedPageBreak/>
              <w:t>услуг сверх муниципального задания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39 923,80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6 464,80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6 055,00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6 358,00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6 676,00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7 010,00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7 360,00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МОБУ АГО</w:t>
            </w:r>
          </w:p>
        </w:tc>
      </w:tr>
      <w:tr w:rsidR="00CC39A2" w:rsidRPr="001D2B6F" w:rsidTr="006626B4">
        <w:trPr>
          <w:trHeight w:val="66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66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433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39 923,80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6 464,80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6 055,00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6 358,00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6 676,00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7 010,00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7 360,00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352749">
        <w:trPr>
          <w:trHeight w:val="370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D2B6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iCs/>
                <w:color w:val="000000"/>
                <w:sz w:val="18"/>
                <w:szCs w:val="18"/>
              </w:rPr>
              <w:t>1 641 679,487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259 485,500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264 245,087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279 806,900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283 989,800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285 805,000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268 347,200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 </w:t>
            </w:r>
          </w:p>
        </w:tc>
      </w:tr>
      <w:tr w:rsidR="00CC39A2" w:rsidRPr="001D2B6F" w:rsidTr="00352749">
        <w:trPr>
          <w:trHeight w:val="475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8D1BA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8D1BA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8D1BA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8D1BA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8D1BA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8D1BA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CC39A2" w:rsidRPr="001D2B6F" w:rsidTr="00352749">
        <w:trPr>
          <w:trHeight w:val="69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1 162 136,610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195 272,000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193 005,810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200 096,800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193 548,000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193 548,000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186 666,000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CC39A2" w:rsidRPr="001D2B6F" w:rsidTr="00352749">
        <w:trPr>
          <w:trHeight w:val="72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iCs/>
                <w:color w:val="000000"/>
                <w:sz w:val="18"/>
                <w:szCs w:val="18"/>
              </w:rPr>
              <w:t>439 619,077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57 748,700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65 184,277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73 352,100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83 765,800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85 247,000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iCs/>
                <w:color w:val="000000"/>
                <w:sz w:val="18"/>
                <w:szCs w:val="18"/>
              </w:rPr>
              <w:t>74 321,200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CC39A2" w:rsidRPr="001D2B6F" w:rsidTr="00352749">
        <w:trPr>
          <w:trHeight w:val="367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8D1BAD">
              <w:rPr>
                <w:b/>
                <w:bCs/>
                <w:sz w:val="18"/>
                <w:szCs w:val="18"/>
              </w:rPr>
              <w:t>39 923,800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8D1BAD">
              <w:rPr>
                <w:b/>
                <w:bCs/>
                <w:sz w:val="18"/>
                <w:szCs w:val="18"/>
              </w:rPr>
              <w:t>6 464,800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6 055,000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6 358,000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6 676,000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7 010,000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CC39A2" w:rsidRPr="008D1BAD" w:rsidRDefault="00CC39A2" w:rsidP="00352749">
            <w:pPr>
              <w:ind w:firstLine="3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D1BAD">
              <w:rPr>
                <w:b/>
                <w:bCs/>
                <w:color w:val="000000"/>
                <w:sz w:val="18"/>
                <w:szCs w:val="18"/>
              </w:rPr>
              <w:t>7 360,000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CC39A2" w:rsidRPr="001D2B6F" w:rsidTr="006626B4">
        <w:trPr>
          <w:trHeight w:val="211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3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 xml:space="preserve">Подпрограмма «Развитие системы дополнительного образования, отдыха, оздоровления и занятости детей и подростков Арсеньевского городского округа» </w:t>
            </w:r>
          </w:p>
        </w:tc>
      </w:tr>
      <w:tr w:rsidR="00CC39A2" w:rsidRPr="001D2B6F" w:rsidTr="006626B4">
        <w:trPr>
          <w:trHeight w:val="116"/>
        </w:trPr>
        <w:tc>
          <w:tcPr>
            <w:tcW w:w="15309" w:type="dxa"/>
            <w:gridSpan w:val="15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Реализация дополнительных образовательных программ дополнительного образования</w:t>
            </w:r>
          </w:p>
        </w:tc>
      </w:tr>
      <w:tr w:rsidR="00CC39A2" w:rsidRPr="001D2B6F" w:rsidTr="006626B4">
        <w:trPr>
          <w:trHeight w:val="161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3.1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CC39A2" w:rsidRPr="001D2B6F" w:rsidTr="006626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3.1.1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Услуги по предоставлению дополнительного образования детям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253 978,70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32 360,30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31 788,20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44 924,00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51 095,50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51 219,90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42 590,80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УО АГО, </w:t>
            </w:r>
            <w:r w:rsidRPr="001D2B6F">
              <w:rPr>
                <w:sz w:val="20"/>
              </w:rPr>
              <w:t>МОБУ ДО «ЦВР»</w:t>
            </w:r>
          </w:p>
        </w:tc>
      </w:tr>
      <w:tr w:rsidR="00CC39A2" w:rsidRPr="001D2B6F" w:rsidTr="006626B4">
        <w:trPr>
          <w:trHeight w:val="459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274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253 978,70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32 360,30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31 788,20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44 924,00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51 095,50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51 219,90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42 590,80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420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3.2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Обеспечение деятельности  организаций дополнительного образования за исключением субсидий на финансовое обеспечение муниципального задания на оказание муниципальных услуг</w:t>
            </w:r>
          </w:p>
        </w:tc>
      </w:tr>
      <w:tr w:rsidR="00CC39A2" w:rsidRPr="001D2B6F" w:rsidTr="006626B4">
        <w:trPr>
          <w:trHeight w:val="127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3.2.1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Мероприятия по охране труда работников образовательных учреждений</w:t>
            </w:r>
          </w:p>
        </w:tc>
      </w:tr>
      <w:tr w:rsidR="00CC39A2" w:rsidRPr="001D2B6F" w:rsidTr="006626B4">
        <w:trPr>
          <w:trHeight w:val="435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3.2.1.1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Обеспечение охраны труда  в учреждениях дополнительного образования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289,20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10,60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22,00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24,60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78,00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74,00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УО АГО, </w:t>
            </w:r>
            <w:r w:rsidRPr="001D2B6F">
              <w:rPr>
                <w:sz w:val="20"/>
              </w:rPr>
              <w:t>МОБУ ДО «ЦВР»</w:t>
            </w:r>
          </w:p>
        </w:tc>
      </w:tr>
      <w:tr w:rsidR="00CC39A2" w:rsidRPr="001D2B6F" w:rsidTr="006626B4">
        <w:trPr>
          <w:trHeight w:val="66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371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289,20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10,60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22,00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24,60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78,00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74,00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157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3.2.2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Укрепление материально-технической базы образовательных учреждений</w:t>
            </w:r>
          </w:p>
        </w:tc>
      </w:tr>
      <w:tr w:rsidR="00CC39A2" w:rsidRPr="001D2B6F" w:rsidTr="006626B4">
        <w:trPr>
          <w:trHeight w:val="416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3.2.2.1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 xml:space="preserve">Проведение текущего ремонта, </w:t>
            </w:r>
            <w:r w:rsidRPr="001D2B6F">
              <w:rPr>
                <w:sz w:val="20"/>
              </w:rPr>
              <w:lastRenderedPageBreak/>
              <w:t>зданий и систем жизнеобеспечения МОБУ ДО «ЦВР»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38,20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18,20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 xml:space="preserve">до 31 декабря </w:t>
            </w:r>
            <w:r w:rsidRPr="001D2B6F">
              <w:rPr>
                <w:sz w:val="20"/>
              </w:rPr>
              <w:lastRenderedPageBreak/>
              <w:t>2015 года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УО АГО, </w:t>
            </w:r>
            <w:r w:rsidRPr="001D2B6F">
              <w:rPr>
                <w:sz w:val="20"/>
              </w:rPr>
              <w:lastRenderedPageBreak/>
              <w:t>МОБУ ДО «ЦВР»</w:t>
            </w:r>
          </w:p>
        </w:tc>
      </w:tr>
      <w:tr w:rsidR="00CC39A2" w:rsidRPr="001D2B6F" w:rsidTr="006626B4">
        <w:trPr>
          <w:trHeight w:val="468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279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38,20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18,20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109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3.2.3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Проведение мероприятий для детей и молодежи</w:t>
            </w:r>
          </w:p>
        </w:tc>
      </w:tr>
      <w:tr w:rsidR="00CC39A2" w:rsidRPr="001D2B6F" w:rsidTr="006626B4">
        <w:trPr>
          <w:trHeight w:val="479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3.2.3.1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 xml:space="preserve">Проведение мероприятий для детей и молодежи в МОБУ ДО «ЦВР» 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303,01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1,90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31,11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УО АГО, </w:t>
            </w:r>
            <w:r w:rsidRPr="001D2B6F">
              <w:rPr>
                <w:sz w:val="20"/>
              </w:rPr>
              <w:t>МОБУ ДО «ЦВР»</w:t>
            </w:r>
          </w:p>
        </w:tc>
      </w:tr>
      <w:tr w:rsidR="00CC39A2" w:rsidRPr="001D2B6F" w:rsidTr="006626B4">
        <w:trPr>
          <w:trHeight w:val="247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481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303,01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1,90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31,11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239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3.2.4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 xml:space="preserve">Мероприятия по профилактике правонарушений </w:t>
            </w:r>
          </w:p>
        </w:tc>
      </w:tr>
      <w:tr w:rsidR="00CC39A2" w:rsidRPr="001D2B6F" w:rsidTr="006626B4">
        <w:trPr>
          <w:trHeight w:val="270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3.2.4.1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Мероприятия по профилактике правонарушений учащихся образовательных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105,00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55,00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УО АГО, </w:t>
            </w:r>
            <w:r w:rsidRPr="001D2B6F">
              <w:rPr>
                <w:sz w:val="20"/>
              </w:rPr>
              <w:t>МОБУ ДО «ЦВР»</w:t>
            </w:r>
          </w:p>
        </w:tc>
      </w:tr>
      <w:tr w:rsidR="00CC39A2" w:rsidRPr="001D2B6F" w:rsidTr="006626B4">
        <w:trPr>
          <w:trHeight w:val="403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657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105,00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55,00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420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3.2.5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Оказание дополнительных услуг сверх муниципального задания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10 698,10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1 287,60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1 722,50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1 810,00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1 900,00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1 944,00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2 034,00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МОБУ АГО</w:t>
            </w:r>
          </w:p>
        </w:tc>
      </w:tr>
      <w:tr w:rsidR="00CC39A2" w:rsidRPr="001D2B6F" w:rsidTr="006626B4">
        <w:trPr>
          <w:trHeight w:val="519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532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231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10 698,10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1 287,60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1 722,50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1 810,00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1 900,00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1 944,00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2 034,00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70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3.2.6</w:t>
            </w:r>
          </w:p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3.2.6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Поддержка молодых специалистов через выплат единовременной денежной выплаты (подъемных)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240,00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60,00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МОБУ АГО</w:t>
            </w:r>
          </w:p>
        </w:tc>
      </w:tr>
      <w:tr w:rsidR="00CC39A2" w:rsidRPr="001D2B6F" w:rsidTr="006626B4">
        <w:trPr>
          <w:trHeight w:val="675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653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240,00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60,00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222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3.3.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Организация отдыха, оздоровления и занятости детей и подростков в каникулярное время</w:t>
            </w:r>
          </w:p>
        </w:tc>
      </w:tr>
      <w:tr w:rsidR="00CC39A2" w:rsidRPr="001D2B6F" w:rsidTr="006626B4">
        <w:trPr>
          <w:trHeight w:val="267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3.3.1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Обеспечение отдыха и оздоровление детей и подростков</w:t>
            </w:r>
          </w:p>
        </w:tc>
      </w:tr>
      <w:tr w:rsidR="00CC39A2" w:rsidRPr="001D2B6F" w:rsidTr="00352749">
        <w:trPr>
          <w:trHeight w:val="360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3.3.1.</w:t>
            </w:r>
            <w:r w:rsidRPr="001D2B6F">
              <w:rPr>
                <w:sz w:val="20"/>
              </w:rPr>
              <w:lastRenderedPageBreak/>
              <w:t>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lastRenderedPageBreak/>
              <w:t xml:space="preserve">Организация </w:t>
            </w:r>
            <w:r w:rsidRPr="001D2B6F">
              <w:rPr>
                <w:sz w:val="20"/>
              </w:rPr>
              <w:lastRenderedPageBreak/>
              <w:t>питания детей в лагерях с дневным пребыванием и профильных лагерях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lastRenderedPageBreak/>
              <w:t xml:space="preserve">Всего, в том </w:t>
            </w:r>
            <w:r w:rsidRPr="001D2B6F">
              <w:rPr>
                <w:b/>
                <w:bCs/>
                <w:sz w:val="20"/>
              </w:rPr>
              <w:lastRenderedPageBreak/>
              <w:t>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39A2" w:rsidRPr="00812FD1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12FD1">
              <w:rPr>
                <w:color w:val="000000"/>
                <w:sz w:val="20"/>
              </w:rPr>
              <w:lastRenderedPageBreak/>
              <w:t>39 659,184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12FD1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12FD1">
              <w:rPr>
                <w:color w:val="000000"/>
                <w:sz w:val="20"/>
              </w:rPr>
              <w:t>6 497,094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12FD1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12FD1">
              <w:rPr>
                <w:color w:val="000000"/>
                <w:sz w:val="20"/>
              </w:rPr>
              <w:t>7 258,190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12FD1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12FD1">
              <w:rPr>
                <w:color w:val="000000"/>
                <w:sz w:val="20"/>
              </w:rPr>
              <w:t>6 751,900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12FD1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12FD1">
              <w:rPr>
                <w:color w:val="000000"/>
                <w:sz w:val="20"/>
              </w:rPr>
              <w:t>6 391,000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CC39A2" w:rsidRPr="00812FD1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12FD1">
              <w:rPr>
                <w:color w:val="000000"/>
                <w:sz w:val="20"/>
              </w:rPr>
              <w:t>6 391,000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CC39A2" w:rsidRPr="00812FD1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12FD1">
              <w:rPr>
                <w:color w:val="000000"/>
                <w:sz w:val="20"/>
              </w:rPr>
              <w:t>6 370,000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 xml:space="preserve">Ежегодно </w:t>
            </w:r>
            <w:r w:rsidRPr="001D2B6F">
              <w:rPr>
                <w:sz w:val="20"/>
              </w:rPr>
              <w:lastRenderedPageBreak/>
              <w:t>в каникулярное время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УО </w:t>
            </w:r>
            <w:r>
              <w:rPr>
                <w:sz w:val="20"/>
              </w:rPr>
              <w:lastRenderedPageBreak/>
              <w:t>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МОБУ АГО,</w:t>
            </w:r>
            <w:r w:rsidRPr="001D2B6F">
              <w:rPr>
                <w:sz w:val="20"/>
              </w:rPr>
              <w:t xml:space="preserve"> МОБУ ДО  «ЦВР»</w:t>
            </w:r>
          </w:p>
        </w:tc>
      </w:tr>
      <w:tr w:rsidR="00CC39A2" w:rsidRPr="001D2B6F" w:rsidTr="00352749">
        <w:trPr>
          <w:trHeight w:val="63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39A2" w:rsidRPr="00812FD1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12FD1">
              <w:rPr>
                <w:color w:val="000000"/>
                <w:sz w:val="20"/>
              </w:rPr>
              <w:t>29 878,870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12FD1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12FD1">
              <w:rPr>
                <w:color w:val="000000"/>
                <w:sz w:val="20"/>
              </w:rPr>
              <w:t>5 037,100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12FD1" w:rsidRDefault="00CC39A2" w:rsidP="00352749">
            <w:pPr>
              <w:ind w:firstLine="34"/>
              <w:jc w:val="center"/>
              <w:rPr>
                <w:sz w:val="20"/>
              </w:rPr>
            </w:pPr>
            <w:r w:rsidRPr="00812FD1">
              <w:rPr>
                <w:sz w:val="20"/>
              </w:rPr>
              <w:t>5 478,770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12FD1" w:rsidRDefault="00CC39A2" w:rsidP="00352749">
            <w:pPr>
              <w:ind w:firstLine="34"/>
              <w:jc w:val="center"/>
              <w:rPr>
                <w:sz w:val="20"/>
              </w:rPr>
            </w:pPr>
            <w:r w:rsidRPr="00812FD1">
              <w:rPr>
                <w:sz w:val="20"/>
              </w:rPr>
              <w:t>5 221,000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12FD1" w:rsidRDefault="00CC39A2" w:rsidP="00352749">
            <w:pPr>
              <w:ind w:firstLine="34"/>
              <w:jc w:val="center"/>
              <w:rPr>
                <w:sz w:val="20"/>
              </w:rPr>
            </w:pPr>
            <w:r w:rsidRPr="00812FD1">
              <w:rPr>
                <w:sz w:val="20"/>
              </w:rPr>
              <w:t>4 721,000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CC39A2" w:rsidRPr="00812FD1" w:rsidRDefault="00CC39A2" w:rsidP="00352749">
            <w:pPr>
              <w:ind w:firstLine="34"/>
              <w:jc w:val="center"/>
              <w:rPr>
                <w:sz w:val="20"/>
              </w:rPr>
            </w:pPr>
            <w:r w:rsidRPr="00812FD1">
              <w:rPr>
                <w:sz w:val="20"/>
              </w:rPr>
              <w:t>4 721,000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CC39A2" w:rsidRPr="00812FD1" w:rsidRDefault="00CC39A2" w:rsidP="00352749">
            <w:pPr>
              <w:ind w:firstLine="34"/>
              <w:jc w:val="center"/>
              <w:rPr>
                <w:sz w:val="20"/>
              </w:rPr>
            </w:pPr>
            <w:r w:rsidRPr="00812FD1">
              <w:rPr>
                <w:sz w:val="20"/>
              </w:rPr>
              <w:t>4 700,000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352749">
        <w:trPr>
          <w:trHeight w:val="691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39A2" w:rsidRPr="00812FD1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12FD1">
              <w:rPr>
                <w:color w:val="000000"/>
                <w:sz w:val="20"/>
              </w:rPr>
              <w:t>9 780,314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12FD1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12FD1">
              <w:rPr>
                <w:color w:val="000000"/>
                <w:sz w:val="20"/>
              </w:rPr>
              <w:t>1 459,994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12FD1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12FD1">
              <w:rPr>
                <w:color w:val="000000"/>
                <w:sz w:val="20"/>
              </w:rPr>
              <w:t>1 779,420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39A2" w:rsidRPr="00812FD1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12FD1">
              <w:rPr>
                <w:color w:val="000000"/>
                <w:sz w:val="20"/>
              </w:rPr>
              <w:t>1 530,900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39A2" w:rsidRPr="00812FD1" w:rsidRDefault="00CC39A2" w:rsidP="00352749">
            <w:pPr>
              <w:ind w:firstLine="34"/>
              <w:jc w:val="center"/>
              <w:rPr>
                <w:color w:val="000000"/>
                <w:sz w:val="20"/>
              </w:rPr>
            </w:pPr>
            <w:r w:rsidRPr="00812FD1">
              <w:rPr>
                <w:color w:val="000000"/>
                <w:sz w:val="20"/>
              </w:rPr>
              <w:t>1 670,000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CC39A2" w:rsidRPr="00812FD1" w:rsidRDefault="00CC39A2" w:rsidP="00352749">
            <w:pPr>
              <w:ind w:firstLine="34"/>
              <w:jc w:val="center"/>
              <w:rPr>
                <w:sz w:val="20"/>
              </w:rPr>
            </w:pPr>
            <w:r w:rsidRPr="00812FD1">
              <w:rPr>
                <w:sz w:val="20"/>
              </w:rPr>
              <w:t>1 670,000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CC39A2" w:rsidRPr="00812FD1" w:rsidRDefault="00CC39A2" w:rsidP="00352749">
            <w:pPr>
              <w:ind w:firstLine="34"/>
              <w:jc w:val="center"/>
              <w:rPr>
                <w:sz w:val="20"/>
              </w:rPr>
            </w:pPr>
            <w:r w:rsidRPr="00812FD1">
              <w:rPr>
                <w:sz w:val="20"/>
              </w:rPr>
              <w:t>1 670,000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285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3.3.1.2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Организация вакцинации сотрудников летних оздоровительных лагерей против клещевого энцефалита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890,75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110,55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70,20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175,00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175,00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175,00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185,00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 xml:space="preserve">Ежегодно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МОБУ АГО,</w:t>
            </w:r>
            <w:r w:rsidRPr="001D2B6F">
              <w:rPr>
                <w:sz w:val="20"/>
              </w:rPr>
              <w:t xml:space="preserve"> МОБУ ДО «ЦВР»</w:t>
            </w:r>
          </w:p>
        </w:tc>
      </w:tr>
      <w:tr w:rsidR="00CC39A2" w:rsidRPr="001D2B6F" w:rsidTr="006626B4">
        <w:trPr>
          <w:trHeight w:val="377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292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890,75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110,55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70,20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175,00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175,00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175,00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185,00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420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3.3.1.3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Проведение противоклещевой обработки территорий образовательных учреждений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1 242,15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223,75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193,40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205,00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205,00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205,00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210,00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 xml:space="preserve">Ежегодно, до 01 июня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МОБУ АГО</w:t>
            </w:r>
          </w:p>
        </w:tc>
      </w:tr>
      <w:tr w:rsidR="00CC39A2" w:rsidRPr="001D2B6F" w:rsidTr="006626B4">
        <w:trPr>
          <w:trHeight w:val="533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60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1 242,15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223,75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193,40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205,00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205,00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205,00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210,00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552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3.3.1.4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Выкос травы на территории, прилегающей к образовательному учреждению в период каникул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866,60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191,60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75,00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150,00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150,00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150,00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150,00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Ежегодно, до 01 июня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Default="00CC39A2" w:rsidP="00FF4E6C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FF4E6C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МОБУ АГО, </w:t>
            </w:r>
            <w:r w:rsidRPr="001D2B6F">
              <w:rPr>
                <w:sz w:val="20"/>
              </w:rPr>
              <w:t>МОБУ ДО «ЦВР»</w:t>
            </w:r>
          </w:p>
        </w:tc>
      </w:tr>
      <w:tr w:rsidR="00CC39A2" w:rsidRPr="001D2B6F" w:rsidTr="006626B4">
        <w:trPr>
          <w:trHeight w:val="281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67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866,60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191,60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75,00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150,00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150,00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150,00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150,00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405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3.3.1.5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 xml:space="preserve">Компенсация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</w:t>
            </w:r>
            <w:r w:rsidRPr="001D2B6F">
              <w:rPr>
                <w:sz w:val="20"/>
              </w:rPr>
              <w:lastRenderedPageBreak/>
              <w:t>организации отдыха и оздоровления детей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lastRenderedPageBreak/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10 245,13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1 523,90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1 221,23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1 500,00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2 000,00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2 000,00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2 000,00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В течение года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</w:t>
            </w:r>
          </w:p>
        </w:tc>
      </w:tr>
      <w:tr w:rsidR="00CC39A2" w:rsidRPr="001D2B6F" w:rsidTr="006626B4">
        <w:trPr>
          <w:trHeight w:val="77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10 245,13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1 523,90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1 221,23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1 500,00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2 000,00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2 000,00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2 000,00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1663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209"/>
        </w:trPr>
        <w:tc>
          <w:tcPr>
            <w:tcW w:w="709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3.3.2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Обеспечение занятости подростков с 14 до 18 лет в каникулярное время</w:t>
            </w:r>
          </w:p>
        </w:tc>
      </w:tr>
      <w:tr w:rsidR="00CC39A2" w:rsidRPr="001D2B6F" w:rsidTr="006626B4">
        <w:trPr>
          <w:trHeight w:val="405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3.3.2.1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Трудоустройство несовершеннолетних граждан от 14 до 18 лет через КГБУ «Центр занятости населения города Арсеньева»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3 919,286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527,306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591,980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700,000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700,000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700,000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700,000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 в каникулярное время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</w:t>
            </w:r>
            <w:r w:rsidRPr="001D2B6F">
              <w:rPr>
                <w:sz w:val="20"/>
              </w:rPr>
              <w:t>, Центр занятости населения, руководители учреждений</w:t>
            </w:r>
          </w:p>
        </w:tc>
      </w:tr>
      <w:tr w:rsidR="00CC39A2" w:rsidRPr="001D2B6F" w:rsidTr="006626B4">
        <w:trPr>
          <w:trHeight w:val="72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675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3 919,286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527,306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591,980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700,000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700,000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700,000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700,000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405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3.3.3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Уплата пени, штрафов по решению суда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1 224,99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185,30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793,19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246,50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596F4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31 декабря 201</w:t>
            </w:r>
            <w:r>
              <w:rPr>
                <w:sz w:val="20"/>
              </w:rPr>
              <w:t>7</w:t>
            </w:r>
            <w:r w:rsidRPr="001D2B6F">
              <w:rPr>
                <w:sz w:val="20"/>
              </w:rPr>
              <w:t xml:space="preserve"> года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Default="00CC39A2" w:rsidP="00DA1D58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УО АГО,</w:t>
            </w:r>
          </w:p>
          <w:p w:rsidR="00CC39A2" w:rsidRPr="001D2B6F" w:rsidRDefault="00CC39A2" w:rsidP="00DA1D58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МОБУ ДО АГО</w:t>
            </w:r>
          </w:p>
        </w:tc>
      </w:tr>
      <w:tr w:rsidR="00CC39A2" w:rsidRPr="001D2B6F" w:rsidTr="006626B4">
        <w:trPr>
          <w:trHeight w:val="325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714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1 224,99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185,30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793,19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246,50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3.3.4.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Создание в организациях дополнительного образования условий для получения детьми-инвалидами качественного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2 351,475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2 351,475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31 декабря 2017 года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CC39A2" w:rsidRPr="001D2B6F" w:rsidRDefault="00CC39A2" w:rsidP="00DA1D58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>УО АГО</w:t>
            </w:r>
            <w:r w:rsidRPr="001D2B6F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МОБУ ДО </w:t>
            </w:r>
            <w:r w:rsidRPr="001D2B6F">
              <w:rPr>
                <w:sz w:val="20"/>
              </w:rPr>
              <w:t>"ЦВР"</w:t>
            </w:r>
          </w:p>
        </w:tc>
      </w:tr>
      <w:tr w:rsidR="00CC39A2" w:rsidRPr="001D2B6F" w:rsidTr="006626B4">
        <w:trPr>
          <w:trHeight w:val="420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1 872,100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1 872,100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477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383,500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383,500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CC39A2" w:rsidRPr="001D2B6F" w:rsidTr="006626B4">
        <w:trPr>
          <w:trHeight w:val="615"/>
        </w:trPr>
        <w:tc>
          <w:tcPr>
            <w:tcW w:w="709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95,875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95,875</w:t>
            </w:r>
          </w:p>
        </w:tc>
        <w:tc>
          <w:tcPr>
            <w:tcW w:w="1275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4" w:type="dxa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CC39A2" w:rsidRPr="001D2B6F" w:rsidRDefault="00CC39A2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352749">
        <w:trPr>
          <w:trHeight w:val="405"/>
        </w:trPr>
        <w:tc>
          <w:tcPr>
            <w:tcW w:w="709" w:type="dxa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D2B6F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 xml:space="preserve">ИТОГО по Подпрограмме 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326 051,775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42 993,100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43 817,000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58 978,475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62 814,500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62 994,900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54 453,800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 </w:t>
            </w:r>
          </w:p>
        </w:tc>
      </w:tr>
      <w:tr w:rsidR="00A544D1" w:rsidRPr="001D2B6F" w:rsidTr="00352749">
        <w:trPr>
          <w:trHeight w:val="405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1 872,100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1 872,100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A544D1" w:rsidRPr="001D2B6F" w:rsidTr="00352749">
        <w:trPr>
          <w:trHeight w:val="810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бюджет Приморского края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40 507,500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6 561,000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6 700,000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7 104,500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6 721,000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6 721,000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6 700,000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A544D1" w:rsidRPr="001D2B6F" w:rsidTr="00352749">
        <w:trPr>
          <w:trHeight w:val="329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 xml:space="preserve">бюджет </w:t>
            </w:r>
            <w:r w:rsidRPr="001D2B6F">
              <w:rPr>
                <w:b/>
                <w:bCs/>
                <w:sz w:val="20"/>
              </w:rPr>
              <w:lastRenderedPageBreak/>
              <w:t>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lastRenderedPageBreak/>
              <w:t>272 974,075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35 144,500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35 394,500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48 191,875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54 193,500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54 329,900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45 719,800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A544D1" w:rsidRPr="001D2B6F" w:rsidTr="00352749">
        <w:trPr>
          <w:trHeight w:val="86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10 698,100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1 287,600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1 722,500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1 810,000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1 900,000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1 944,000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812FD1">
              <w:rPr>
                <w:b/>
                <w:bCs/>
                <w:color w:val="000000"/>
                <w:sz w:val="20"/>
              </w:rPr>
              <w:t>2 034,000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</w:tr>
      <w:tr w:rsidR="00A544D1" w:rsidRPr="001D2B6F" w:rsidTr="006626B4">
        <w:trPr>
          <w:trHeight w:val="102"/>
        </w:trPr>
        <w:tc>
          <w:tcPr>
            <w:tcW w:w="709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4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Отдельные мероприятия</w:t>
            </w:r>
          </w:p>
        </w:tc>
      </w:tr>
      <w:tr w:rsidR="00A544D1" w:rsidRPr="001D2B6F" w:rsidTr="006626B4">
        <w:trPr>
          <w:trHeight w:val="420"/>
        </w:trPr>
        <w:tc>
          <w:tcPr>
            <w:tcW w:w="709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4.1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 xml:space="preserve">Информационно-методическое и аналитическое обеспечение деятельности, организация </w:t>
            </w:r>
            <w:proofErr w:type="spellStart"/>
            <w:r w:rsidRPr="001D2B6F">
              <w:rPr>
                <w:b/>
                <w:bCs/>
                <w:sz w:val="20"/>
              </w:rPr>
              <w:t>предпрофильного</w:t>
            </w:r>
            <w:proofErr w:type="spellEnd"/>
            <w:r w:rsidRPr="001D2B6F">
              <w:rPr>
                <w:b/>
                <w:bCs/>
                <w:sz w:val="20"/>
              </w:rPr>
              <w:t xml:space="preserve"> и профильного обучения в образовательных учреждениях городского округа</w:t>
            </w:r>
          </w:p>
        </w:tc>
      </w:tr>
      <w:tr w:rsidR="00A544D1" w:rsidRPr="001D2B6F" w:rsidTr="006626B4">
        <w:trPr>
          <w:trHeight w:val="111"/>
        </w:trPr>
        <w:tc>
          <w:tcPr>
            <w:tcW w:w="709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4.1.1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A544D1" w:rsidRPr="001D2B6F" w:rsidTr="006626B4">
        <w:trPr>
          <w:trHeight w:val="465"/>
        </w:trPr>
        <w:tc>
          <w:tcPr>
            <w:tcW w:w="709" w:type="dxa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4.1.1.1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Услуга по информационно методическому и </w:t>
            </w:r>
            <w:r w:rsidRPr="001D2B6F">
              <w:rPr>
                <w:sz w:val="20"/>
              </w:rPr>
              <w:t xml:space="preserve">аналитическому обеспечению </w:t>
            </w:r>
          </w:p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 xml:space="preserve">деятельности, организации </w:t>
            </w:r>
            <w:proofErr w:type="spellStart"/>
            <w:r w:rsidRPr="001D2B6F">
              <w:rPr>
                <w:sz w:val="20"/>
              </w:rPr>
              <w:t>предпрофильного</w:t>
            </w:r>
            <w:proofErr w:type="spellEnd"/>
            <w:r w:rsidRPr="001D2B6F">
              <w:rPr>
                <w:sz w:val="20"/>
              </w:rPr>
              <w:t xml:space="preserve"> и профильного обучения в образовательных учреждениях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17 035,70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8 448,60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8 587,10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ежегодно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A544D1" w:rsidRPr="001D2B6F" w:rsidRDefault="00A544D1" w:rsidP="000A1038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УО АГО, </w:t>
            </w:r>
            <w:r w:rsidRPr="001D2B6F">
              <w:rPr>
                <w:sz w:val="20"/>
              </w:rPr>
              <w:t>МОБУ «УМЦ»</w:t>
            </w:r>
          </w:p>
        </w:tc>
      </w:tr>
      <w:tr w:rsidR="00A544D1" w:rsidRPr="001D2B6F" w:rsidTr="006626B4">
        <w:trPr>
          <w:trHeight w:val="516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6626B4">
        <w:trPr>
          <w:trHeight w:val="1689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17 035,70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8 448,60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8 587,10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6626B4">
        <w:trPr>
          <w:trHeight w:val="239"/>
        </w:trPr>
        <w:tc>
          <w:tcPr>
            <w:tcW w:w="709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4.2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Обеспечение деятельности  МОБУ «УМЦ» за исключением субсидий на финансовое обеспечение муниципального задания на оказание муниципальных услуг</w:t>
            </w:r>
          </w:p>
        </w:tc>
      </w:tr>
      <w:tr w:rsidR="00A544D1" w:rsidRPr="001D2B6F" w:rsidTr="006626B4">
        <w:trPr>
          <w:trHeight w:val="233"/>
        </w:trPr>
        <w:tc>
          <w:tcPr>
            <w:tcW w:w="709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4.2.1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Мероприятия по охране труда работников образовательных учреждений</w:t>
            </w:r>
          </w:p>
        </w:tc>
      </w:tr>
      <w:tr w:rsidR="00A544D1" w:rsidRPr="001D2B6F" w:rsidTr="006626B4">
        <w:trPr>
          <w:trHeight w:val="523"/>
        </w:trPr>
        <w:tc>
          <w:tcPr>
            <w:tcW w:w="709" w:type="dxa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4.2.1.1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Обеспечение охраны труда  в учреждении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7,90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2,50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5,40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 xml:space="preserve">ежегодно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УО АГО, </w:t>
            </w:r>
            <w:r w:rsidRPr="001D2B6F">
              <w:rPr>
                <w:sz w:val="20"/>
              </w:rPr>
              <w:t>МОБУ «УМЦ»</w:t>
            </w:r>
          </w:p>
        </w:tc>
      </w:tr>
      <w:tr w:rsidR="00A544D1" w:rsidRPr="001D2B6F" w:rsidTr="006626B4">
        <w:trPr>
          <w:trHeight w:val="419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6626B4">
        <w:trPr>
          <w:trHeight w:val="445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7,90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2,50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5,40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6626B4">
        <w:trPr>
          <w:trHeight w:val="551"/>
        </w:trPr>
        <w:tc>
          <w:tcPr>
            <w:tcW w:w="709" w:type="dxa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4.2.2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Обеспечение антитеррористической безопасности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5,00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5,00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 xml:space="preserve">ежегодно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УО АГО, </w:t>
            </w:r>
            <w:r w:rsidRPr="001D2B6F">
              <w:rPr>
                <w:sz w:val="20"/>
              </w:rPr>
              <w:t>МОБУ «УМЦ»</w:t>
            </w:r>
          </w:p>
        </w:tc>
      </w:tr>
      <w:tr w:rsidR="00A544D1" w:rsidRPr="001D2B6F" w:rsidTr="006626B4">
        <w:trPr>
          <w:trHeight w:val="326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596F49">
        <w:trPr>
          <w:trHeight w:val="449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596F49">
        <w:trPr>
          <w:trHeight w:val="308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4.2.2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Уплата пени, штрафов по решению суда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190,80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139,50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 xml:space="preserve">ежегодно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УО АГО, </w:t>
            </w:r>
            <w:r w:rsidRPr="001D2B6F">
              <w:rPr>
                <w:sz w:val="20"/>
              </w:rPr>
              <w:t>МОБУ «УМЦ»</w:t>
            </w:r>
          </w:p>
        </w:tc>
      </w:tr>
      <w:tr w:rsidR="00A544D1" w:rsidRPr="001D2B6F" w:rsidTr="00596F49">
        <w:trPr>
          <w:trHeight w:val="373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596F49">
        <w:trPr>
          <w:trHeight w:val="25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190,80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139,50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596F49">
        <w:trPr>
          <w:trHeight w:val="28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4.2.3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Оказание дополнительных услуг сверх муниципального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:rsidR="00A544D1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:rsidR="00A544D1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:rsidR="00A544D1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:rsidR="00A544D1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 xml:space="preserve">ежегодно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УО АГО, МОБУ «УМЦ</w:t>
            </w:r>
            <w:r w:rsidRPr="001D2B6F">
              <w:rPr>
                <w:sz w:val="20"/>
              </w:rPr>
              <w:t>»</w:t>
            </w:r>
          </w:p>
        </w:tc>
      </w:tr>
      <w:tr w:rsidR="00A544D1" w:rsidRPr="001D2B6F" w:rsidTr="006626B4">
        <w:trPr>
          <w:trHeight w:val="491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6626B4">
        <w:trPr>
          <w:trHeight w:val="516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6626B4">
        <w:trPr>
          <w:trHeight w:val="118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1 715,00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1 100,00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615,00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6626B4">
        <w:trPr>
          <w:trHeight w:val="155"/>
        </w:trPr>
        <w:tc>
          <w:tcPr>
            <w:tcW w:w="709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4.3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Финансовое обеспечение деятельности отраслевого функционального органа администрации городского округа</w:t>
            </w:r>
          </w:p>
        </w:tc>
      </w:tr>
      <w:tr w:rsidR="00A544D1" w:rsidRPr="001D2B6F" w:rsidTr="006626B4">
        <w:trPr>
          <w:trHeight w:val="161"/>
        </w:trPr>
        <w:tc>
          <w:tcPr>
            <w:tcW w:w="709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4.3.1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A544D1" w:rsidRPr="001D2B6F" w:rsidTr="006626B4">
        <w:trPr>
          <w:trHeight w:val="461"/>
        </w:trPr>
        <w:tc>
          <w:tcPr>
            <w:tcW w:w="709" w:type="dxa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4.3.1.1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21 108,80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3 638,20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3 571,60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3 456,20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3 456,30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3 458,50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3 528,00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44D1" w:rsidRPr="001D2B6F" w:rsidRDefault="00A544D1" w:rsidP="000A1038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постоянно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УО АГО, </w:t>
            </w:r>
            <w:r w:rsidRPr="001D2B6F">
              <w:rPr>
                <w:sz w:val="20"/>
              </w:rPr>
              <w:t>МОБУ «УМЦ»</w:t>
            </w:r>
          </w:p>
        </w:tc>
      </w:tr>
      <w:tr w:rsidR="00A544D1" w:rsidRPr="001D2B6F" w:rsidTr="006626B4">
        <w:trPr>
          <w:trHeight w:val="361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6626B4">
        <w:trPr>
          <w:trHeight w:val="70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21 108,80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3 638,20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3 571,60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3 456,20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3 456,30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3 458,50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3 528,00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6626B4">
        <w:trPr>
          <w:trHeight w:val="161"/>
        </w:trPr>
        <w:tc>
          <w:tcPr>
            <w:tcW w:w="709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4.4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Финансовое обеспечение деятельности казенных учреждений</w:t>
            </w:r>
          </w:p>
        </w:tc>
      </w:tr>
      <w:tr w:rsidR="00A544D1" w:rsidRPr="001D2B6F" w:rsidTr="006626B4">
        <w:trPr>
          <w:trHeight w:val="330"/>
        </w:trPr>
        <w:tc>
          <w:tcPr>
            <w:tcW w:w="709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4.4.1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</w:tr>
      <w:tr w:rsidR="00A544D1" w:rsidRPr="001D2B6F" w:rsidTr="006626B4">
        <w:trPr>
          <w:trHeight w:val="371"/>
        </w:trPr>
        <w:tc>
          <w:tcPr>
            <w:tcW w:w="709" w:type="dxa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4.4.1.1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Обеспечение бухгалтерского обслуживания муниципальных образовательных учреждений системы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157 285,475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24 514,700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24 829,950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26 168,325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28 498,600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28 760,800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24 513,100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постоянно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A544D1" w:rsidRPr="001D2B6F" w:rsidRDefault="00A544D1" w:rsidP="000A1038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УО АГО, </w:t>
            </w:r>
            <w:r w:rsidRPr="001D2B6F">
              <w:rPr>
                <w:sz w:val="20"/>
              </w:rPr>
              <w:t>МКУ «ЦБ УО»</w:t>
            </w:r>
          </w:p>
        </w:tc>
      </w:tr>
      <w:tr w:rsidR="00A544D1" w:rsidRPr="001D2B6F" w:rsidTr="006626B4">
        <w:trPr>
          <w:trHeight w:val="387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6626B4">
        <w:trPr>
          <w:trHeight w:val="426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157 285,475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24 514,700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24 829,950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26 168,325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28 498,600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28 760,800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24 513,100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6626B4">
        <w:trPr>
          <w:trHeight w:val="186"/>
        </w:trPr>
        <w:tc>
          <w:tcPr>
            <w:tcW w:w="709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4.5</w:t>
            </w:r>
          </w:p>
        </w:tc>
        <w:tc>
          <w:tcPr>
            <w:tcW w:w="14600" w:type="dxa"/>
            <w:gridSpan w:val="14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Обеспечение доступа к сети Интернет</w:t>
            </w:r>
          </w:p>
        </w:tc>
      </w:tr>
      <w:tr w:rsidR="00A544D1" w:rsidRPr="001D2B6F" w:rsidTr="006626B4">
        <w:trPr>
          <w:trHeight w:val="268"/>
        </w:trPr>
        <w:tc>
          <w:tcPr>
            <w:tcW w:w="709" w:type="dxa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4.5.1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Программно-техническое обслуживание доступа к сети Интернет муниципальных общеобразовательных учреждений, включая оплату трафика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498,957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498,957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Ежегодно до </w:t>
            </w:r>
            <w:r w:rsidRPr="001D2B6F">
              <w:rPr>
                <w:sz w:val="20"/>
              </w:rPr>
              <w:t>31 декабря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A544D1" w:rsidRPr="001D2B6F" w:rsidRDefault="00A544D1" w:rsidP="00DA1D58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УО АГО, рук-ли образ-х учреждений</w:t>
            </w:r>
          </w:p>
        </w:tc>
      </w:tr>
      <w:tr w:rsidR="00A544D1" w:rsidRPr="001D2B6F" w:rsidTr="006626B4">
        <w:trPr>
          <w:trHeight w:val="465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329,657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329,657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6626B4">
        <w:trPr>
          <w:trHeight w:val="449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169,300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169,300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6626B4">
        <w:trPr>
          <w:trHeight w:val="405"/>
        </w:trPr>
        <w:tc>
          <w:tcPr>
            <w:tcW w:w="709" w:type="dxa"/>
            <w:vMerge w:val="restart"/>
            <w:shd w:val="clear" w:color="auto" w:fill="auto"/>
            <w:hideMark/>
          </w:tcPr>
          <w:p w:rsidR="00A544D1" w:rsidRDefault="00A544D1" w:rsidP="000A10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lastRenderedPageBreak/>
              <w:t>4.6</w:t>
            </w:r>
          </w:p>
          <w:p w:rsidR="00A544D1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:rsidR="00A544D1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Премирование победителей городского профессионального конкурса педагогического мастерства "Педагог года"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50,000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50,000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44D1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Ежегодно до</w:t>
            </w:r>
          </w:p>
          <w:p w:rsidR="00A544D1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1D2B6F">
              <w:rPr>
                <w:sz w:val="20"/>
              </w:rPr>
              <w:t xml:space="preserve">31 </w:t>
            </w:r>
          </w:p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декабря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УО АГО</w:t>
            </w:r>
          </w:p>
        </w:tc>
      </w:tr>
      <w:tr w:rsidR="00A544D1" w:rsidRPr="001D2B6F" w:rsidTr="006626B4">
        <w:trPr>
          <w:trHeight w:val="373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6626B4">
        <w:trPr>
          <w:trHeight w:val="70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A544D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  <w:r w:rsidRPr="001D2B6F">
              <w:rPr>
                <w:sz w:val="20"/>
              </w:rPr>
              <w:t>,000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50,000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130,000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6626B4">
        <w:trPr>
          <w:trHeight w:val="329"/>
        </w:trPr>
        <w:tc>
          <w:tcPr>
            <w:tcW w:w="709" w:type="dxa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4.7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Создание в дошкольных образовательных организациях, организациях дополнительного образования (в том числе организациях ,осуществляющих образовательную деятельность по адаптивным образовательным программам)условий для получения детьми-инвалидами качественного образования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2 518,39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2 518,39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44D1" w:rsidRPr="001D2B6F" w:rsidRDefault="00A544D1" w:rsidP="006626B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31 декабря 2016 года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УО АГО,</w:t>
            </w:r>
            <w:r w:rsidRPr="001D2B6F">
              <w:rPr>
                <w:sz w:val="20"/>
              </w:rPr>
              <w:t xml:space="preserve"> МДОБУ "ЦРР д/с №32 "</w:t>
            </w:r>
            <w:proofErr w:type="spellStart"/>
            <w:r w:rsidRPr="001D2B6F">
              <w:rPr>
                <w:sz w:val="20"/>
              </w:rPr>
              <w:t>АБВГДейка</w:t>
            </w:r>
            <w:proofErr w:type="spellEnd"/>
            <w:r w:rsidRPr="001D2B6F">
              <w:rPr>
                <w:sz w:val="20"/>
              </w:rPr>
              <w:t>"</w:t>
            </w:r>
          </w:p>
        </w:tc>
      </w:tr>
      <w:tr w:rsidR="00A544D1" w:rsidRPr="001D2B6F" w:rsidTr="006626B4">
        <w:trPr>
          <w:trHeight w:val="405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2 362,60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2 362,60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6626B4">
        <w:trPr>
          <w:trHeight w:val="237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1D2B6F">
              <w:rPr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124,59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124,59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6626B4">
        <w:trPr>
          <w:trHeight w:val="277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1D2B6F">
              <w:rPr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31,20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31,20</w:t>
            </w:r>
          </w:p>
        </w:tc>
        <w:tc>
          <w:tcPr>
            <w:tcW w:w="1276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4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278" w:type="dxa"/>
            <w:gridSpan w:val="2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A544D1" w:rsidRPr="001D2B6F" w:rsidTr="00352749">
        <w:trPr>
          <w:trHeight w:val="405"/>
        </w:trPr>
        <w:tc>
          <w:tcPr>
            <w:tcW w:w="709" w:type="dxa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D2B6F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ИТОГО по Программе</w:t>
            </w: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4 035 794,543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609 444,757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643 005,415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688 595,171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701 152,800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709 816,000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683 780,400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1D2B6F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Calibri"/>
                <w:sz w:val="20"/>
              </w:rPr>
            </w:pPr>
            <w:r w:rsidRPr="001D2B6F">
              <w:rPr>
                <w:rFonts w:ascii="Calibri" w:hAnsi="Calibri" w:cs="Calibri"/>
                <w:sz w:val="20"/>
              </w:rPr>
              <w:t> </w:t>
            </w:r>
          </w:p>
        </w:tc>
      </w:tr>
      <w:tr w:rsidR="00A544D1" w:rsidRPr="001D2B6F" w:rsidTr="00352749">
        <w:trPr>
          <w:trHeight w:val="405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4 234,700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0,000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2 362,600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1 872,100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0,000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0,000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0,000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A544D1" w:rsidRPr="001D2B6F" w:rsidTr="00352749">
        <w:trPr>
          <w:trHeight w:val="810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бюджет Приморского края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2 068 002,357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346 710,657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341 722,400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351 817,300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344 885,000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344 885,000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337 982,000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A544D1" w:rsidRPr="001D2B6F" w:rsidTr="00352749">
        <w:trPr>
          <w:trHeight w:val="810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бюджет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1 515 086,686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209 571,400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229 949,915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261 378,171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277 413,800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280 823,000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255 950,400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A544D1" w:rsidRPr="001D2B6F" w:rsidTr="00352749">
        <w:trPr>
          <w:trHeight w:val="393"/>
        </w:trPr>
        <w:tc>
          <w:tcPr>
            <w:tcW w:w="709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1D2B6F">
              <w:rPr>
                <w:b/>
                <w:bCs/>
                <w:sz w:val="20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448 470,800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53 162,700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68 970,500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73 527,600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78 854,000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84 108,000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  <w:hideMark/>
          </w:tcPr>
          <w:p w:rsidR="00A544D1" w:rsidRPr="00812FD1" w:rsidRDefault="00A544D1" w:rsidP="00352749">
            <w:pPr>
              <w:ind w:firstLine="0"/>
              <w:jc w:val="center"/>
              <w:rPr>
                <w:b/>
                <w:bCs/>
                <w:sz w:val="19"/>
                <w:szCs w:val="19"/>
              </w:rPr>
            </w:pPr>
            <w:r w:rsidRPr="00812FD1">
              <w:rPr>
                <w:b/>
                <w:bCs/>
                <w:sz w:val="19"/>
                <w:szCs w:val="19"/>
              </w:rPr>
              <w:t>89 848,000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hideMark/>
          </w:tcPr>
          <w:p w:rsidR="00A544D1" w:rsidRPr="001D2B6F" w:rsidRDefault="00A544D1" w:rsidP="0069124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:rsidR="00055B98" w:rsidRDefault="00055B98" w:rsidP="00B16A0A">
      <w:pPr>
        <w:ind w:firstLine="0"/>
        <w:rPr>
          <w:color w:val="000000"/>
          <w:sz w:val="28"/>
          <w:szCs w:val="28"/>
        </w:rPr>
      </w:pPr>
    </w:p>
    <w:p w:rsidR="00055B98" w:rsidRDefault="000163F1" w:rsidP="00AE6EB0">
      <w:pPr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</w:p>
    <w:p w:rsidR="000163F1" w:rsidRDefault="000163F1" w:rsidP="00AE6EB0">
      <w:pPr>
        <w:ind w:firstLine="0"/>
        <w:jc w:val="center"/>
        <w:rPr>
          <w:color w:val="000000"/>
          <w:sz w:val="28"/>
          <w:szCs w:val="28"/>
        </w:rPr>
      </w:pPr>
    </w:p>
    <w:p w:rsidR="0090689B" w:rsidRDefault="0090689B" w:rsidP="00AE6EB0">
      <w:pPr>
        <w:ind w:firstLine="0"/>
        <w:jc w:val="center"/>
        <w:rPr>
          <w:color w:val="000000"/>
          <w:sz w:val="28"/>
          <w:szCs w:val="28"/>
        </w:rPr>
      </w:pPr>
    </w:p>
    <w:p w:rsidR="0089629F" w:rsidRDefault="0089629F" w:rsidP="008C7E03">
      <w:pPr>
        <w:ind w:firstLine="0"/>
        <w:rPr>
          <w:color w:val="000000"/>
          <w:sz w:val="28"/>
          <w:szCs w:val="28"/>
        </w:rPr>
        <w:sectPr w:rsidR="0089629F" w:rsidSect="00AE10BC">
          <w:pgSz w:w="15840" w:h="12240" w:orient="landscape" w:code="1"/>
          <w:pgMar w:top="709" w:right="851" w:bottom="709" w:left="851" w:header="181" w:footer="119" w:gutter="0"/>
          <w:cols w:space="720"/>
          <w:titlePg/>
          <w:docGrid w:linePitch="354"/>
        </w:sectPr>
      </w:pPr>
    </w:p>
    <w:p w:rsidR="0090689B" w:rsidRDefault="0090689B" w:rsidP="008C7E03">
      <w:pPr>
        <w:ind w:firstLine="0"/>
        <w:rPr>
          <w:color w:val="000000"/>
          <w:sz w:val="28"/>
          <w:szCs w:val="28"/>
        </w:rPr>
      </w:pPr>
    </w:p>
    <w:p w:rsidR="0090689B" w:rsidRPr="000163F1" w:rsidRDefault="0090689B" w:rsidP="0090689B">
      <w:pPr>
        <w:ind w:firstLine="0"/>
        <w:rPr>
          <w:szCs w:val="26"/>
        </w:rPr>
      </w:pPr>
      <w:r w:rsidRPr="000163F1">
        <w:rPr>
          <w:szCs w:val="26"/>
        </w:rPr>
        <w:t xml:space="preserve">                                                                                            </w:t>
      </w:r>
      <w:r>
        <w:rPr>
          <w:szCs w:val="26"/>
        </w:rPr>
        <w:t xml:space="preserve">                                                                            </w:t>
      </w:r>
      <w:r w:rsidRPr="000163F1">
        <w:rPr>
          <w:szCs w:val="26"/>
        </w:rPr>
        <w:t xml:space="preserve">Приложение № </w:t>
      </w:r>
      <w:r>
        <w:rPr>
          <w:szCs w:val="26"/>
        </w:rPr>
        <w:t>3</w:t>
      </w:r>
    </w:p>
    <w:p w:rsidR="0090689B" w:rsidRPr="000163F1" w:rsidRDefault="0090689B" w:rsidP="0090689B">
      <w:pPr>
        <w:ind w:left="5529" w:firstLine="0"/>
        <w:jc w:val="center"/>
        <w:rPr>
          <w:szCs w:val="26"/>
        </w:rPr>
      </w:pPr>
      <w:r>
        <w:rPr>
          <w:szCs w:val="26"/>
        </w:rPr>
        <w:t xml:space="preserve">                                      </w:t>
      </w:r>
      <w:r w:rsidR="0089629F">
        <w:rPr>
          <w:szCs w:val="26"/>
        </w:rPr>
        <w:t xml:space="preserve">                           </w:t>
      </w:r>
      <w:r>
        <w:rPr>
          <w:szCs w:val="26"/>
        </w:rPr>
        <w:t xml:space="preserve"> </w:t>
      </w:r>
      <w:r w:rsidRPr="000163F1">
        <w:rPr>
          <w:szCs w:val="26"/>
        </w:rPr>
        <w:t>к постановлению администрации</w:t>
      </w:r>
    </w:p>
    <w:p w:rsidR="0090689B" w:rsidRPr="000163F1" w:rsidRDefault="0090689B" w:rsidP="0090689B">
      <w:pPr>
        <w:ind w:left="5529" w:firstLine="0"/>
        <w:jc w:val="center"/>
        <w:rPr>
          <w:szCs w:val="26"/>
        </w:rPr>
      </w:pPr>
      <w:r>
        <w:rPr>
          <w:szCs w:val="26"/>
        </w:rPr>
        <w:t xml:space="preserve">                                        </w:t>
      </w:r>
      <w:r w:rsidR="0089629F">
        <w:rPr>
          <w:szCs w:val="26"/>
        </w:rPr>
        <w:t xml:space="preserve">                       </w:t>
      </w:r>
      <w:r>
        <w:rPr>
          <w:szCs w:val="26"/>
        </w:rPr>
        <w:t xml:space="preserve"> </w:t>
      </w:r>
      <w:r w:rsidRPr="000163F1">
        <w:rPr>
          <w:szCs w:val="26"/>
        </w:rPr>
        <w:t>Арсеньевского городского округа</w:t>
      </w:r>
    </w:p>
    <w:p w:rsidR="0090689B" w:rsidRPr="000163F1" w:rsidRDefault="0090689B" w:rsidP="0090689B">
      <w:pPr>
        <w:ind w:left="5529" w:firstLine="0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</w:t>
      </w:r>
      <w:r w:rsidRPr="000163F1">
        <w:rPr>
          <w:szCs w:val="26"/>
        </w:rPr>
        <w:t xml:space="preserve">от </w:t>
      </w:r>
      <w:r w:rsidR="0004758F">
        <w:rPr>
          <w:szCs w:val="26"/>
          <w:u w:val="single"/>
        </w:rPr>
        <w:t xml:space="preserve">24 ноября 2017 </w:t>
      </w:r>
      <w:r w:rsidRPr="000163F1">
        <w:rPr>
          <w:szCs w:val="26"/>
        </w:rPr>
        <w:t>г</w:t>
      </w:r>
      <w:r w:rsidR="006039D6">
        <w:rPr>
          <w:szCs w:val="26"/>
        </w:rPr>
        <w:t>.</w:t>
      </w:r>
      <w:r w:rsidRPr="000163F1">
        <w:rPr>
          <w:szCs w:val="26"/>
        </w:rPr>
        <w:t xml:space="preserve"> №</w:t>
      </w:r>
      <w:r w:rsidR="0004758F">
        <w:rPr>
          <w:szCs w:val="26"/>
        </w:rPr>
        <w:t xml:space="preserve"> </w:t>
      </w:r>
      <w:r w:rsidR="0004758F">
        <w:rPr>
          <w:szCs w:val="26"/>
          <w:u w:val="single"/>
        </w:rPr>
        <w:t>730</w:t>
      </w:r>
      <w:r w:rsidRPr="000163F1">
        <w:rPr>
          <w:szCs w:val="26"/>
        </w:rPr>
        <w:t xml:space="preserve"> -па</w:t>
      </w:r>
    </w:p>
    <w:p w:rsidR="0090689B" w:rsidRPr="000163F1" w:rsidRDefault="0090689B" w:rsidP="0090689B">
      <w:pPr>
        <w:spacing w:line="360" w:lineRule="auto"/>
        <w:ind w:left="5245" w:firstLine="0"/>
        <w:jc w:val="center"/>
        <w:rPr>
          <w:color w:val="000000"/>
          <w:szCs w:val="26"/>
        </w:rPr>
      </w:pPr>
    </w:p>
    <w:p w:rsidR="0090689B" w:rsidRPr="000163F1" w:rsidRDefault="0090689B" w:rsidP="0090689B">
      <w:pPr>
        <w:spacing w:line="360" w:lineRule="auto"/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</w:t>
      </w:r>
      <w:r w:rsidR="0089629F">
        <w:rPr>
          <w:color w:val="000000"/>
          <w:szCs w:val="26"/>
        </w:rPr>
        <w:t xml:space="preserve">                       </w:t>
      </w:r>
      <w:r>
        <w:rPr>
          <w:color w:val="000000"/>
          <w:szCs w:val="26"/>
        </w:rPr>
        <w:t xml:space="preserve"> «</w:t>
      </w:r>
      <w:r w:rsidRPr="000163F1">
        <w:rPr>
          <w:color w:val="000000"/>
          <w:szCs w:val="26"/>
        </w:rPr>
        <w:t>Приложение № 3</w:t>
      </w:r>
    </w:p>
    <w:p w:rsidR="0090689B" w:rsidRDefault="0090689B" w:rsidP="0090689B">
      <w:pPr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</w:t>
      </w:r>
      <w:r w:rsidR="0089629F">
        <w:rPr>
          <w:color w:val="000000"/>
          <w:szCs w:val="26"/>
        </w:rPr>
        <w:t xml:space="preserve">                       </w:t>
      </w:r>
      <w:r>
        <w:rPr>
          <w:color w:val="000000"/>
          <w:szCs w:val="26"/>
        </w:rPr>
        <w:t xml:space="preserve">  </w:t>
      </w:r>
      <w:r w:rsidRPr="000163F1">
        <w:rPr>
          <w:color w:val="000000"/>
          <w:szCs w:val="26"/>
        </w:rPr>
        <w:t xml:space="preserve">к Программе «Развитие образования </w:t>
      </w:r>
    </w:p>
    <w:p w:rsidR="0090689B" w:rsidRDefault="0090689B" w:rsidP="0090689B">
      <w:pPr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</w:t>
      </w:r>
      <w:r w:rsidRPr="000163F1">
        <w:rPr>
          <w:color w:val="000000"/>
          <w:szCs w:val="26"/>
        </w:rPr>
        <w:t>Арсеньевского городского округа»</w:t>
      </w:r>
    </w:p>
    <w:p w:rsidR="0090689B" w:rsidRPr="000163F1" w:rsidRDefault="0090689B" w:rsidP="0090689B">
      <w:pPr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</w:t>
      </w:r>
      <w:r w:rsidRPr="000163F1">
        <w:rPr>
          <w:color w:val="000000"/>
          <w:szCs w:val="26"/>
        </w:rPr>
        <w:t xml:space="preserve"> на 2015-2020 годы</w:t>
      </w:r>
    </w:p>
    <w:p w:rsidR="0090689B" w:rsidRPr="000163F1" w:rsidRDefault="0090689B" w:rsidP="0090689B">
      <w:pPr>
        <w:ind w:firstLine="0"/>
        <w:jc w:val="center"/>
        <w:rPr>
          <w:b/>
          <w:caps/>
          <w:color w:val="000000"/>
          <w:szCs w:val="26"/>
        </w:rPr>
      </w:pPr>
      <w:r w:rsidRPr="000163F1">
        <w:rPr>
          <w:b/>
          <w:caps/>
          <w:color w:val="000000"/>
          <w:szCs w:val="26"/>
        </w:rPr>
        <w:t>Информация</w:t>
      </w:r>
    </w:p>
    <w:p w:rsidR="0090689B" w:rsidRPr="000163F1" w:rsidRDefault="0090689B" w:rsidP="0090689B">
      <w:pPr>
        <w:tabs>
          <w:tab w:val="left" w:pos="0"/>
        </w:tabs>
        <w:ind w:firstLine="0"/>
        <w:jc w:val="center"/>
        <w:rPr>
          <w:color w:val="000000"/>
          <w:szCs w:val="26"/>
          <w:u w:val="single"/>
        </w:rPr>
      </w:pPr>
      <w:r w:rsidRPr="000163F1">
        <w:rPr>
          <w:color w:val="000000"/>
          <w:szCs w:val="26"/>
        </w:rPr>
        <w:t xml:space="preserve">о ресурсном обеспечении </w:t>
      </w:r>
      <w:r w:rsidRPr="000163F1">
        <w:rPr>
          <w:color w:val="000000"/>
          <w:szCs w:val="26"/>
          <w:u w:val="single"/>
        </w:rPr>
        <w:t>Программы «Развитие образования</w:t>
      </w:r>
    </w:p>
    <w:p w:rsidR="0090689B" w:rsidRPr="00A12B26" w:rsidRDefault="0090689B" w:rsidP="0090689B">
      <w:pPr>
        <w:tabs>
          <w:tab w:val="left" w:pos="0"/>
        </w:tabs>
        <w:ind w:firstLine="0"/>
        <w:jc w:val="center"/>
        <w:rPr>
          <w:color w:val="000000"/>
          <w:szCs w:val="26"/>
          <w:u w:val="single"/>
        </w:rPr>
      </w:pPr>
      <w:r w:rsidRPr="00A12B26">
        <w:rPr>
          <w:color w:val="000000"/>
          <w:szCs w:val="26"/>
          <w:u w:val="single"/>
        </w:rPr>
        <w:t>Арсеньевского городского округа» на 2015-2020 годы</w:t>
      </w:r>
    </w:p>
    <w:p w:rsidR="0090689B" w:rsidRPr="00A12B26" w:rsidRDefault="0090689B" w:rsidP="0090689B">
      <w:pPr>
        <w:ind w:firstLine="0"/>
        <w:jc w:val="center"/>
        <w:rPr>
          <w:color w:val="000000"/>
          <w:szCs w:val="26"/>
        </w:rPr>
      </w:pPr>
      <w:r w:rsidRPr="00A12B26">
        <w:rPr>
          <w:color w:val="000000"/>
          <w:szCs w:val="26"/>
        </w:rPr>
        <w:t>за счет средств бюджета городского округа и прогнозная</w:t>
      </w:r>
    </w:p>
    <w:p w:rsidR="0090689B" w:rsidRPr="00A12B26" w:rsidRDefault="0090689B" w:rsidP="0090689B">
      <w:pPr>
        <w:ind w:firstLine="0"/>
        <w:jc w:val="center"/>
        <w:rPr>
          <w:color w:val="000000"/>
          <w:szCs w:val="26"/>
        </w:rPr>
      </w:pPr>
      <w:r w:rsidRPr="00A12B26">
        <w:rPr>
          <w:color w:val="000000"/>
          <w:szCs w:val="26"/>
        </w:rPr>
        <w:t>оценка привлекаемых на реализацию её целей средств</w:t>
      </w:r>
    </w:p>
    <w:p w:rsidR="0090689B" w:rsidRPr="00A12B26" w:rsidRDefault="0090689B" w:rsidP="0090689B">
      <w:pPr>
        <w:ind w:firstLine="0"/>
        <w:jc w:val="center"/>
        <w:rPr>
          <w:color w:val="000000"/>
          <w:szCs w:val="26"/>
        </w:rPr>
      </w:pPr>
      <w:r w:rsidRPr="00A12B26">
        <w:rPr>
          <w:color w:val="000000"/>
          <w:szCs w:val="26"/>
        </w:rPr>
        <w:t>федерального бюджета, краевого бюджета, бюджетов</w:t>
      </w:r>
    </w:p>
    <w:p w:rsidR="0090689B" w:rsidRPr="00A12B26" w:rsidRDefault="0090689B" w:rsidP="0090689B">
      <w:pPr>
        <w:ind w:firstLine="0"/>
        <w:jc w:val="center"/>
        <w:rPr>
          <w:color w:val="000000"/>
          <w:szCs w:val="26"/>
        </w:rPr>
      </w:pPr>
      <w:r w:rsidRPr="00A12B26">
        <w:rPr>
          <w:color w:val="000000"/>
          <w:szCs w:val="26"/>
        </w:rPr>
        <w:t xml:space="preserve">государственных внебюджетных фондов, </w:t>
      </w:r>
    </w:p>
    <w:p w:rsidR="0090689B" w:rsidRPr="00A12B26" w:rsidRDefault="0090689B" w:rsidP="0090689B">
      <w:pPr>
        <w:ind w:firstLine="0"/>
        <w:jc w:val="center"/>
        <w:rPr>
          <w:color w:val="000000"/>
          <w:szCs w:val="26"/>
        </w:rPr>
      </w:pPr>
      <w:r w:rsidRPr="00A12B26">
        <w:rPr>
          <w:color w:val="000000"/>
          <w:szCs w:val="26"/>
        </w:rPr>
        <w:t>иных внебюджетных источников</w:t>
      </w:r>
    </w:p>
    <w:tbl>
      <w:tblPr>
        <w:tblW w:w="145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984"/>
        <w:gridCol w:w="1381"/>
        <w:gridCol w:w="1278"/>
        <w:gridCol w:w="1219"/>
        <w:gridCol w:w="1302"/>
        <w:gridCol w:w="1293"/>
        <w:gridCol w:w="1322"/>
        <w:gridCol w:w="1263"/>
      </w:tblGrid>
      <w:tr w:rsidR="004B0F98" w:rsidRPr="0090689B" w:rsidTr="004B0F98">
        <w:trPr>
          <w:trHeight w:val="47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№п/п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Наименование  программы,    подпрограммы, 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Всего расходов</w:t>
            </w:r>
          </w:p>
        </w:tc>
        <w:tc>
          <w:tcPr>
            <w:tcW w:w="76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В том числе по годам</w:t>
            </w:r>
          </w:p>
        </w:tc>
      </w:tr>
      <w:tr w:rsidR="004B0F98" w:rsidRPr="0090689B" w:rsidTr="004B0F98">
        <w:trPr>
          <w:trHeight w:val="2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6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9629F" w:rsidRPr="0090689B" w:rsidTr="004B0F98">
        <w:trPr>
          <w:trHeight w:val="4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2015 год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2016 год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2017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2018 год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2019 год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2020 год</w:t>
            </w:r>
          </w:p>
        </w:tc>
      </w:tr>
      <w:tr w:rsidR="0089629F" w:rsidRPr="0090689B" w:rsidTr="004B0F98">
        <w:trPr>
          <w:trHeight w:val="1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10</w:t>
            </w:r>
          </w:p>
        </w:tc>
      </w:tr>
      <w:tr w:rsidR="0089629F" w:rsidRPr="0090689B" w:rsidTr="004B0F98">
        <w:trPr>
          <w:trHeight w:val="9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Подпрограмма «Развитие системы дошкольного образования Арсеньевского городского округа»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1 867 517,259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268 711,900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294 621,388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320 055,271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322 393,600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328 796,800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332 938,300</w:t>
            </w:r>
          </w:p>
        </w:tc>
      </w:tr>
      <w:tr w:rsidR="0089629F" w:rsidRPr="0090689B" w:rsidTr="004B0F98">
        <w:trPr>
          <w:trHeight w:val="30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бюджет Приморского края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864 904,000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144 548,000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141 892,000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144 616,000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144 616,000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144 616,000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144 616,000</w:t>
            </w:r>
          </w:p>
        </w:tc>
      </w:tr>
      <w:tr w:rsidR="0089629F" w:rsidRPr="0090689B" w:rsidTr="004B0F98">
        <w:trPr>
          <w:trHeight w:val="2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бюджет городского округа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606 479,359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79 853,600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92 151,388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110 079,671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107 499,600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109 026,800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107 868,300</w:t>
            </w:r>
          </w:p>
        </w:tc>
      </w:tr>
      <w:tr w:rsidR="0089629F" w:rsidRPr="0090689B" w:rsidTr="00B42100">
        <w:trPr>
          <w:trHeight w:val="56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396 133,900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44 310,300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60 578,000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65 359,600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70 278,000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75 154,000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80 454,000</w:t>
            </w:r>
          </w:p>
        </w:tc>
      </w:tr>
      <w:tr w:rsidR="0089629F" w:rsidRPr="0090689B" w:rsidTr="00B42100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 xml:space="preserve">Подпрограмма «Развитие системы общего образования Арсеньевского городского округа» </w:t>
            </w:r>
          </w:p>
          <w:p w:rsidR="0089629F" w:rsidRPr="0090689B" w:rsidRDefault="0089629F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F98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1 641 679,487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259 485,500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264 245,087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279 806,900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283 989,800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285 805,000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268 347,200</w:t>
            </w:r>
          </w:p>
        </w:tc>
      </w:tr>
      <w:tr w:rsidR="0089629F" w:rsidRPr="0090689B" w:rsidTr="00B42100">
        <w:trPr>
          <w:trHeight w:val="2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</w:tr>
      <w:tr w:rsidR="0089629F" w:rsidRPr="0090689B" w:rsidTr="00B42100">
        <w:trPr>
          <w:trHeight w:val="25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бюджет Приморского края</w:t>
            </w:r>
          </w:p>
          <w:p w:rsidR="0089629F" w:rsidRPr="0090689B" w:rsidRDefault="0089629F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1 162 136,610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195 272,000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193 005,810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200 096,800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193 548,000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193 548,000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186 666,000</w:t>
            </w:r>
          </w:p>
        </w:tc>
      </w:tr>
      <w:tr w:rsidR="0089629F" w:rsidRPr="0090689B" w:rsidTr="00B42100">
        <w:trPr>
          <w:trHeight w:val="19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бюджет городского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439 619,077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57 748,700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65 184,277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73 352,100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83 765,800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85 247,000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74 321,200</w:t>
            </w:r>
          </w:p>
        </w:tc>
      </w:tr>
      <w:tr w:rsidR="0089629F" w:rsidRPr="0090689B" w:rsidTr="00B42100">
        <w:trPr>
          <w:trHeight w:val="13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39 923,800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6 464,800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6 055,000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6 358,000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6 676,000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7 010,000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7 360,000</w:t>
            </w:r>
          </w:p>
        </w:tc>
      </w:tr>
      <w:tr w:rsidR="0089629F" w:rsidRPr="0090689B" w:rsidTr="00B42100">
        <w:trPr>
          <w:trHeight w:val="28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Подпрограмма «Развитие системы дополнительного образования, отдыха, оздоровления и занятости детей и подростков Арсеньевского городского округа»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326 051,775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42 993,100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43 817,000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58 978,475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62 814,500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62 994,900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54 453,800</w:t>
            </w:r>
          </w:p>
        </w:tc>
      </w:tr>
      <w:tr w:rsidR="0089629F" w:rsidRPr="0090689B" w:rsidTr="00B42100">
        <w:trPr>
          <w:trHeight w:val="29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1 872,100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1 872,100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</w:tr>
      <w:tr w:rsidR="0089629F" w:rsidRPr="0090689B" w:rsidTr="00B42100">
        <w:trPr>
          <w:trHeight w:val="54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бюджет Приморского края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40 507,500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6 561,000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6 700,000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7 104,500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6 721,000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6 721,000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6 700,000</w:t>
            </w:r>
          </w:p>
        </w:tc>
      </w:tr>
      <w:tr w:rsidR="0089629F" w:rsidRPr="0090689B" w:rsidTr="00B42100">
        <w:trPr>
          <w:trHeight w:val="4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бюджет городского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272 974,075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35 144,500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35 394,500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48 191,875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54 193,500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54 329,900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45 719,800</w:t>
            </w:r>
          </w:p>
        </w:tc>
      </w:tr>
      <w:tr w:rsidR="0089629F" w:rsidRPr="0090689B" w:rsidTr="004B0F98">
        <w:trPr>
          <w:trHeight w:val="3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10 698,100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1 287,600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1 722,500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1 810,000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1 900,000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1 944,000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2 034,000</w:t>
            </w:r>
          </w:p>
        </w:tc>
      </w:tr>
      <w:tr w:rsidR="0089629F" w:rsidRPr="0090689B" w:rsidTr="004B0F98">
        <w:trPr>
          <w:trHeight w:val="35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Отдельные мероприятия: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200 546,022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38 254,257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40 321,940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29 754,525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31 954,900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32 219,300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28 041,100</w:t>
            </w:r>
          </w:p>
        </w:tc>
      </w:tr>
      <w:tr w:rsidR="0089629F" w:rsidRPr="0090689B" w:rsidTr="004B0F98">
        <w:trPr>
          <w:trHeight w:val="7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2 362,600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2 362,600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36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бюджет Приморского края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454,247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329,657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124,590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30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бюджет городского округа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196 014,175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36 824,600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37 219,750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29 754,525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31 954,900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32 219,300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28 041,100</w:t>
            </w:r>
          </w:p>
        </w:tc>
      </w:tr>
      <w:tr w:rsidR="0089629F" w:rsidRPr="0090689B" w:rsidTr="004B0F98">
        <w:trPr>
          <w:trHeight w:val="38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1 715,000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1 100,000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615,000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23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4.1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 xml:space="preserve">Информационно-методическое и аналитическое обеспечение деятельности, организация </w:t>
            </w:r>
            <w:proofErr w:type="spellStart"/>
            <w:r w:rsidRPr="0090689B">
              <w:rPr>
                <w:color w:val="000000"/>
                <w:sz w:val="20"/>
              </w:rPr>
              <w:t>предпрофильного</w:t>
            </w:r>
            <w:proofErr w:type="spellEnd"/>
            <w:r w:rsidRPr="0090689B">
              <w:rPr>
                <w:color w:val="000000"/>
                <w:sz w:val="20"/>
              </w:rPr>
              <w:t xml:space="preserve"> и профильного обучения в образовательных учреждениях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17 035,700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8 448,600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8 587,100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44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бюджет Приморского края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94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бюджет городского округа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17 035,700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8 448,600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8 587,100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29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4.2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Обеспечение деятельности  МОБУ «УМЦ» за исключением субсидий на финансовое обеспечение муниципального задания на оказание муниципальных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1 918,700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1 153,800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764,900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31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35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бюджет Приморского края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2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бюджет городского округа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203,700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53,800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149,900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38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1 715,000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1 100,000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615,000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4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4.3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21 108,800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3 638,200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3 571,600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3 456,200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3 456,300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3 458,500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3 528,000</w:t>
            </w:r>
          </w:p>
        </w:tc>
      </w:tr>
      <w:tr w:rsidR="0089629F" w:rsidRPr="0090689B" w:rsidTr="004B0F98">
        <w:trPr>
          <w:trHeight w:val="2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бюджет Приморского края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3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бюджет городского округа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21 108,800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3 638,200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3 571,600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3 456,200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3 456,300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3 458,500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3 528,000</w:t>
            </w:r>
          </w:p>
        </w:tc>
      </w:tr>
      <w:tr w:rsidR="0089629F" w:rsidRPr="0090689B" w:rsidTr="004B0F98">
        <w:trPr>
          <w:trHeight w:val="42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4.4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 xml:space="preserve">Обеспечение бухгалтерского обслуживания муниципальных образовательных учреждений </w:t>
            </w:r>
            <w:r w:rsidRPr="0090689B">
              <w:rPr>
                <w:color w:val="000000"/>
                <w:sz w:val="20"/>
              </w:rPr>
              <w:lastRenderedPageBreak/>
              <w:t>системы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lastRenderedPageBreak/>
              <w:t>Всего, в том числе: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157 285,475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24 514,700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24 829,950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26 168,325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28 498,600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28 760,800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24 513,100</w:t>
            </w:r>
          </w:p>
        </w:tc>
      </w:tr>
      <w:tr w:rsidR="0089629F" w:rsidRPr="0090689B" w:rsidTr="004B0F98">
        <w:trPr>
          <w:trHeight w:val="2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бюджет Приморского края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34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бюджет городского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157 285,475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24 514,700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24 829,950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26 168,325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28 498,600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28 760,800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24 513,100</w:t>
            </w:r>
          </w:p>
        </w:tc>
      </w:tr>
      <w:tr w:rsidR="0089629F" w:rsidRPr="0090689B" w:rsidTr="004B0F98">
        <w:trPr>
          <w:trHeight w:val="13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4.5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Программно-техническое обслуживание доступа к сети Интернет муниципальных общеобразовательных учреждений, включая оплату трафика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498,957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498,957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57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бюджет Приморского края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329,657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329,657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41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бюджет городского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169,300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169,300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18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4.6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Премирование победителей городского профессионального конкурса педагогического мастерства «Педагог года»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180,000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50,000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130,000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33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бюджет Приморского края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4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бюджет городского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180,000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50,000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130,000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50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4.7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Создание в дошкольных образовательных организациях, организациях дополнительного образования (в том числе организациях, осуществляющих образовательную  деятельность по адаптивным образовательным программам)условий для получения детьми-инвалидами качественного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Всего, в том числе: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2 518,390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2 518,390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2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2 362,600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2 362,600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42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бюджет Приморского края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124,590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124,590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14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бюджет городского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31,200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31,200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2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90689B">
              <w:rPr>
                <w:color w:val="000000"/>
                <w:sz w:val="20"/>
              </w:rPr>
              <w:t xml:space="preserve"> </w:t>
            </w:r>
            <w:r w:rsidRPr="0090689B">
              <w:rPr>
                <w:b/>
                <w:bCs/>
                <w:color w:val="000000"/>
                <w:sz w:val="20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4 035 794,543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609 444,757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643 005,415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688 595,171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701 152,800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709 816,000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683 780,400</w:t>
            </w:r>
          </w:p>
        </w:tc>
      </w:tr>
      <w:tr w:rsidR="0089629F" w:rsidRPr="0090689B" w:rsidTr="004B0F98">
        <w:trPr>
          <w:trHeight w:val="1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4 234,700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2 362,600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1 872,100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0,000</w:t>
            </w:r>
          </w:p>
        </w:tc>
      </w:tr>
      <w:tr w:rsidR="0089629F" w:rsidRPr="0090689B" w:rsidTr="004B0F98">
        <w:trPr>
          <w:trHeight w:val="4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бюджет Приморского края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2 068 002,357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346 710,657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341 722,400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351 817,300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344 885,000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344 885,000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337 982,000</w:t>
            </w:r>
          </w:p>
        </w:tc>
      </w:tr>
      <w:tr w:rsidR="0089629F" w:rsidRPr="0090689B" w:rsidTr="004B0F98">
        <w:trPr>
          <w:trHeight w:val="2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бюджет городского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1 515 086,686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209 571,400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229 949,915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261 378,171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277 413,800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280 823,000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255 950,400</w:t>
            </w:r>
          </w:p>
        </w:tc>
      </w:tr>
      <w:tr w:rsidR="0089629F" w:rsidRPr="0090689B" w:rsidTr="004B0F98">
        <w:trPr>
          <w:trHeight w:val="7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89B" w:rsidRPr="0090689B" w:rsidRDefault="0090689B" w:rsidP="0004758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448 470,800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53 162,700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68 970,500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73 527,600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78 854,000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84 108,000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89B" w:rsidRPr="0090689B" w:rsidRDefault="0090689B" w:rsidP="004B0F98">
            <w:pPr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90689B">
              <w:rPr>
                <w:b/>
                <w:bCs/>
                <w:color w:val="000000"/>
                <w:sz w:val="20"/>
              </w:rPr>
              <w:t>89 848,000</w:t>
            </w:r>
          </w:p>
        </w:tc>
      </w:tr>
    </w:tbl>
    <w:p w:rsidR="00B42100" w:rsidRDefault="00B42100" w:rsidP="0089629F">
      <w:pPr>
        <w:tabs>
          <w:tab w:val="left" w:pos="0"/>
        </w:tabs>
        <w:spacing w:line="360" w:lineRule="auto"/>
        <w:ind w:firstLine="0"/>
        <w:jc w:val="center"/>
        <w:rPr>
          <w:color w:val="000000"/>
          <w:sz w:val="28"/>
          <w:szCs w:val="28"/>
        </w:rPr>
      </w:pPr>
    </w:p>
    <w:p w:rsidR="00B42100" w:rsidRDefault="00B42100" w:rsidP="0089629F">
      <w:pPr>
        <w:tabs>
          <w:tab w:val="left" w:pos="0"/>
        </w:tabs>
        <w:spacing w:line="360" w:lineRule="auto"/>
        <w:ind w:firstLine="0"/>
        <w:jc w:val="center"/>
        <w:rPr>
          <w:color w:val="000000"/>
          <w:sz w:val="28"/>
          <w:szCs w:val="28"/>
        </w:rPr>
      </w:pPr>
    </w:p>
    <w:p w:rsidR="00B42100" w:rsidRDefault="00B42100" w:rsidP="0089629F">
      <w:pPr>
        <w:tabs>
          <w:tab w:val="left" w:pos="0"/>
        </w:tabs>
        <w:spacing w:line="360" w:lineRule="auto"/>
        <w:ind w:firstLine="0"/>
        <w:jc w:val="center"/>
        <w:rPr>
          <w:color w:val="000000"/>
          <w:sz w:val="28"/>
          <w:szCs w:val="28"/>
        </w:rPr>
      </w:pPr>
    </w:p>
    <w:p w:rsidR="0090689B" w:rsidRDefault="0090689B" w:rsidP="0089629F">
      <w:pPr>
        <w:tabs>
          <w:tab w:val="left" w:pos="0"/>
        </w:tabs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_____________</w:t>
      </w:r>
    </w:p>
    <w:p w:rsidR="0090689B" w:rsidRPr="00A66CF8" w:rsidRDefault="0090689B" w:rsidP="00B42100">
      <w:pPr>
        <w:ind w:firstLine="0"/>
        <w:rPr>
          <w:color w:val="000000"/>
          <w:sz w:val="28"/>
          <w:szCs w:val="28"/>
        </w:rPr>
        <w:sectPr w:rsidR="0090689B" w:rsidRPr="00A66CF8" w:rsidSect="0089629F">
          <w:pgSz w:w="15840" w:h="12240" w:orient="landscape" w:code="1"/>
          <w:pgMar w:top="709" w:right="851" w:bottom="709" w:left="1418" w:header="181" w:footer="119" w:gutter="0"/>
          <w:cols w:space="720"/>
          <w:titlePg/>
          <w:docGrid w:linePitch="354"/>
        </w:sectPr>
      </w:pPr>
    </w:p>
    <w:p w:rsidR="00E97789" w:rsidRPr="00800E5A" w:rsidRDefault="00B42100" w:rsidP="00B42100">
      <w:pPr>
        <w:tabs>
          <w:tab w:val="left" w:pos="4962"/>
        </w:tabs>
        <w:spacing w:line="360" w:lineRule="auto"/>
        <w:ind w:firstLine="0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                                                                                                       </w:t>
      </w:r>
      <w:r w:rsidR="00E97789" w:rsidRPr="00800E5A">
        <w:rPr>
          <w:color w:val="000000"/>
          <w:szCs w:val="26"/>
        </w:rPr>
        <w:t>Приложение</w:t>
      </w:r>
      <w:r w:rsidR="004E7700" w:rsidRPr="00800E5A">
        <w:rPr>
          <w:color w:val="000000"/>
          <w:szCs w:val="26"/>
        </w:rPr>
        <w:t xml:space="preserve"> </w:t>
      </w:r>
      <w:r w:rsidR="004B0F98">
        <w:rPr>
          <w:color w:val="000000"/>
          <w:szCs w:val="26"/>
        </w:rPr>
        <w:t xml:space="preserve">№ </w:t>
      </w:r>
      <w:r w:rsidR="004E7700" w:rsidRPr="00800E5A">
        <w:rPr>
          <w:color w:val="000000"/>
          <w:szCs w:val="26"/>
        </w:rPr>
        <w:t>4</w:t>
      </w:r>
    </w:p>
    <w:p w:rsidR="00E97789" w:rsidRPr="00800E5A" w:rsidRDefault="00E97789" w:rsidP="00E97789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к постановлению администрации</w:t>
      </w:r>
    </w:p>
    <w:p w:rsidR="00E97789" w:rsidRPr="00800E5A" w:rsidRDefault="00E97789" w:rsidP="00E97789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Арсеньевского городского округа</w:t>
      </w:r>
    </w:p>
    <w:p w:rsidR="00E97789" w:rsidRPr="00800E5A" w:rsidRDefault="0004758F" w:rsidP="00E97789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О</w:t>
      </w:r>
      <w:r w:rsidR="00E97789" w:rsidRPr="00800E5A">
        <w:rPr>
          <w:color w:val="000000"/>
          <w:szCs w:val="26"/>
        </w:rPr>
        <w:t>т</w:t>
      </w:r>
      <w:r>
        <w:rPr>
          <w:color w:val="000000"/>
          <w:szCs w:val="26"/>
        </w:rPr>
        <w:t xml:space="preserve"> </w:t>
      </w:r>
      <w:r>
        <w:rPr>
          <w:color w:val="000000"/>
          <w:szCs w:val="26"/>
          <w:u w:val="single"/>
        </w:rPr>
        <w:t>24 ноября 2017 г.</w:t>
      </w:r>
      <w:r w:rsidR="00E97789" w:rsidRPr="00800E5A">
        <w:rPr>
          <w:color w:val="000000"/>
          <w:szCs w:val="26"/>
        </w:rPr>
        <w:t xml:space="preserve"> </w:t>
      </w:r>
      <w:r w:rsidR="004B0F98">
        <w:rPr>
          <w:color w:val="000000"/>
          <w:szCs w:val="26"/>
        </w:rPr>
        <w:t>№</w:t>
      </w:r>
      <w:r>
        <w:rPr>
          <w:color w:val="000000"/>
          <w:szCs w:val="26"/>
        </w:rPr>
        <w:t xml:space="preserve"> </w:t>
      </w:r>
      <w:r>
        <w:rPr>
          <w:color w:val="000000"/>
          <w:szCs w:val="26"/>
          <w:u w:val="single"/>
        </w:rPr>
        <w:t>730</w:t>
      </w:r>
      <w:r w:rsidR="00E97789" w:rsidRPr="00800E5A">
        <w:rPr>
          <w:color w:val="000000"/>
          <w:szCs w:val="26"/>
        </w:rPr>
        <w:t>-па</w:t>
      </w:r>
    </w:p>
    <w:p w:rsidR="004E7700" w:rsidRPr="00800E5A" w:rsidRDefault="004E7700" w:rsidP="004E7700">
      <w:pPr>
        <w:spacing w:line="360" w:lineRule="auto"/>
        <w:ind w:left="5245" w:firstLine="0"/>
        <w:jc w:val="center"/>
        <w:rPr>
          <w:color w:val="000000"/>
          <w:szCs w:val="26"/>
        </w:rPr>
      </w:pPr>
    </w:p>
    <w:p w:rsidR="004E7700" w:rsidRPr="00800E5A" w:rsidRDefault="004B0F98" w:rsidP="004E7700">
      <w:pPr>
        <w:spacing w:line="360" w:lineRule="auto"/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>«</w:t>
      </w:r>
      <w:r w:rsidR="004E7700" w:rsidRPr="00800E5A">
        <w:rPr>
          <w:color w:val="000000"/>
          <w:szCs w:val="26"/>
        </w:rPr>
        <w:t>Приложение № 4</w:t>
      </w:r>
    </w:p>
    <w:p w:rsidR="00AE7850" w:rsidRDefault="004E7700" w:rsidP="004E7700">
      <w:pPr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к Программе «Развитие образования Арсеньевского городского округа» </w:t>
      </w:r>
    </w:p>
    <w:p w:rsidR="004E7700" w:rsidRDefault="004E7700" w:rsidP="004E7700">
      <w:pPr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на 2015-2020 годы</w:t>
      </w:r>
    </w:p>
    <w:p w:rsidR="00245FEF" w:rsidRPr="00800E5A" w:rsidRDefault="00245FEF" w:rsidP="004E7700">
      <w:pPr>
        <w:ind w:left="5245" w:firstLine="0"/>
        <w:jc w:val="center"/>
        <w:rPr>
          <w:color w:val="000000"/>
          <w:szCs w:val="26"/>
        </w:rPr>
      </w:pPr>
    </w:p>
    <w:p w:rsidR="00E97789" w:rsidRPr="00800E5A" w:rsidRDefault="00E97789" w:rsidP="004E7700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Подпрограмма</w:t>
      </w:r>
    </w:p>
    <w:p w:rsidR="00E97789" w:rsidRPr="00800E5A" w:rsidRDefault="00E97789" w:rsidP="00E97789">
      <w:pPr>
        <w:jc w:val="center"/>
        <w:rPr>
          <w:szCs w:val="26"/>
        </w:rPr>
      </w:pPr>
      <w:r w:rsidRPr="00800E5A">
        <w:rPr>
          <w:color w:val="000000"/>
          <w:szCs w:val="26"/>
        </w:rPr>
        <w:t xml:space="preserve">«Развитие </w:t>
      </w:r>
      <w:r w:rsidRPr="00800E5A">
        <w:rPr>
          <w:szCs w:val="26"/>
        </w:rPr>
        <w:t xml:space="preserve">системы дошкольного образования в Арсеньевском городском округе» </w:t>
      </w:r>
    </w:p>
    <w:p w:rsidR="00E97789" w:rsidRPr="00800E5A" w:rsidRDefault="00E97789" w:rsidP="00E97789">
      <w:pPr>
        <w:jc w:val="center"/>
        <w:rPr>
          <w:szCs w:val="26"/>
        </w:rPr>
      </w:pPr>
    </w:p>
    <w:p w:rsidR="00E97789" w:rsidRPr="00800E5A" w:rsidRDefault="004E7700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szCs w:val="26"/>
        </w:rPr>
        <w:t>ПАСПОРТ</w:t>
      </w:r>
      <w:r w:rsidR="00E97789" w:rsidRPr="00800E5A">
        <w:rPr>
          <w:szCs w:val="26"/>
        </w:rPr>
        <w:br/>
      </w:r>
      <w:r w:rsidR="00E97789" w:rsidRPr="00800E5A">
        <w:rPr>
          <w:color w:val="000000"/>
          <w:szCs w:val="26"/>
        </w:rPr>
        <w:t>Подпрограммы</w:t>
      </w:r>
    </w:p>
    <w:p w:rsidR="00E97789" w:rsidRPr="00800E5A" w:rsidRDefault="00E97789" w:rsidP="00E97789">
      <w:pPr>
        <w:jc w:val="center"/>
        <w:rPr>
          <w:szCs w:val="26"/>
        </w:rPr>
      </w:pPr>
      <w:r w:rsidRPr="00800E5A">
        <w:rPr>
          <w:color w:val="000000"/>
          <w:szCs w:val="26"/>
        </w:rPr>
        <w:t xml:space="preserve">«Развитие </w:t>
      </w:r>
      <w:r w:rsidRPr="00800E5A">
        <w:rPr>
          <w:szCs w:val="26"/>
        </w:rPr>
        <w:t xml:space="preserve">системы дошкольного образования в Арсеньевском городском округе» </w:t>
      </w:r>
    </w:p>
    <w:p w:rsidR="00E97789" w:rsidRPr="00636E4D" w:rsidRDefault="00E97789" w:rsidP="00E97789">
      <w:pPr>
        <w:tabs>
          <w:tab w:val="left" w:pos="0"/>
        </w:tabs>
        <w:ind w:firstLine="0"/>
        <w:rPr>
          <w:color w:val="00000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7"/>
        <w:gridCol w:w="5206"/>
      </w:tblGrid>
      <w:tr w:rsidR="00E97789" w:rsidRPr="00800E5A" w:rsidTr="00D22F5F">
        <w:trPr>
          <w:trHeight w:val="145"/>
        </w:trPr>
        <w:tc>
          <w:tcPr>
            <w:tcW w:w="4967" w:type="dxa"/>
            <w:shd w:val="clear" w:color="auto" w:fill="auto"/>
          </w:tcPr>
          <w:p w:rsidR="00E97789" w:rsidRPr="00800E5A" w:rsidRDefault="00E97789" w:rsidP="000163F1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Наименование подпрограммы</w:t>
            </w:r>
          </w:p>
        </w:tc>
        <w:tc>
          <w:tcPr>
            <w:tcW w:w="5206" w:type="dxa"/>
            <w:shd w:val="clear" w:color="auto" w:fill="auto"/>
          </w:tcPr>
          <w:p w:rsidR="00E97789" w:rsidRPr="00800E5A" w:rsidRDefault="00E97789" w:rsidP="000163F1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Подпрограмма «Развитие системы дошкольного образования в Арсеньевском городском округе» (далее - Подпрограмма)</w:t>
            </w:r>
          </w:p>
        </w:tc>
      </w:tr>
      <w:tr w:rsidR="00E97789" w:rsidRPr="00800E5A" w:rsidTr="00D22F5F">
        <w:trPr>
          <w:trHeight w:val="145"/>
        </w:trPr>
        <w:tc>
          <w:tcPr>
            <w:tcW w:w="4967" w:type="dxa"/>
            <w:shd w:val="clear" w:color="auto" w:fill="auto"/>
          </w:tcPr>
          <w:p w:rsidR="00E97789" w:rsidRPr="00800E5A" w:rsidRDefault="00E97789" w:rsidP="000163F1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Ответственный исполнитель Подпрограммы                 </w:t>
            </w:r>
          </w:p>
        </w:tc>
        <w:tc>
          <w:tcPr>
            <w:tcW w:w="5206" w:type="dxa"/>
            <w:shd w:val="clear" w:color="auto" w:fill="auto"/>
          </w:tcPr>
          <w:p w:rsidR="00E97789" w:rsidRPr="00800E5A" w:rsidRDefault="00E97789" w:rsidP="000163F1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Управление образования администрации Арсеньевского городского округа (далее – городского округа)</w:t>
            </w:r>
          </w:p>
        </w:tc>
      </w:tr>
      <w:tr w:rsidR="00E97789" w:rsidRPr="00800E5A" w:rsidTr="00D22F5F">
        <w:trPr>
          <w:trHeight w:val="145"/>
        </w:trPr>
        <w:tc>
          <w:tcPr>
            <w:tcW w:w="4967" w:type="dxa"/>
            <w:shd w:val="clear" w:color="auto" w:fill="auto"/>
          </w:tcPr>
          <w:p w:rsidR="00E97789" w:rsidRPr="00800E5A" w:rsidRDefault="00E97789" w:rsidP="000163F1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Соисполнители Подпрограммы                             </w:t>
            </w:r>
          </w:p>
        </w:tc>
        <w:tc>
          <w:tcPr>
            <w:tcW w:w="5206" w:type="dxa"/>
            <w:shd w:val="clear" w:color="auto" w:fill="auto"/>
          </w:tcPr>
          <w:p w:rsidR="00E97789" w:rsidRPr="00800E5A" w:rsidRDefault="00E97789" w:rsidP="000163F1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 Финансовое управление администрации Арсеньевского городского округа, МОБУ, МКУ ЦБ УО</w:t>
            </w:r>
          </w:p>
        </w:tc>
      </w:tr>
      <w:tr w:rsidR="00E97789" w:rsidRPr="00800E5A" w:rsidTr="00D22F5F">
        <w:trPr>
          <w:trHeight w:val="604"/>
        </w:trPr>
        <w:tc>
          <w:tcPr>
            <w:tcW w:w="4967" w:type="dxa"/>
            <w:shd w:val="clear" w:color="auto" w:fill="auto"/>
          </w:tcPr>
          <w:p w:rsidR="00E97789" w:rsidRPr="00800E5A" w:rsidRDefault="00E97789" w:rsidP="000163F1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Структура подпрограммы:                                </w:t>
            </w:r>
            <w:r w:rsidRPr="00800E5A">
              <w:rPr>
                <w:color w:val="000000"/>
                <w:szCs w:val="26"/>
              </w:rPr>
              <w:br/>
              <w:t xml:space="preserve">- отдельные мероприятия                                               </w:t>
            </w:r>
          </w:p>
        </w:tc>
        <w:tc>
          <w:tcPr>
            <w:tcW w:w="5206" w:type="dxa"/>
            <w:shd w:val="clear" w:color="auto" w:fill="auto"/>
          </w:tcPr>
          <w:p w:rsidR="00E97789" w:rsidRPr="00800E5A" w:rsidRDefault="00E97789" w:rsidP="000163F1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- предоставление общедоступного и бесплатного дошкольного образования в образовательных организациях городского округа;</w:t>
            </w:r>
          </w:p>
          <w:p w:rsidR="00E97789" w:rsidRPr="00800E5A" w:rsidRDefault="00E97789" w:rsidP="000163F1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-капитальный ремонт зданий дошкольных образовательных бюджетных учреждений;</w:t>
            </w:r>
          </w:p>
          <w:p w:rsidR="00E97789" w:rsidRPr="00800E5A" w:rsidRDefault="00E97789" w:rsidP="000163F1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- мероприятия по обеспечению безаварийного функционирования дошкольных образовательных бюджетных учреждений</w:t>
            </w:r>
          </w:p>
        </w:tc>
      </w:tr>
      <w:tr w:rsidR="00E97789" w:rsidRPr="00800E5A" w:rsidTr="00D22F5F">
        <w:trPr>
          <w:trHeight w:val="145"/>
        </w:trPr>
        <w:tc>
          <w:tcPr>
            <w:tcW w:w="4967" w:type="dxa"/>
            <w:shd w:val="clear" w:color="auto" w:fill="auto"/>
          </w:tcPr>
          <w:p w:rsidR="00E97789" w:rsidRPr="00800E5A" w:rsidRDefault="00E97789" w:rsidP="000163F1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Цель Подпрограммы                                      </w:t>
            </w:r>
          </w:p>
        </w:tc>
        <w:tc>
          <w:tcPr>
            <w:tcW w:w="5206" w:type="dxa"/>
            <w:shd w:val="clear" w:color="auto" w:fill="auto"/>
          </w:tcPr>
          <w:p w:rsidR="00E97789" w:rsidRPr="00800E5A" w:rsidRDefault="00E97789" w:rsidP="000163F1">
            <w:pPr>
              <w:tabs>
                <w:tab w:val="right" w:pos="7297"/>
              </w:tabs>
              <w:spacing w:line="319" w:lineRule="exact"/>
              <w:ind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szCs w:val="26"/>
              </w:rPr>
              <w:t>Создание комфортной и безопасной среды в дошкольных образовательных учреждениях  Арсеньевского  городского округа</w:t>
            </w:r>
          </w:p>
        </w:tc>
      </w:tr>
      <w:tr w:rsidR="00E97789" w:rsidRPr="00800E5A" w:rsidTr="00D22F5F">
        <w:trPr>
          <w:trHeight w:val="145"/>
        </w:trPr>
        <w:tc>
          <w:tcPr>
            <w:tcW w:w="4967" w:type="dxa"/>
            <w:shd w:val="clear" w:color="auto" w:fill="auto"/>
          </w:tcPr>
          <w:p w:rsidR="00E97789" w:rsidRPr="00800E5A" w:rsidRDefault="00E97789" w:rsidP="000163F1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Задачи Подпрограммы                                    </w:t>
            </w:r>
          </w:p>
        </w:tc>
        <w:tc>
          <w:tcPr>
            <w:tcW w:w="5206" w:type="dxa"/>
            <w:shd w:val="clear" w:color="auto" w:fill="auto"/>
          </w:tcPr>
          <w:p w:rsidR="00E97789" w:rsidRPr="00800E5A" w:rsidRDefault="00E97789" w:rsidP="000163F1">
            <w:pPr>
              <w:tabs>
                <w:tab w:val="left" w:pos="269"/>
              </w:tabs>
              <w:ind w:left="62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t>1.Создание дополните</w:t>
            </w:r>
            <w:r w:rsidR="004B0F98">
              <w:rPr>
                <w:color w:val="000000"/>
                <w:szCs w:val="26"/>
                <w:lang w:eastAsia="en-US"/>
              </w:rPr>
              <w:t>льных мест в действующем МДОБУ;</w:t>
            </w:r>
          </w:p>
          <w:p w:rsidR="00E97789" w:rsidRDefault="00E97789" w:rsidP="000163F1">
            <w:pPr>
              <w:tabs>
                <w:tab w:val="left" w:pos="269"/>
              </w:tabs>
              <w:ind w:left="62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t>2.Укрепление материально-технической</w:t>
            </w:r>
          </w:p>
          <w:p w:rsidR="004B0F98" w:rsidRPr="00800E5A" w:rsidRDefault="004B0F98" w:rsidP="000163F1">
            <w:pPr>
              <w:tabs>
                <w:tab w:val="left" w:pos="269"/>
              </w:tabs>
              <w:ind w:left="62" w:firstLine="0"/>
              <w:rPr>
                <w:color w:val="000000"/>
                <w:szCs w:val="26"/>
                <w:lang w:eastAsia="en-US"/>
              </w:rPr>
            </w:pPr>
          </w:p>
        </w:tc>
      </w:tr>
      <w:tr w:rsidR="00E97789" w:rsidRPr="00800E5A" w:rsidTr="00245FEF">
        <w:trPr>
          <w:trHeight w:val="3465"/>
        </w:trPr>
        <w:tc>
          <w:tcPr>
            <w:tcW w:w="4967" w:type="dxa"/>
            <w:tcBorders>
              <w:bottom w:val="single" w:sz="4" w:space="0" w:color="auto"/>
            </w:tcBorders>
            <w:shd w:val="clear" w:color="auto" w:fill="auto"/>
          </w:tcPr>
          <w:p w:rsidR="00E97789" w:rsidRPr="00800E5A" w:rsidRDefault="00E97789" w:rsidP="000163F1">
            <w:pPr>
              <w:ind w:firstLine="0"/>
              <w:jc w:val="left"/>
              <w:rPr>
                <w:color w:val="000000"/>
                <w:szCs w:val="26"/>
              </w:rPr>
            </w:pPr>
          </w:p>
        </w:tc>
        <w:tc>
          <w:tcPr>
            <w:tcW w:w="5206" w:type="dxa"/>
            <w:shd w:val="clear" w:color="auto" w:fill="auto"/>
          </w:tcPr>
          <w:p w:rsidR="00E97789" w:rsidRPr="00800E5A" w:rsidRDefault="00E97789" w:rsidP="000163F1">
            <w:pPr>
              <w:tabs>
                <w:tab w:val="left" w:pos="269"/>
              </w:tabs>
              <w:ind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t>базы дошкольных образовательных учреждений;</w:t>
            </w:r>
          </w:p>
          <w:p w:rsidR="00E97789" w:rsidRPr="00800E5A" w:rsidRDefault="00E97789" w:rsidP="000163F1">
            <w:pPr>
              <w:tabs>
                <w:tab w:val="left" w:pos="269"/>
              </w:tabs>
              <w:ind w:left="62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t>3.Обеспечение безаварийного функционирования дошкольных  образовательных учреждений;</w:t>
            </w:r>
          </w:p>
          <w:p w:rsidR="00E97789" w:rsidRPr="00800E5A" w:rsidRDefault="00E97789" w:rsidP="000163F1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4. Обеспечение антитеррористической защищенности дошкольных образовательных учреждений;</w:t>
            </w:r>
          </w:p>
          <w:p w:rsidR="00E97789" w:rsidRDefault="00E97789" w:rsidP="000163F1">
            <w:pPr>
              <w:tabs>
                <w:tab w:val="left" w:pos="269"/>
              </w:tabs>
              <w:spacing w:line="319" w:lineRule="exact"/>
              <w:ind w:right="80"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5. Обеспечение условий для соблюдения требований охраны труда дошкольных образовательных учреждений</w:t>
            </w:r>
          </w:p>
          <w:p w:rsidR="00245FEF" w:rsidRPr="00800E5A" w:rsidRDefault="00245FEF" w:rsidP="000163F1">
            <w:pPr>
              <w:tabs>
                <w:tab w:val="left" w:pos="269"/>
              </w:tabs>
              <w:spacing w:line="319" w:lineRule="exact"/>
              <w:ind w:right="80" w:firstLine="0"/>
              <w:rPr>
                <w:color w:val="000000"/>
                <w:szCs w:val="26"/>
                <w:lang w:eastAsia="en-US"/>
              </w:rPr>
            </w:pPr>
          </w:p>
        </w:tc>
      </w:tr>
      <w:tr w:rsidR="00245FEF" w:rsidRPr="00800E5A" w:rsidTr="00840037">
        <w:trPr>
          <w:trHeight w:val="5659"/>
        </w:trPr>
        <w:tc>
          <w:tcPr>
            <w:tcW w:w="4967" w:type="dxa"/>
            <w:tcBorders>
              <w:bottom w:val="single" w:sz="4" w:space="0" w:color="auto"/>
            </w:tcBorders>
            <w:shd w:val="clear" w:color="auto" w:fill="auto"/>
          </w:tcPr>
          <w:p w:rsidR="00245FEF" w:rsidRPr="00800E5A" w:rsidRDefault="00245FEF" w:rsidP="000163F1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Целевые индикаторы и показатели Подпрограммы           </w:t>
            </w:r>
          </w:p>
        </w:tc>
        <w:tc>
          <w:tcPr>
            <w:tcW w:w="5206" w:type="dxa"/>
            <w:shd w:val="clear" w:color="auto" w:fill="auto"/>
          </w:tcPr>
          <w:p w:rsidR="00245FEF" w:rsidRPr="00800E5A" w:rsidRDefault="00245FEF" w:rsidP="00245FEF">
            <w:pPr>
              <w:tabs>
                <w:tab w:val="left" w:pos="1540"/>
              </w:tabs>
              <w:ind w:firstLine="0"/>
              <w:rPr>
                <w:rFonts w:eastAsia="Calibri"/>
                <w:szCs w:val="26"/>
              </w:rPr>
            </w:pPr>
            <w:r w:rsidRPr="00800E5A">
              <w:rPr>
                <w:color w:val="000000"/>
                <w:szCs w:val="26"/>
                <w:lang w:eastAsia="en-US"/>
              </w:rPr>
              <w:t xml:space="preserve">- доля </w:t>
            </w:r>
            <w:r w:rsidRPr="00800E5A">
              <w:rPr>
                <w:rFonts w:eastAsia="Calibri"/>
                <w:szCs w:val="26"/>
              </w:rPr>
              <w:t>детей в возрасте 1 - 6 лет, получающих услуги дошкольного образования от общего количества детей в городском округе, %;</w:t>
            </w:r>
          </w:p>
          <w:p w:rsidR="00245FEF" w:rsidRPr="00800E5A" w:rsidRDefault="00245FEF" w:rsidP="00245FEF">
            <w:pPr>
              <w:tabs>
                <w:tab w:val="left" w:pos="1540"/>
              </w:tabs>
              <w:ind w:firstLine="0"/>
              <w:rPr>
                <w:rFonts w:eastAsia="Calibri"/>
                <w:szCs w:val="26"/>
              </w:rPr>
            </w:pPr>
            <w:r w:rsidRPr="00800E5A">
              <w:rPr>
                <w:rFonts w:eastAsia="Calibri"/>
                <w:szCs w:val="26"/>
              </w:rPr>
              <w:t>- доля детей в возрасте от 0 до 6 лет, состоящих на учете для определения в дошкольные образовательные учреждения, в общей численности детей в возрасте 0-6 лет, %;</w:t>
            </w:r>
          </w:p>
          <w:p w:rsidR="00245FEF" w:rsidRPr="00800E5A" w:rsidRDefault="00245FEF" w:rsidP="00245FEF">
            <w:pPr>
              <w:tabs>
                <w:tab w:val="left" w:pos="1540"/>
              </w:tabs>
              <w:ind w:firstLine="0"/>
              <w:rPr>
                <w:rFonts w:eastAsia="Calibri"/>
                <w:szCs w:val="26"/>
              </w:rPr>
            </w:pPr>
            <w:r w:rsidRPr="00800E5A">
              <w:rPr>
                <w:rFonts w:eastAsia="Calibri"/>
                <w:szCs w:val="26"/>
              </w:rPr>
              <w:t xml:space="preserve">- доля дошкольных образовательных учреждений, соответствующих требованиям санитарно-эпидемиологических правил и </w:t>
            </w:r>
            <w:proofErr w:type="gramStart"/>
            <w:r w:rsidRPr="00800E5A">
              <w:rPr>
                <w:rFonts w:eastAsia="Calibri"/>
                <w:szCs w:val="26"/>
              </w:rPr>
              <w:t>норм,  в</w:t>
            </w:r>
            <w:proofErr w:type="gramEnd"/>
            <w:r w:rsidRPr="00800E5A">
              <w:rPr>
                <w:rFonts w:eastAsia="Calibri"/>
                <w:szCs w:val="26"/>
              </w:rPr>
              <w:t xml:space="preserve"> общем количестве дошкольных образовательных учреждений, %;  </w:t>
            </w:r>
          </w:p>
          <w:p w:rsidR="00245FEF" w:rsidRPr="00800E5A" w:rsidRDefault="00245FEF" w:rsidP="00245FEF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- доля дошкольных </w:t>
            </w:r>
            <w:proofErr w:type="gramStart"/>
            <w:r w:rsidRPr="00800E5A">
              <w:rPr>
                <w:color w:val="000000"/>
                <w:szCs w:val="26"/>
              </w:rPr>
              <w:t>учреждений  имеющих</w:t>
            </w:r>
            <w:proofErr w:type="gramEnd"/>
            <w:r w:rsidRPr="00800E5A">
              <w:rPr>
                <w:color w:val="000000"/>
                <w:szCs w:val="26"/>
              </w:rPr>
              <w:t xml:space="preserve"> кровельное покрытие без повреждений, </w:t>
            </w:r>
            <w:r w:rsidRPr="00800E5A">
              <w:rPr>
                <w:rFonts w:eastAsia="Calibri"/>
                <w:szCs w:val="26"/>
              </w:rPr>
              <w:t xml:space="preserve">в общем количестве дошкольных образовательных учреждений, </w:t>
            </w:r>
            <w:r w:rsidRPr="00800E5A">
              <w:rPr>
                <w:color w:val="000000"/>
                <w:szCs w:val="26"/>
              </w:rPr>
              <w:t>%;</w:t>
            </w:r>
          </w:p>
          <w:p w:rsidR="00245FEF" w:rsidRPr="00800E5A" w:rsidRDefault="00245FEF" w:rsidP="00245FEF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- доля дошкольных учреждений, имеющих </w:t>
            </w:r>
            <w:proofErr w:type="gramStart"/>
            <w:r w:rsidRPr="00800E5A">
              <w:rPr>
                <w:color w:val="000000"/>
                <w:szCs w:val="26"/>
              </w:rPr>
              <w:t>фасады</w:t>
            </w:r>
            <w:proofErr w:type="gramEnd"/>
            <w:r w:rsidRPr="00800E5A">
              <w:rPr>
                <w:color w:val="000000"/>
                <w:szCs w:val="26"/>
              </w:rPr>
              <w:t xml:space="preserve"> соответствующие техническим требованиям,</w:t>
            </w:r>
            <w:r w:rsidRPr="00800E5A">
              <w:rPr>
                <w:rFonts w:eastAsia="Calibri"/>
                <w:szCs w:val="26"/>
              </w:rPr>
              <w:t xml:space="preserve"> в общем количестве дошкольных образовательных учреждений,</w:t>
            </w:r>
            <w:r w:rsidRPr="00800E5A">
              <w:rPr>
                <w:color w:val="000000"/>
                <w:szCs w:val="26"/>
              </w:rPr>
              <w:t xml:space="preserve"> %; 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- доля </w:t>
            </w:r>
            <w:proofErr w:type="gramStart"/>
            <w:r w:rsidRPr="00800E5A">
              <w:rPr>
                <w:color w:val="000000"/>
                <w:szCs w:val="26"/>
              </w:rPr>
              <w:t>образовательных учреждений</w:t>
            </w:r>
            <w:proofErr w:type="gramEnd"/>
            <w:r w:rsidRPr="00800E5A">
              <w:rPr>
                <w:color w:val="000000"/>
                <w:szCs w:val="26"/>
              </w:rPr>
              <w:t xml:space="preserve"> функционирующих без аварийных ситуаций, </w:t>
            </w:r>
            <w:r w:rsidRPr="00800E5A">
              <w:rPr>
                <w:rFonts w:eastAsia="Calibri"/>
                <w:szCs w:val="26"/>
              </w:rPr>
              <w:t xml:space="preserve">в общем количестве дошкольных образовательных учреждений, </w:t>
            </w:r>
            <w:r w:rsidRPr="00800E5A">
              <w:rPr>
                <w:color w:val="000000"/>
                <w:szCs w:val="26"/>
              </w:rPr>
              <w:t>%;</w:t>
            </w:r>
          </w:p>
          <w:p w:rsidR="00245FEF" w:rsidRPr="00800E5A" w:rsidRDefault="00245FEF" w:rsidP="00245FEF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- доля зданий дошкольных учреждений, оборудованных пластиковыми оконными,</w:t>
            </w:r>
            <w:r w:rsidRPr="00800E5A">
              <w:rPr>
                <w:rFonts w:eastAsia="Calibri"/>
                <w:szCs w:val="26"/>
              </w:rPr>
              <w:t xml:space="preserve"> в общем количестве дошкольных образовательных учреждений,</w:t>
            </w:r>
            <w:r w:rsidRPr="00800E5A">
              <w:rPr>
                <w:color w:val="000000"/>
                <w:szCs w:val="26"/>
              </w:rPr>
              <w:t xml:space="preserve"> %;</w:t>
            </w:r>
          </w:p>
          <w:p w:rsidR="00245FEF" w:rsidRPr="00800E5A" w:rsidRDefault="00245FEF" w:rsidP="00245FEF">
            <w:pPr>
              <w:ind w:firstLine="0"/>
              <w:rPr>
                <w:rFonts w:eastAsia="Calibri"/>
                <w:szCs w:val="26"/>
              </w:rPr>
            </w:pPr>
            <w:r w:rsidRPr="00800E5A">
              <w:rPr>
                <w:color w:val="000000"/>
                <w:szCs w:val="26"/>
              </w:rPr>
              <w:t>- доля дошкольных образовательных учреждений, выполнивших мероприятия</w:t>
            </w:r>
          </w:p>
          <w:p w:rsidR="00245FEF" w:rsidRPr="00800E5A" w:rsidRDefault="00245FEF" w:rsidP="00245FEF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lastRenderedPageBreak/>
              <w:t>по антитеррористической защищенности,</w:t>
            </w:r>
            <w:r w:rsidRPr="00800E5A">
              <w:rPr>
                <w:rFonts w:eastAsia="Calibri"/>
                <w:szCs w:val="26"/>
              </w:rPr>
              <w:t xml:space="preserve"> в общем количестве дошкольных образовательных учреждений, %</w:t>
            </w:r>
            <w:r w:rsidRPr="00800E5A">
              <w:rPr>
                <w:color w:val="000000"/>
                <w:szCs w:val="26"/>
              </w:rPr>
              <w:t>;</w:t>
            </w:r>
          </w:p>
          <w:p w:rsidR="00245FEF" w:rsidRDefault="00245FEF" w:rsidP="00245FEF">
            <w:pPr>
              <w:tabs>
                <w:tab w:val="left" w:pos="1540"/>
              </w:tabs>
              <w:ind w:firstLine="0"/>
              <w:rPr>
                <w:rFonts w:eastAsia="Calibri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- доля дошкольных образовательных учреждений, выполнивших мероприятия по охране труда, </w:t>
            </w:r>
            <w:r w:rsidRPr="00800E5A">
              <w:rPr>
                <w:rFonts w:eastAsia="Calibri"/>
                <w:szCs w:val="26"/>
              </w:rPr>
              <w:t>в общем количестве дошкольны</w:t>
            </w:r>
            <w:r>
              <w:rPr>
                <w:rFonts w:eastAsia="Calibri"/>
                <w:szCs w:val="26"/>
              </w:rPr>
              <w:t>х образовательных учреждений, %;</w:t>
            </w:r>
          </w:p>
          <w:p w:rsidR="00245FEF" w:rsidRDefault="00245FEF" w:rsidP="00245FEF">
            <w:pPr>
              <w:tabs>
                <w:tab w:val="left" w:pos="1540"/>
              </w:tabs>
              <w:ind w:firstLine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-д</w:t>
            </w:r>
            <w:r w:rsidRPr="008817FA">
              <w:rPr>
                <w:rFonts w:eastAsia="Calibri"/>
                <w:szCs w:val="26"/>
              </w:rPr>
              <w:t xml:space="preserve">оля детей-инвалидов в возрасте от 1,5 до 7лет, охваченных дошкольным образованием, от общей численности детей-инвалидов данного </w:t>
            </w:r>
            <w:proofErr w:type="gramStart"/>
            <w:r w:rsidRPr="008817FA">
              <w:rPr>
                <w:rFonts w:eastAsia="Calibri"/>
                <w:szCs w:val="26"/>
              </w:rPr>
              <w:t>возраста</w:t>
            </w:r>
            <w:r>
              <w:rPr>
                <w:rFonts w:eastAsia="Calibri"/>
                <w:szCs w:val="26"/>
              </w:rPr>
              <w:t>,%</w:t>
            </w:r>
            <w:proofErr w:type="gramEnd"/>
            <w:r>
              <w:rPr>
                <w:rFonts w:eastAsia="Calibri"/>
                <w:szCs w:val="26"/>
              </w:rPr>
              <w:t>;</w:t>
            </w:r>
          </w:p>
          <w:p w:rsidR="00245FEF" w:rsidRDefault="00245FEF" w:rsidP="00245FEF">
            <w:pPr>
              <w:tabs>
                <w:tab w:val="left" w:pos="1540"/>
              </w:tabs>
              <w:ind w:firstLine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-д</w:t>
            </w:r>
            <w:r w:rsidRPr="008817FA">
              <w:rPr>
                <w:rFonts w:eastAsia="Calibri"/>
                <w:szCs w:val="26"/>
              </w:rPr>
              <w:t>оля обновленных/новых теневых навесов на территории игровых площадок дошкольных учреждений</w:t>
            </w:r>
            <w:r>
              <w:rPr>
                <w:rFonts w:eastAsia="Calibri"/>
                <w:szCs w:val="26"/>
              </w:rPr>
              <w:t>,%,</w:t>
            </w:r>
          </w:p>
          <w:p w:rsidR="00245FEF" w:rsidRDefault="00245FEF" w:rsidP="00245FEF">
            <w:pPr>
              <w:tabs>
                <w:tab w:val="left" w:pos="269"/>
              </w:tabs>
              <w:spacing w:line="319" w:lineRule="exact"/>
              <w:ind w:right="80"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- доля снижения объема пени и штрафов по решению суда в общей сумме пени и штрафов по решению суда, %</w:t>
            </w:r>
          </w:p>
          <w:p w:rsidR="00245FEF" w:rsidRDefault="00245FEF" w:rsidP="000163F1">
            <w:pPr>
              <w:tabs>
                <w:tab w:val="left" w:pos="269"/>
              </w:tabs>
              <w:spacing w:line="319" w:lineRule="exact"/>
              <w:ind w:right="80" w:firstLine="0"/>
              <w:rPr>
                <w:color w:val="000000"/>
                <w:szCs w:val="26"/>
              </w:rPr>
            </w:pPr>
          </w:p>
          <w:p w:rsidR="00245FEF" w:rsidRPr="00800E5A" w:rsidRDefault="00245FEF" w:rsidP="000163F1">
            <w:pPr>
              <w:tabs>
                <w:tab w:val="left" w:pos="269"/>
              </w:tabs>
              <w:spacing w:line="319" w:lineRule="exact"/>
              <w:ind w:right="80"/>
              <w:rPr>
                <w:color w:val="000000"/>
                <w:szCs w:val="26"/>
                <w:lang w:eastAsia="en-US"/>
              </w:rPr>
            </w:pPr>
          </w:p>
        </w:tc>
      </w:tr>
      <w:tr w:rsidR="00E97789" w:rsidRPr="00800E5A" w:rsidTr="00245FEF">
        <w:trPr>
          <w:trHeight w:val="588"/>
        </w:trPr>
        <w:tc>
          <w:tcPr>
            <w:tcW w:w="4967" w:type="dxa"/>
            <w:shd w:val="clear" w:color="auto" w:fill="auto"/>
          </w:tcPr>
          <w:p w:rsidR="00E97789" w:rsidRPr="00800E5A" w:rsidRDefault="00E97789" w:rsidP="00245FEF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lastRenderedPageBreak/>
              <w:t>Этапы и сроки реализации Подпрограммы</w:t>
            </w:r>
          </w:p>
        </w:tc>
        <w:tc>
          <w:tcPr>
            <w:tcW w:w="5206" w:type="dxa"/>
            <w:shd w:val="clear" w:color="auto" w:fill="auto"/>
          </w:tcPr>
          <w:p w:rsidR="00245FEF" w:rsidRPr="00800E5A" w:rsidRDefault="00E97789" w:rsidP="00245FEF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szCs w:val="26"/>
              </w:rPr>
              <w:t xml:space="preserve">Подпрограмма </w:t>
            </w:r>
            <w:r w:rsidR="00D22F5F">
              <w:rPr>
                <w:szCs w:val="26"/>
              </w:rPr>
              <w:t>реализуется с 2015 по 2020 годы в один этап.</w:t>
            </w:r>
          </w:p>
        </w:tc>
      </w:tr>
      <w:tr w:rsidR="00245FEF" w:rsidRPr="00800E5A" w:rsidTr="00245FEF">
        <w:trPr>
          <w:trHeight w:val="4384"/>
        </w:trPr>
        <w:tc>
          <w:tcPr>
            <w:tcW w:w="4967" w:type="dxa"/>
            <w:shd w:val="clear" w:color="auto" w:fill="auto"/>
          </w:tcPr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 Объем средств бюджета городского округа на  финансирование  Подпрограммы и прогнозная оценка привлекаемых на реализацию  ее  целей средств федерального бюджета, краевого бюджета, бюджетов государственных  внебюджетных фондов,  иных  внебюджетных   источников   </w:t>
            </w: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</w:p>
          <w:p w:rsidR="00245FEF" w:rsidRPr="00800E5A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            </w:t>
            </w:r>
          </w:p>
        </w:tc>
        <w:tc>
          <w:tcPr>
            <w:tcW w:w="5206" w:type="dxa"/>
            <w:shd w:val="clear" w:color="auto" w:fill="auto"/>
          </w:tcPr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lastRenderedPageBreak/>
              <w:t xml:space="preserve">Общий объем финансирования мероприятий  Программы составляет    </w:t>
            </w:r>
            <w:r w:rsidRPr="00800E5A">
              <w:rPr>
                <w:szCs w:val="26"/>
              </w:rPr>
              <w:br/>
              <w:t>1 867</w:t>
            </w:r>
            <w:r w:rsidR="00840037">
              <w:rPr>
                <w:szCs w:val="26"/>
              </w:rPr>
              <w:t> 517,259</w:t>
            </w:r>
            <w:r>
              <w:rPr>
                <w:szCs w:val="26"/>
              </w:rPr>
              <w:t xml:space="preserve"> </w:t>
            </w:r>
            <w:r w:rsidRPr="00800E5A">
              <w:rPr>
                <w:szCs w:val="26"/>
              </w:rPr>
              <w:t>тыс. рублей, в том числе по годам: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00E5A">
                <w:rPr>
                  <w:szCs w:val="26"/>
                </w:rPr>
                <w:t>2015 г</w:t>
              </w:r>
            </w:smartTag>
            <w:r w:rsidRPr="00800E5A">
              <w:rPr>
                <w:szCs w:val="26"/>
              </w:rPr>
              <w:t>. –   268 711,900  тыс.  рублей;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00E5A">
                <w:rPr>
                  <w:szCs w:val="26"/>
                </w:rPr>
                <w:t>2016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</w:t>
            </w:r>
            <w:r w:rsidR="00FB241E" w:rsidRPr="00AE7850">
              <w:rPr>
                <w:szCs w:val="26"/>
              </w:rPr>
              <w:t>2</w:t>
            </w:r>
            <w:r w:rsidRPr="00AE7850">
              <w:rPr>
                <w:szCs w:val="26"/>
              </w:rPr>
              <w:t xml:space="preserve">94 621,388 тыс.  рублей;   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00E5A">
                <w:rPr>
                  <w:szCs w:val="26"/>
                </w:rPr>
                <w:t>2017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</w:t>
            </w:r>
            <w:r w:rsidR="00840037">
              <w:rPr>
                <w:szCs w:val="26"/>
              </w:rPr>
              <w:t>320 055,271</w:t>
            </w:r>
            <w:r w:rsidRPr="00800E5A">
              <w:rPr>
                <w:szCs w:val="26"/>
              </w:rPr>
              <w:t xml:space="preserve"> тыс.  рублей;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00E5A">
                <w:rPr>
                  <w:szCs w:val="26"/>
                </w:rPr>
                <w:t>2018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</w:t>
            </w:r>
            <w:r w:rsidRPr="00800E5A">
              <w:rPr>
                <w:szCs w:val="26"/>
              </w:rPr>
              <w:t>322 393,600 тыс.  рублей;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00E5A">
                <w:rPr>
                  <w:szCs w:val="26"/>
                </w:rPr>
                <w:t>2019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</w:t>
            </w:r>
            <w:r w:rsidRPr="00800E5A">
              <w:rPr>
                <w:szCs w:val="26"/>
              </w:rPr>
              <w:t>328 796,800 тыс.  рублей;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00E5A">
                <w:rPr>
                  <w:szCs w:val="26"/>
                </w:rPr>
                <w:t>2020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</w:t>
            </w:r>
            <w:r w:rsidRPr="00800E5A">
              <w:rPr>
                <w:szCs w:val="26"/>
              </w:rPr>
              <w:t>332 938,300 тыс.  рублей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 xml:space="preserve">Прогнозный объем финансирования за счет средств  бюджета Приморского края –   864 904,000 тыс. рублей,  в том числе по годам: 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00E5A">
                <w:rPr>
                  <w:szCs w:val="26"/>
                </w:rPr>
                <w:t>2015 г</w:t>
              </w:r>
            </w:smartTag>
            <w:r w:rsidRPr="00800E5A">
              <w:rPr>
                <w:szCs w:val="26"/>
              </w:rPr>
              <w:t>. –    144 548,000 тыс.  рублей;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00E5A">
                <w:rPr>
                  <w:szCs w:val="26"/>
                </w:rPr>
                <w:t>2016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 </w:t>
            </w:r>
            <w:r w:rsidRPr="00800E5A">
              <w:rPr>
                <w:szCs w:val="26"/>
              </w:rPr>
              <w:t xml:space="preserve">141 892,000 тыс.  рублей;   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00E5A">
                <w:rPr>
                  <w:szCs w:val="26"/>
                </w:rPr>
                <w:t>2017 г</w:t>
              </w:r>
            </w:smartTag>
            <w:r w:rsidRPr="00800E5A">
              <w:rPr>
                <w:szCs w:val="26"/>
              </w:rPr>
              <w:t xml:space="preserve">. –    144 616,000 тыс.  рублей; 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00E5A">
                <w:rPr>
                  <w:szCs w:val="26"/>
                </w:rPr>
                <w:t>2018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 </w:t>
            </w:r>
            <w:r w:rsidRPr="00800E5A">
              <w:rPr>
                <w:szCs w:val="26"/>
              </w:rPr>
              <w:t>144 616,000 тыс.  рублей;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00E5A">
                <w:rPr>
                  <w:szCs w:val="26"/>
                </w:rPr>
                <w:t>2019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 </w:t>
            </w:r>
            <w:r w:rsidRPr="00800E5A">
              <w:rPr>
                <w:szCs w:val="26"/>
              </w:rPr>
              <w:t>144 616,000 тыс.  рублей;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00E5A">
                <w:rPr>
                  <w:szCs w:val="26"/>
                </w:rPr>
                <w:t>2020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 </w:t>
            </w:r>
            <w:r w:rsidRPr="00800E5A">
              <w:rPr>
                <w:szCs w:val="26"/>
              </w:rPr>
              <w:t>144 616,000 тыс.  рублей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 xml:space="preserve">Объем финансирования за счет средств бюджета Арсеньевского городского 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>округа –   606</w:t>
            </w:r>
            <w:r w:rsidR="00840037">
              <w:rPr>
                <w:szCs w:val="26"/>
              </w:rPr>
              <w:t> 479,359</w:t>
            </w:r>
            <w:r w:rsidRPr="00800E5A">
              <w:rPr>
                <w:szCs w:val="26"/>
              </w:rPr>
              <w:t xml:space="preserve"> тыс. рублей, в том числе по годам: 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00E5A">
                <w:rPr>
                  <w:szCs w:val="26"/>
                </w:rPr>
                <w:lastRenderedPageBreak/>
                <w:t>2015 г</w:t>
              </w:r>
            </w:smartTag>
            <w:r w:rsidRPr="00800E5A">
              <w:rPr>
                <w:szCs w:val="26"/>
              </w:rPr>
              <w:t>. –    79 853,600 тыс.  рублей;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 xml:space="preserve">2016 г. – </w:t>
            </w:r>
            <w:r w:rsidRPr="00800E5A">
              <w:rPr>
                <w:b/>
                <w:szCs w:val="26"/>
              </w:rPr>
              <w:t xml:space="preserve">   </w:t>
            </w:r>
            <w:r w:rsidRPr="00800E5A">
              <w:rPr>
                <w:szCs w:val="26"/>
              </w:rPr>
              <w:t xml:space="preserve">92 151,388 тыс.  рублей;   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00E5A">
                <w:rPr>
                  <w:szCs w:val="26"/>
                </w:rPr>
                <w:t>2017 г</w:t>
              </w:r>
            </w:smartTag>
            <w:r w:rsidRPr="00800E5A">
              <w:rPr>
                <w:szCs w:val="26"/>
              </w:rPr>
              <w:t xml:space="preserve">. –    </w:t>
            </w:r>
            <w:r w:rsidR="00840037">
              <w:rPr>
                <w:szCs w:val="26"/>
              </w:rPr>
              <w:t>110 079,671</w:t>
            </w:r>
            <w:r w:rsidRPr="00800E5A">
              <w:rPr>
                <w:szCs w:val="26"/>
              </w:rPr>
              <w:t>тыс.  рублей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00E5A">
                <w:rPr>
                  <w:szCs w:val="26"/>
                </w:rPr>
                <w:t>2018 г</w:t>
              </w:r>
            </w:smartTag>
            <w:r w:rsidRPr="00800E5A">
              <w:rPr>
                <w:szCs w:val="26"/>
              </w:rPr>
              <w:t>. –    107 499,600 тыс.  рублей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00E5A">
                <w:rPr>
                  <w:szCs w:val="26"/>
                </w:rPr>
                <w:t>2019 г</w:t>
              </w:r>
            </w:smartTag>
            <w:r w:rsidRPr="00800E5A">
              <w:rPr>
                <w:szCs w:val="26"/>
              </w:rPr>
              <w:t>. –    109 026,800 тыс.  рублей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00E5A">
                <w:rPr>
                  <w:szCs w:val="26"/>
                </w:rPr>
                <w:t>2020 г</w:t>
              </w:r>
            </w:smartTag>
            <w:r w:rsidRPr="00800E5A">
              <w:rPr>
                <w:szCs w:val="26"/>
              </w:rPr>
              <w:t>. –    107 868,300 тыс.  рублей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 xml:space="preserve">Прогнозный объем финансирования за счет  внебюджетных средств –   396 133,9  тыс. рублей,  в том числе по годам: 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00E5A">
                <w:rPr>
                  <w:szCs w:val="26"/>
                </w:rPr>
                <w:t>2015 г</w:t>
              </w:r>
            </w:smartTag>
            <w:r w:rsidRPr="00800E5A">
              <w:rPr>
                <w:szCs w:val="26"/>
              </w:rPr>
              <w:t>. –    44 310,300 тыс.  рублей;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00E5A">
                <w:rPr>
                  <w:szCs w:val="26"/>
                </w:rPr>
                <w:t>2016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 </w:t>
            </w:r>
            <w:r w:rsidRPr="00800E5A">
              <w:rPr>
                <w:szCs w:val="26"/>
              </w:rPr>
              <w:t xml:space="preserve">60 578,000 тыс.  рублей;   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00E5A">
                <w:rPr>
                  <w:szCs w:val="26"/>
                </w:rPr>
                <w:t>2017 г</w:t>
              </w:r>
            </w:smartTag>
            <w:r w:rsidRPr="00800E5A">
              <w:rPr>
                <w:szCs w:val="26"/>
              </w:rPr>
              <w:t xml:space="preserve">. –    65 359,600 тыс.  рублей; 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00E5A">
                <w:rPr>
                  <w:szCs w:val="26"/>
                </w:rPr>
                <w:t>2018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 </w:t>
            </w:r>
            <w:r w:rsidRPr="00800E5A">
              <w:rPr>
                <w:szCs w:val="26"/>
              </w:rPr>
              <w:t>70 278,000 тыс. рублей;</w:t>
            </w:r>
          </w:p>
          <w:p w:rsidR="00245FEF" w:rsidRPr="00800E5A" w:rsidRDefault="00245FEF" w:rsidP="00245FEF">
            <w:pPr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 xml:space="preserve">2019 г. – </w:t>
            </w:r>
            <w:r w:rsidRPr="00800E5A">
              <w:rPr>
                <w:b/>
                <w:szCs w:val="26"/>
              </w:rPr>
              <w:t xml:space="preserve">   </w:t>
            </w:r>
            <w:r w:rsidRPr="00800E5A">
              <w:rPr>
                <w:szCs w:val="26"/>
              </w:rPr>
              <w:t>75 154,000 тыс.  рублей;</w:t>
            </w:r>
          </w:p>
          <w:p w:rsidR="00245FEF" w:rsidRPr="00800E5A" w:rsidRDefault="00245FEF" w:rsidP="00245FEF">
            <w:pPr>
              <w:tabs>
                <w:tab w:val="left" w:pos="0"/>
              </w:tabs>
              <w:ind w:firstLine="0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00E5A">
                <w:rPr>
                  <w:szCs w:val="26"/>
                </w:rPr>
                <w:t>2020 г</w:t>
              </w:r>
            </w:smartTag>
            <w:r w:rsidRPr="00800E5A">
              <w:rPr>
                <w:szCs w:val="26"/>
              </w:rPr>
              <w:t xml:space="preserve">. – </w:t>
            </w:r>
            <w:r w:rsidRPr="00800E5A">
              <w:rPr>
                <w:b/>
                <w:szCs w:val="26"/>
              </w:rPr>
              <w:t xml:space="preserve">   </w:t>
            </w:r>
            <w:r w:rsidRPr="00800E5A">
              <w:rPr>
                <w:szCs w:val="26"/>
              </w:rPr>
              <w:t>80 454,000 тыс.  рублей</w:t>
            </w:r>
          </w:p>
        </w:tc>
      </w:tr>
      <w:tr w:rsidR="00245FEF" w:rsidRPr="00800E5A" w:rsidTr="00245FEF">
        <w:trPr>
          <w:trHeight w:val="5376"/>
        </w:trPr>
        <w:tc>
          <w:tcPr>
            <w:tcW w:w="4967" w:type="dxa"/>
            <w:shd w:val="clear" w:color="auto" w:fill="auto"/>
          </w:tcPr>
          <w:p w:rsidR="00245FEF" w:rsidRPr="00800E5A" w:rsidRDefault="00245FEF" w:rsidP="00245FEF">
            <w:pPr>
              <w:ind w:firstLine="0"/>
              <w:jc w:val="left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lastRenderedPageBreak/>
              <w:t xml:space="preserve">Ожидаемые результаты реализации Подпрограммы           </w:t>
            </w:r>
          </w:p>
        </w:tc>
        <w:tc>
          <w:tcPr>
            <w:tcW w:w="5206" w:type="dxa"/>
            <w:shd w:val="clear" w:color="auto" w:fill="auto"/>
          </w:tcPr>
          <w:p w:rsidR="00245FEF" w:rsidRPr="00800E5A" w:rsidRDefault="00245FEF" w:rsidP="00245FEF">
            <w:pPr>
              <w:tabs>
                <w:tab w:val="left" w:pos="290"/>
              </w:tabs>
              <w:ind w:right="20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t xml:space="preserve">- доля </w:t>
            </w:r>
            <w:r w:rsidRPr="00800E5A">
              <w:rPr>
                <w:rFonts w:eastAsia="Calibri"/>
                <w:szCs w:val="26"/>
              </w:rPr>
              <w:t>детей в возрасте 1 - 6 лет, получающих услуги дошкольного образования от общего количества детей в городском округе увеличится с 84,0% до 90%</w:t>
            </w:r>
            <w:r w:rsidRPr="00800E5A">
              <w:rPr>
                <w:color w:val="000000"/>
                <w:szCs w:val="26"/>
                <w:lang w:eastAsia="en-US"/>
              </w:rPr>
              <w:t>;</w:t>
            </w:r>
          </w:p>
          <w:p w:rsidR="00245FEF" w:rsidRPr="00800E5A" w:rsidRDefault="00245FEF" w:rsidP="00245FEF">
            <w:pPr>
              <w:tabs>
                <w:tab w:val="left" w:pos="290"/>
              </w:tabs>
              <w:ind w:right="20" w:firstLine="0"/>
              <w:rPr>
                <w:rFonts w:eastAsia="Calibri"/>
                <w:szCs w:val="26"/>
              </w:rPr>
            </w:pPr>
            <w:r w:rsidRPr="00800E5A">
              <w:rPr>
                <w:color w:val="000000"/>
                <w:szCs w:val="26"/>
                <w:lang w:eastAsia="en-US"/>
              </w:rPr>
              <w:t>-</w:t>
            </w:r>
            <w:r w:rsidRPr="00800E5A">
              <w:rPr>
                <w:rFonts w:eastAsia="Calibri"/>
                <w:szCs w:val="26"/>
              </w:rPr>
              <w:t xml:space="preserve"> доля детей в возрасте от 0 до 6 лет, состоящих на учете для определения в дошкольные образовательные учреждения, в общей численности детей в возрасте 0-6 лет уменьшится с 30,2% до 24,5%;</w:t>
            </w:r>
          </w:p>
          <w:p w:rsidR="00245FEF" w:rsidRPr="00800E5A" w:rsidRDefault="00245FEF" w:rsidP="00245FEF">
            <w:pPr>
              <w:tabs>
                <w:tab w:val="left" w:pos="290"/>
              </w:tabs>
              <w:ind w:right="20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rFonts w:eastAsia="Calibri"/>
                <w:szCs w:val="26"/>
              </w:rPr>
              <w:t xml:space="preserve">- 100% дошкольных образовательных учреждений соответствуют требованиям санитарно-эпидемиологических правил и норм; </w:t>
            </w:r>
          </w:p>
          <w:p w:rsidR="00245FEF" w:rsidRPr="00800E5A" w:rsidRDefault="00245FEF" w:rsidP="00245FEF">
            <w:pPr>
              <w:tabs>
                <w:tab w:val="left" w:pos="290"/>
              </w:tabs>
              <w:autoSpaceDE/>
              <w:autoSpaceDN/>
              <w:adjustRightInd/>
              <w:ind w:left="40" w:right="20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t>- доля дошкольных образовательных учреждений, имеющих кровельное покрытие без повреждений, в общем количестве дошкольных образовательных учреждений увеличится  с 50% до  100%;</w:t>
            </w:r>
          </w:p>
          <w:p w:rsidR="00245FEF" w:rsidRPr="00800E5A" w:rsidRDefault="00245FEF" w:rsidP="00245FEF">
            <w:pPr>
              <w:tabs>
                <w:tab w:val="left" w:pos="290"/>
              </w:tabs>
              <w:autoSpaceDE/>
              <w:autoSpaceDN/>
              <w:adjustRightInd/>
              <w:ind w:right="20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t xml:space="preserve">- </w:t>
            </w:r>
            <w:r w:rsidRPr="00800E5A">
              <w:rPr>
                <w:color w:val="000000"/>
                <w:szCs w:val="26"/>
              </w:rPr>
              <w:t>доля дошкольных учреждений, имеющих фасады соответствующие техническим требованиям,</w:t>
            </w:r>
            <w:r w:rsidRPr="00800E5A">
              <w:rPr>
                <w:rFonts w:eastAsia="Calibri"/>
                <w:szCs w:val="26"/>
              </w:rPr>
              <w:t xml:space="preserve"> в общем количестве дошкольных образовательных учреждений увеличится </w:t>
            </w:r>
            <w:r w:rsidRPr="00800E5A">
              <w:rPr>
                <w:color w:val="000000"/>
                <w:szCs w:val="26"/>
                <w:lang w:eastAsia="en-US"/>
              </w:rPr>
              <w:t xml:space="preserve"> с 25% до 93,8%;</w:t>
            </w:r>
          </w:p>
          <w:p w:rsidR="00245FEF" w:rsidRPr="00800E5A" w:rsidRDefault="00245FEF" w:rsidP="00245FEF">
            <w:pPr>
              <w:numPr>
                <w:ilvl w:val="0"/>
                <w:numId w:val="2"/>
              </w:numPr>
              <w:tabs>
                <w:tab w:val="left" w:pos="290"/>
              </w:tabs>
              <w:autoSpaceDE/>
              <w:autoSpaceDN/>
              <w:adjustRightInd/>
              <w:ind w:left="40" w:right="20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</w:rPr>
              <w:t xml:space="preserve">доля образовательных учреждений функционирующих без аварийных ситуаций, </w:t>
            </w:r>
            <w:r w:rsidRPr="00800E5A">
              <w:rPr>
                <w:rFonts w:eastAsia="Calibri"/>
                <w:szCs w:val="26"/>
              </w:rPr>
              <w:t xml:space="preserve">в общем количестве дошкольных образовательных </w:t>
            </w:r>
          </w:p>
          <w:p w:rsidR="00245FEF" w:rsidRPr="00800E5A" w:rsidRDefault="00245FEF" w:rsidP="00245FEF">
            <w:pPr>
              <w:tabs>
                <w:tab w:val="left" w:pos="290"/>
              </w:tabs>
              <w:autoSpaceDE/>
              <w:autoSpaceDN/>
              <w:adjustRightInd/>
              <w:ind w:left="40" w:right="20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rFonts w:eastAsia="Calibri"/>
                <w:szCs w:val="26"/>
              </w:rPr>
              <w:t>учреждений составит 100%</w:t>
            </w:r>
            <w:r w:rsidRPr="00800E5A">
              <w:rPr>
                <w:color w:val="000000"/>
                <w:szCs w:val="26"/>
                <w:lang w:eastAsia="en-US"/>
              </w:rPr>
              <w:t>;</w:t>
            </w:r>
          </w:p>
          <w:p w:rsidR="00245FEF" w:rsidRPr="00800E5A" w:rsidRDefault="00245FEF" w:rsidP="00245FEF">
            <w:pPr>
              <w:tabs>
                <w:tab w:val="left" w:pos="290"/>
              </w:tabs>
              <w:ind w:right="20"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- доля зданий дошкольных учреждений, оборудованных пластиковыми оконными, в </w:t>
            </w:r>
            <w:r w:rsidRPr="00800E5A">
              <w:rPr>
                <w:rFonts w:eastAsia="Calibri"/>
                <w:szCs w:val="26"/>
              </w:rPr>
              <w:lastRenderedPageBreak/>
              <w:t>общем количестве дошкольных образовательных учреждений</w:t>
            </w:r>
            <w:r w:rsidRPr="00800E5A">
              <w:rPr>
                <w:color w:val="000000"/>
                <w:szCs w:val="26"/>
              </w:rPr>
              <w:t xml:space="preserve"> увеличится с 20% до 68,8%;</w:t>
            </w:r>
          </w:p>
          <w:p w:rsidR="00245FEF" w:rsidRPr="00800E5A" w:rsidRDefault="00245FEF" w:rsidP="00245FEF">
            <w:pPr>
              <w:tabs>
                <w:tab w:val="left" w:pos="290"/>
              </w:tabs>
              <w:ind w:right="20" w:firstLine="0"/>
              <w:rPr>
                <w:rFonts w:eastAsia="Calibri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- доля дошкольных образовательных учреждений, выполнивших мероприятия по антитеррористической защищенности, </w:t>
            </w:r>
            <w:r w:rsidRPr="00800E5A">
              <w:rPr>
                <w:rFonts w:eastAsia="Calibri"/>
                <w:szCs w:val="26"/>
              </w:rPr>
              <w:t>в общем количестве дошкольных образовательных учреждений составит не менее 100%;</w:t>
            </w:r>
          </w:p>
          <w:p w:rsidR="00245FEF" w:rsidRDefault="00245FEF" w:rsidP="00245FEF">
            <w:pPr>
              <w:tabs>
                <w:tab w:val="left" w:pos="290"/>
              </w:tabs>
              <w:ind w:right="20" w:firstLine="0"/>
              <w:rPr>
                <w:rFonts w:eastAsia="Calibri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- доля дошкольных образовательных учреждений, выполнивших мероприятия по охране труда, </w:t>
            </w:r>
            <w:r w:rsidRPr="00800E5A">
              <w:rPr>
                <w:rFonts w:eastAsia="Calibri"/>
                <w:szCs w:val="26"/>
              </w:rPr>
              <w:t>в общем количестве дошкольных образовательных учреждений составит не менее 100%;</w:t>
            </w:r>
          </w:p>
          <w:p w:rsidR="001E5DC0" w:rsidRDefault="001E5DC0" w:rsidP="001E5DC0">
            <w:pPr>
              <w:tabs>
                <w:tab w:val="left" w:pos="1540"/>
              </w:tabs>
              <w:ind w:firstLine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- д</w:t>
            </w:r>
            <w:r w:rsidRPr="008817FA">
              <w:rPr>
                <w:rFonts w:eastAsia="Calibri"/>
                <w:szCs w:val="26"/>
              </w:rPr>
              <w:t>оля детей-инвалидов в возрасте от 1,5 до 7</w:t>
            </w:r>
            <w:r>
              <w:rPr>
                <w:rFonts w:eastAsia="Calibri"/>
                <w:szCs w:val="26"/>
              </w:rPr>
              <w:t xml:space="preserve"> </w:t>
            </w:r>
            <w:r w:rsidRPr="008817FA">
              <w:rPr>
                <w:rFonts w:eastAsia="Calibri"/>
                <w:szCs w:val="26"/>
              </w:rPr>
              <w:t>лет, охваченных дошкольным образованием, от общей численности детей-инвалидов данного возраста</w:t>
            </w:r>
            <w:r>
              <w:rPr>
                <w:rFonts w:eastAsia="Calibri"/>
                <w:szCs w:val="26"/>
              </w:rPr>
              <w:t xml:space="preserve"> </w:t>
            </w:r>
            <w:r w:rsidR="00EC45D1">
              <w:rPr>
                <w:rFonts w:eastAsia="Calibri"/>
                <w:szCs w:val="26"/>
              </w:rPr>
              <w:t>увеличится с 61,5% до</w:t>
            </w:r>
            <w:r>
              <w:rPr>
                <w:rFonts w:eastAsia="Calibri"/>
                <w:szCs w:val="26"/>
              </w:rPr>
              <w:t xml:space="preserve"> 80%;</w:t>
            </w:r>
          </w:p>
          <w:p w:rsidR="001E5DC0" w:rsidRDefault="001E5DC0" w:rsidP="001E5DC0">
            <w:pPr>
              <w:tabs>
                <w:tab w:val="left" w:pos="1540"/>
              </w:tabs>
              <w:ind w:firstLine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- д</w:t>
            </w:r>
            <w:r w:rsidRPr="008817FA">
              <w:rPr>
                <w:rFonts w:eastAsia="Calibri"/>
                <w:szCs w:val="26"/>
              </w:rPr>
              <w:t>оля обновленных/новых теневых навесов на территории игровых площадок дошкольных учреждений</w:t>
            </w:r>
            <w:r>
              <w:rPr>
                <w:rFonts w:eastAsia="Calibri"/>
                <w:szCs w:val="26"/>
              </w:rPr>
              <w:t xml:space="preserve"> </w:t>
            </w:r>
            <w:r w:rsidR="00EC45D1">
              <w:rPr>
                <w:rFonts w:eastAsia="Calibri"/>
                <w:szCs w:val="26"/>
              </w:rPr>
              <w:t xml:space="preserve">увеличится с 13,5%  до </w:t>
            </w:r>
            <w:r>
              <w:rPr>
                <w:rFonts w:eastAsia="Calibri"/>
                <w:szCs w:val="26"/>
              </w:rPr>
              <w:t>100</w:t>
            </w:r>
            <w:r w:rsidR="00EC45D1">
              <w:rPr>
                <w:rFonts w:eastAsia="Calibri"/>
                <w:szCs w:val="26"/>
              </w:rPr>
              <w:t>%;</w:t>
            </w:r>
          </w:p>
          <w:p w:rsidR="00245FEF" w:rsidRDefault="00245FEF" w:rsidP="001E5DC0">
            <w:pPr>
              <w:tabs>
                <w:tab w:val="left" w:pos="0"/>
              </w:tabs>
              <w:ind w:firstLine="0"/>
              <w:rPr>
                <w:szCs w:val="26"/>
              </w:rPr>
            </w:pPr>
            <w:r w:rsidRPr="00800E5A">
              <w:rPr>
                <w:color w:val="000000"/>
                <w:szCs w:val="26"/>
              </w:rPr>
              <w:t>- доля снижения объема пени и штрафов по решению суда в общей сумме пени и штрафов по решению суда, составит не менее 50%</w:t>
            </w:r>
          </w:p>
          <w:p w:rsidR="00245FEF" w:rsidRPr="00800E5A" w:rsidRDefault="00245FEF" w:rsidP="00245FEF">
            <w:pPr>
              <w:tabs>
                <w:tab w:val="left" w:pos="0"/>
              </w:tabs>
              <w:ind w:firstLine="0"/>
              <w:rPr>
                <w:szCs w:val="26"/>
              </w:rPr>
            </w:pPr>
          </w:p>
        </w:tc>
      </w:tr>
    </w:tbl>
    <w:p w:rsidR="00245FEF" w:rsidRDefault="00245FEF" w:rsidP="004E7700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245FEF" w:rsidRDefault="00245FEF" w:rsidP="004E7700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4E7700" w:rsidRDefault="004E7700" w:rsidP="004E7700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D22F5F" w:rsidRPr="00636E4D" w:rsidRDefault="00245FEF" w:rsidP="00D22F5F">
      <w:pPr>
        <w:tabs>
          <w:tab w:val="left" w:pos="0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r w:rsidR="00D22F5F" w:rsidRPr="00636E4D">
        <w:rPr>
          <w:color w:val="000000"/>
          <w:sz w:val="28"/>
          <w:szCs w:val="28"/>
        </w:rPr>
        <w:t>__________</w:t>
      </w:r>
    </w:p>
    <w:p w:rsidR="00800E5A" w:rsidRDefault="00800E5A" w:rsidP="004E7700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D22F5F" w:rsidRDefault="00D22F5F" w:rsidP="004E7700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C62ECE" w:rsidRDefault="00C62ECE" w:rsidP="004E7700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245FEF" w:rsidRDefault="00245FEF" w:rsidP="004E7700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245FEF" w:rsidRDefault="00245FEF" w:rsidP="004E7700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245FEF" w:rsidRDefault="00245FEF" w:rsidP="004E7700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EC45D1" w:rsidRDefault="00EC45D1" w:rsidP="004E7700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E97789" w:rsidRPr="00800E5A" w:rsidRDefault="00C62ECE" w:rsidP="004E7700">
      <w:pPr>
        <w:tabs>
          <w:tab w:val="left" w:pos="4962"/>
        </w:tabs>
        <w:spacing w:line="360" w:lineRule="auto"/>
        <w:ind w:firstLine="0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                                                                                                             </w:t>
      </w:r>
      <w:r w:rsidR="00800E5A">
        <w:rPr>
          <w:color w:val="000000"/>
          <w:szCs w:val="26"/>
        </w:rPr>
        <w:t xml:space="preserve"> </w:t>
      </w:r>
      <w:r w:rsidR="00E97789" w:rsidRPr="00800E5A">
        <w:rPr>
          <w:color w:val="000000"/>
          <w:szCs w:val="26"/>
        </w:rPr>
        <w:t>Приложение</w:t>
      </w:r>
      <w:r w:rsidR="00AE7850">
        <w:rPr>
          <w:color w:val="000000"/>
          <w:szCs w:val="26"/>
        </w:rPr>
        <w:t xml:space="preserve"> №</w:t>
      </w:r>
      <w:r w:rsidR="004E7700" w:rsidRPr="00800E5A">
        <w:rPr>
          <w:color w:val="000000"/>
          <w:szCs w:val="26"/>
        </w:rPr>
        <w:t xml:space="preserve"> 5</w:t>
      </w:r>
    </w:p>
    <w:p w:rsidR="00E97789" w:rsidRPr="00800E5A" w:rsidRDefault="00E97789" w:rsidP="00E97789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к постановлению администрации</w:t>
      </w:r>
    </w:p>
    <w:p w:rsidR="00E97789" w:rsidRPr="00800E5A" w:rsidRDefault="00E97789" w:rsidP="00E97789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Арсеньевского городского округа</w:t>
      </w:r>
    </w:p>
    <w:p w:rsidR="00E97789" w:rsidRPr="00800E5A" w:rsidRDefault="0004758F" w:rsidP="00E97789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О</w:t>
      </w:r>
      <w:r w:rsidR="00E97789" w:rsidRPr="00800E5A">
        <w:rPr>
          <w:color w:val="000000"/>
          <w:szCs w:val="26"/>
        </w:rPr>
        <w:t>т</w:t>
      </w:r>
      <w:r>
        <w:rPr>
          <w:color w:val="000000"/>
          <w:szCs w:val="26"/>
        </w:rPr>
        <w:t xml:space="preserve"> </w:t>
      </w:r>
      <w:r>
        <w:rPr>
          <w:color w:val="000000"/>
          <w:szCs w:val="26"/>
          <w:u w:val="single"/>
        </w:rPr>
        <w:t xml:space="preserve">24 ноября 2017 г. </w:t>
      </w:r>
      <w:r w:rsidR="00AE7850">
        <w:rPr>
          <w:color w:val="000000"/>
          <w:szCs w:val="26"/>
        </w:rPr>
        <w:t>№</w:t>
      </w:r>
      <w:r>
        <w:rPr>
          <w:color w:val="000000"/>
          <w:szCs w:val="26"/>
        </w:rPr>
        <w:t xml:space="preserve"> </w:t>
      </w:r>
      <w:r>
        <w:rPr>
          <w:color w:val="000000"/>
          <w:szCs w:val="26"/>
          <w:u w:val="single"/>
        </w:rPr>
        <w:t>730</w:t>
      </w:r>
      <w:r w:rsidR="00AE7850">
        <w:rPr>
          <w:color w:val="000000"/>
          <w:szCs w:val="26"/>
        </w:rPr>
        <w:t>-</w:t>
      </w:r>
      <w:r w:rsidR="00E97789" w:rsidRPr="00800E5A">
        <w:rPr>
          <w:color w:val="000000"/>
          <w:szCs w:val="26"/>
        </w:rPr>
        <w:t>па</w:t>
      </w:r>
    </w:p>
    <w:p w:rsidR="004E7700" w:rsidRPr="00800E5A" w:rsidRDefault="004E7700" w:rsidP="004E7700">
      <w:pPr>
        <w:spacing w:line="360" w:lineRule="auto"/>
        <w:ind w:left="5245" w:firstLine="0"/>
        <w:jc w:val="center"/>
        <w:rPr>
          <w:color w:val="000000"/>
          <w:szCs w:val="26"/>
        </w:rPr>
      </w:pPr>
    </w:p>
    <w:p w:rsidR="004E7700" w:rsidRPr="00800E5A" w:rsidRDefault="00AE7850" w:rsidP="004E7700">
      <w:pPr>
        <w:spacing w:line="360" w:lineRule="auto"/>
        <w:ind w:left="5245"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>«</w:t>
      </w:r>
      <w:r w:rsidR="004E7700" w:rsidRPr="00800E5A">
        <w:rPr>
          <w:color w:val="000000"/>
          <w:szCs w:val="26"/>
        </w:rPr>
        <w:t>Приложение № 5</w:t>
      </w:r>
    </w:p>
    <w:p w:rsidR="00AE7850" w:rsidRDefault="004E7700" w:rsidP="004E7700">
      <w:pPr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к Программе «Развитие образования </w:t>
      </w:r>
      <w:r w:rsidR="00800E5A">
        <w:rPr>
          <w:color w:val="000000"/>
          <w:szCs w:val="26"/>
        </w:rPr>
        <w:t xml:space="preserve"> </w:t>
      </w:r>
      <w:r w:rsidRPr="00800E5A">
        <w:rPr>
          <w:color w:val="000000"/>
          <w:szCs w:val="26"/>
        </w:rPr>
        <w:t xml:space="preserve">Арсеньевского городского округа» </w:t>
      </w:r>
    </w:p>
    <w:p w:rsidR="004E7700" w:rsidRPr="00800E5A" w:rsidRDefault="004E7700" w:rsidP="004E7700">
      <w:pPr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на 2015-2020 годы</w:t>
      </w:r>
    </w:p>
    <w:p w:rsidR="00E97789" w:rsidRPr="00800E5A" w:rsidRDefault="00E97789" w:rsidP="00E97789">
      <w:pPr>
        <w:ind w:left="5423" w:firstLine="0"/>
        <w:jc w:val="center"/>
        <w:rPr>
          <w:color w:val="000000"/>
          <w:szCs w:val="26"/>
        </w:rPr>
      </w:pP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Подпрограмма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«Развитие системы общего образования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Арсеньевского городского округа» 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ПАСПОРТ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подпрограммы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«Развитие системы общего образования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Арсеньевского городского округа» </w:t>
      </w:r>
    </w:p>
    <w:p w:rsidR="00E97789" w:rsidRPr="00636E4D" w:rsidRDefault="00E97789" w:rsidP="00E97789">
      <w:pPr>
        <w:tabs>
          <w:tab w:val="left" w:pos="0"/>
        </w:tabs>
        <w:ind w:firstLine="0"/>
        <w:jc w:val="center"/>
        <w:rPr>
          <w:color w:val="00000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5685"/>
      </w:tblGrid>
      <w:tr w:rsidR="00E97789" w:rsidRPr="00800E5A" w:rsidTr="00D22F5F">
        <w:tc>
          <w:tcPr>
            <w:tcW w:w="4488" w:type="dxa"/>
            <w:shd w:val="clear" w:color="auto" w:fill="auto"/>
          </w:tcPr>
          <w:p w:rsidR="00E97789" w:rsidRPr="00800E5A" w:rsidRDefault="00E97789" w:rsidP="000163F1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Наименование подпрограммы</w:t>
            </w:r>
          </w:p>
        </w:tc>
        <w:tc>
          <w:tcPr>
            <w:tcW w:w="5685" w:type="dxa"/>
            <w:shd w:val="clear" w:color="auto" w:fill="auto"/>
          </w:tcPr>
          <w:p w:rsidR="00E97789" w:rsidRPr="00800E5A" w:rsidRDefault="00E97789" w:rsidP="000163F1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Подпрограмма «Развитие системы общего образования Арсеньевского городского округа» (далее - Подпрограмма)</w:t>
            </w:r>
          </w:p>
        </w:tc>
      </w:tr>
      <w:tr w:rsidR="00E97789" w:rsidRPr="00800E5A" w:rsidTr="00D22F5F">
        <w:tc>
          <w:tcPr>
            <w:tcW w:w="4488" w:type="dxa"/>
            <w:shd w:val="clear" w:color="auto" w:fill="auto"/>
          </w:tcPr>
          <w:p w:rsidR="00E97789" w:rsidRPr="00800E5A" w:rsidRDefault="00E97789" w:rsidP="000163F1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Ответственный исполнитель Подпрограммы                 </w:t>
            </w:r>
          </w:p>
        </w:tc>
        <w:tc>
          <w:tcPr>
            <w:tcW w:w="5685" w:type="dxa"/>
            <w:shd w:val="clear" w:color="auto" w:fill="auto"/>
          </w:tcPr>
          <w:p w:rsidR="00E97789" w:rsidRPr="00800E5A" w:rsidRDefault="00E97789" w:rsidP="000163F1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образования администрации Арсеньевского городского округа (далее – городского округа)</w:t>
            </w:r>
          </w:p>
        </w:tc>
      </w:tr>
      <w:tr w:rsidR="00E97789" w:rsidRPr="00800E5A" w:rsidTr="00A13361">
        <w:tc>
          <w:tcPr>
            <w:tcW w:w="4488" w:type="dxa"/>
            <w:tcBorders>
              <w:bottom w:val="outset" w:sz="6" w:space="0" w:color="auto"/>
            </w:tcBorders>
            <w:shd w:val="clear" w:color="auto" w:fill="auto"/>
          </w:tcPr>
          <w:p w:rsidR="00E97789" w:rsidRPr="00800E5A" w:rsidRDefault="00E97789" w:rsidP="000163F1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Соисполнители Подпрограммы                             </w:t>
            </w:r>
          </w:p>
        </w:tc>
        <w:tc>
          <w:tcPr>
            <w:tcW w:w="5685" w:type="dxa"/>
            <w:tcBorders>
              <w:bottom w:val="outset" w:sz="6" w:space="0" w:color="auto"/>
            </w:tcBorders>
            <w:shd w:val="clear" w:color="auto" w:fill="auto"/>
          </w:tcPr>
          <w:p w:rsidR="00E97789" w:rsidRPr="00800E5A" w:rsidRDefault="00E97789" w:rsidP="000163F1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Финансовое управление администрации Арсеньевского городского округа, МОБУ, МКУ ЦБ УО</w:t>
            </w:r>
          </w:p>
        </w:tc>
      </w:tr>
      <w:tr w:rsidR="00D22F5F" w:rsidRPr="00800E5A" w:rsidTr="00A13361">
        <w:trPr>
          <w:trHeight w:val="208"/>
        </w:trPr>
        <w:tc>
          <w:tcPr>
            <w:tcW w:w="4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2F5F" w:rsidRPr="00800E5A" w:rsidRDefault="00D22F5F" w:rsidP="000163F1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Структура подпрограммы:                               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- отдельные мероприятия                                               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22F5F" w:rsidRPr="00800E5A" w:rsidRDefault="00D22F5F" w:rsidP="000163F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предоставление общедоступного и бесплатного начального общего образования в общеобразовательных учреждениях городского округа;</w:t>
            </w:r>
          </w:p>
          <w:p w:rsidR="00D22F5F" w:rsidRPr="00800E5A" w:rsidRDefault="00D22F5F" w:rsidP="000163F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предоставление общедоступного и бесплатного основного общего образования в общеобразовательных учреждениях городского округа;</w:t>
            </w:r>
          </w:p>
          <w:p w:rsidR="00D22F5F" w:rsidRPr="00800E5A" w:rsidRDefault="00D22F5F" w:rsidP="000163F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предоставление общедоступного и бесплатного общего образования в общеобразовательных учреждениях городского округа;</w:t>
            </w:r>
          </w:p>
          <w:p w:rsidR="00D22F5F" w:rsidRPr="00800E5A" w:rsidRDefault="00D22F5F" w:rsidP="000163F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обеспечение противопожарной  безопасности общеобразовательных учреждений городского округа;</w:t>
            </w:r>
          </w:p>
          <w:p w:rsidR="00D22F5F" w:rsidRPr="00800E5A" w:rsidRDefault="00D22F5F" w:rsidP="000163F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color w:val="000000"/>
                <w:sz w:val="26"/>
                <w:szCs w:val="26"/>
              </w:rPr>
              <w:t xml:space="preserve">-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охраны труда  в общеобразовательных учреждениях;</w:t>
            </w:r>
          </w:p>
          <w:p w:rsidR="00D22F5F" w:rsidRPr="00800E5A" w:rsidRDefault="00D22F5F" w:rsidP="000163F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- обеспечение антитеррористической безопасности общеобразовательных учреждений городского округа;</w:t>
            </w:r>
          </w:p>
          <w:p w:rsidR="00D22F5F" w:rsidRPr="00800E5A" w:rsidRDefault="00D22F5F" w:rsidP="000163F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организация и проведение</w:t>
            </w:r>
          </w:p>
          <w:p w:rsidR="00D22F5F" w:rsidRPr="00800E5A" w:rsidRDefault="00D22F5F" w:rsidP="000163F1">
            <w:pPr>
              <w:pStyle w:val="ConsPlusCell"/>
              <w:ind w:righ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государственной итоговой аттестации выпускников 9,11 классов общеобразовательных учреждений городского округа;</w:t>
            </w:r>
          </w:p>
          <w:p w:rsidR="00D22F5F" w:rsidRPr="00800E5A" w:rsidRDefault="00D22F5F" w:rsidP="000163F1">
            <w:pPr>
              <w:pStyle w:val="ConsPlusCell"/>
              <w:ind w:left="4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поддержка талантливой молодежи;- проведение мероприятий для детей и молодежи городского округа</w:t>
            </w:r>
          </w:p>
        </w:tc>
      </w:tr>
      <w:tr w:rsidR="00E97789" w:rsidRPr="00800E5A" w:rsidTr="00A13361">
        <w:tc>
          <w:tcPr>
            <w:tcW w:w="4488" w:type="dxa"/>
            <w:tcBorders>
              <w:top w:val="outset" w:sz="6" w:space="0" w:color="auto"/>
            </w:tcBorders>
            <w:shd w:val="clear" w:color="auto" w:fill="auto"/>
          </w:tcPr>
          <w:p w:rsidR="00E97789" w:rsidRPr="00800E5A" w:rsidRDefault="00E97789" w:rsidP="000163F1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Цели Подпрограммы                                      </w:t>
            </w:r>
          </w:p>
        </w:tc>
        <w:tc>
          <w:tcPr>
            <w:tcW w:w="5685" w:type="dxa"/>
            <w:tcBorders>
              <w:top w:val="outset" w:sz="6" w:space="0" w:color="auto"/>
            </w:tcBorders>
            <w:shd w:val="clear" w:color="auto" w:fill="auto"/>
          </w:tcPr>
          <w:p w:rsidR="00E97789" w:rsidRPr="00800E5A" w:rsidRDefault="00E97789" w:rsidP="00E97789">
            <w:pPr>
              <w:pStyle w:val="ConsPlusCell"/>
              <w:numPr>
                <w:ilvl w:val="0"/>
                <w:numId w:val="27"/>
              </w:numPr>
              <w:ind w:left="48" w:hanging="4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Обеспечение высокого качества обучения, воспитания  и развития детей в условиях безопасной, доступной образовательной среды; </w:t>
            </w:r>
          </w:p>
          <w:p w:rsidR="00E97789" w:rsidRPr="00800E5A" w:rsidRDefault="00E97789" w:rsidP="00E97789">
            <w:pPr>
              <w:pStyle w:val="ConsPlusCell"/>
              <w:numPr>
                <w:ilvl w:val="0"/>
                <w:numId w:val="27"/>
              </w:numPr>
              <w:ind w:left="0" w:firstLine="4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федеральных государственных образовательных стандартов всех уровней</w:t>
            </w:r>
          </w:p>
        </w:tc>
      </w:tr>
      <w:tr w:rsidR="00E97789" w:rsidRPr="00800E5A" w:rsidTr="0039590A">
        <w:trPr>
          <w:trHeight w:val="4785"/>
        </w:trPr>
        <w:tc>
          <w:tcPr>
            <w:tcW w:w="4488" w:type="dxa"/>
            <w:tcBorders>
              <w:bottom w:val="single" w:sz="4" w:space="0" w:color="auto"/>
            </w:tcBorders>
            <w:shd w:val="clear" w:color="auto" w:fill="auto"/>
          </w:tcPr>
          <w:p w:rsidR="00E97789" w:rsidRPr="00800E5A" w:rsidRDefault="00E97789" w:rsidP="000163F1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Задачи Подпрограммы                           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shd w:val="clear" w:color="auto" w:fill="auto"/>
          </w:tcPr>
          <w:p w:rsidR="00E97789" w:rsidRPr="00800E5A" w:rsidRDefault="00E97789" w:rsidP="000163F1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Обновление материально-технической базы общеобразовательных учреждений;</w:t>
            </w:r>
          </w:p>
          <w:p w:rsidR="00E97789" w:rsidRPr="00800E5A" w:rsidRDefault="00D22F5F" w:rsidP="000163F1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 w:rsidR="008817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97789"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функционирования муниципальной системы оценки качества общего образования;</w:t>
            </w:r>
          </w:p>
          <w:p w:rsidR="00E97789" w:rsidRPr="00800E5A" w:rsidRDefault="00E97789" w:rsidP="000163F1">
            <w:pPr>
              <w:pStyle w:val="ConsPlusCell"/>
              <w:ind w:left="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Создание условий для  развития у обучающихся творческих способностей и интереса к научно-исследовательской деятельности;</w:t>
            </w:r>
          </w:p>
          <w:p w:rsidR="00E97789" w:rsidRPr="00800E5A" w:rsidRDefault="00E97789" w:rsidP="000163F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Создание мотивационной среды для профессионального роста педагогических работников;</w:t>
            </w:r>
          </w:p>
          <w:p w:rsidR="0039590A" w:rsidRPr="00800E5A" w:rsidRDefault="00E97789" w:rsidP="000163F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Комплексное решение проблем патриотического воспитания,  профилактики правонарушений, экстремизма и ксенофобии среди несовершеннолетних</w:t>
            </w:r>
          </w:p>
        </w:tc>
      </w:tr>
      <w:tr w:rsidR="0039590A" w:rsidRPr="00800E5A" w:rsidTr="00EC45D1">
        <w:trPr>
          <w:trHeight w:val="3533"/>
        </w:trPr>
        <w:tc>
          <w:tcPr>
            <w:tcW w:w="4488" w:type="dxa"/>
            <w:tcBorders>
              <w:bottom w:val="single" w:sz="4" w:space="0" w:color="auto"/>
            </w:tcBorders>
            <w:shd w:val="clear" w:color="auto" w:fill="auto"/>
          </w:tcPr>
          <w:p w:rsidR="0039590A" w:rsidRPr="00800E5A" w:rsidRDefault="0039590A" w:rsidP="000163F1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Целевые индикаторы и показатели Подпрограммы           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shd w:val="clear" w:color="auto" w:fill="auto"/>
          </w:tcPr>
          <w:p w:rsidR="0039590A" w:rsidRPr="00800E5A" w:rsidRDefault="0039590A" w:rsidP="003959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доля образовательных учреждений, имеющих акты приемки учреждений без замечаний надзорных органов, в общем количестве общеобразовательных учреждений городского округа, %;</w:t>
            </w:r>
          </w:p>
          <w:p w:rsidR="0039590A" w:rsidRPr="00800E5A" w:rsidRDefault="0039590A" w:rsidP="003959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доля общеобразовательных учреждений, соответствующих требованиям Национальной образовательной инициативы «Наша новая школа», в общем количестве общеобразовательных учреждений городского округа, %; </w:t>
            </w:r>
          </w:p>
          <w:p w:rsidR="0039590A" w:rsidRPr="00800E5A" w:rsidRDefault="0039590A" w:rsidP="003959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-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общеобразовательных учреждений, функционирующих без аварийных ситуаций, </w:t>
            </w:r>
            <w:r w:rsidRPr="00800E5A">
              <w:rPr>
                <w:rFonts w:ascii="Times New Roman" w:eastAsia="Calibri" w:hAnsi="Times New Roman" w:cs="Times New Roman"/>
                <w:sz w:val="26"/>
                <w:szCs w:val="26"/>
              </w:rPr>
              <w:t>в общем количестве общеобразовательных учреждений, %;</w:t>
            </w:r>
          </w:p>
          <w:p w:rsidR="0039590A" w:rsidRPr="00800E5A" w:rsidRDefault="0039590A" w:rsidP="0039590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- доля учащихся, обеспеченных</w:t>
            </w:r>
          </w:p>
          <w:p w:rsidR="0039590A" w:rsidRPr="00800E5A" w:rsidRDefault="0039590A" w:rsidP="0039590A">
            <w:pPr>
              <w:ind w:left="40" w:right="20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t xml:space="preserve">бесплатными учебниками, в общей численности учащихся </w:t>
            </w:r>
            <w:r>
              <w:rPr>
                <w:color w:val="000000"/>
                <w:szCs w:val="26"/>
                <w:lang w:eastAsia="en-US"/>
              </w:rPr>
              <w:t>общеобразова</w:t>
            </w:r>
            <w:r w:rsidRPr="00800E5A">
              <w:rPr>
                <w:color w:val="000000"/>
                <w:szCs w:val="26"/>
                <w:lang w:eastAsia="en-US"/>
              </w:rPr>
              <w:t>тельных учреждений, %;</w:t>
            </w:r>
          </w:p>
          <w:p w:rsidR="0039590A" w:rsidRPr="00800E5A" w:rsidRDefault="0039590A" w:rsidP="003959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00E5A">
              <w:rPr>
                <w:color w:val="000000"/>
                <w:sz w:val="26"/>
                <w:szCs w:val="26"/>
                <w:lang w:eastAsia="en-US"/>
              </w:rPr>
              <w:t xml:space="preserve">-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доля общеобразовательных учреждений, имеющих благоустроенную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территорию, </w:t>
            </w:r>
            <w:r w:rsidRPr="00800E5A">
              <w:rPr>
                <w:rFonts w:ascii="Times New Roman" w:eastAsia="Calibri" w:hAnsi="Times New Roman" w:cs="Times New Roman"/>
                <w:sz w:val="26"/>
                <w:szCs w:val="26"/>
              </w:rPr>
              <w:t>в общем количестве общеобразовательных учреждений,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%;</w:t>
            </w:r>
          </w:p>
          <w:p w:rsidR="0039590A" w:rsidRPr="00800E5A" w:rsidRDefault="0039590A" w:rsidP="003959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место системы образования городского округа в рейтинге муниципальных образований Приморского края по результатам государственной итоговой аттестации;</w:t>
            </w:r>
          </w:p>
          <w:p w:rsidR="0039590A" w:rsidRPr="00800E5A" w:rsidRDefault="0039590A" w:rsidP="003959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доля учащихся, не получивших аттестат об общем образовании, в общей численности выпускников общеобразовательных учреждений, %;</w:t>
            </w:r>
          </w:p>
          <w:p w:rsidR="0039590A" w:rsidRPr="00800E5A" w:rsidRDefault="0039590A" w:rsidP="0039590A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средний балл ЕГЭ:</w:t>
            </w:r>
          </w:p>
          <w:p w:rsidR="0039590A" w:rsidRPr="00800E5A" w:rsidRDefault="0039590A" w:rsidP="0039590A">
            <w:pPr>
              <w:pStyle w:val="ConsPlusCell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русскому языку; </w:t>
            </w:r>
          </w:p>
          <w:p w:rsidR="0039590A" w:rsidRPr="00800E5A" w:rsidRDefault="0039590A" w:rsidP="0039590A">
            <w:pPr>
              <w:pStyle w:val="ConsPlusCell"/>
              <w:ind w:left="75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математике;</w:t>
            </w:r>
          </w:p>
          <w:p w:rsidR="0039590A" w:rsidRPr="00800E5A" w:rsidRDefault="0039590A" w:rsidP="003959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качество </w:t>
            </w:r>
            <w:proofErr w:type="spellStart"/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обученности</w:t>
            </w:r>
            <w:proofErr w:type="spellEnd"/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учащихся общеобразовательных учреждений, %;</w:t>
            </w:r>
          </w:p>
          <w:p w:rsidR="0039590A" w:rsidRPr="00800E5A" w:rsidRDefault="0039590A" w:rsidP="003959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успеваемость учащихся общеобразовательных учреждений, %;</w:t>
            </w:r>
          </w:p>
          <w:p w:rsidR="0039590A" w:rsidRPr="00800E5A" w:rsidRDefault="0039590A" w:rsidP="003959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доля учащихся, участвующих в конкурсах, олимпиадах различного уровня,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общей численности учащихся общеобразовательных учреждений</w:t>
            </w:r>
            <w:r w:rsidRPr="00800E5A">
              <w:rPr>
                <w:color w:val="000000"/>
                <w:sz w:val="26"/>
                <w:szCs w:val="26"/>
                <w:lang w:eastAsia="en-US"/>
              </w:rPr>
              <w:t xml:space="preserve">,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%;</w:t>
            </w:r>
          </w:p>
          <w:p w:rsidR="0039590A" w:rsidRPr="00800E5A" w:rsidRDefault="0039590A" w:rsidP="003959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доля выпускников, достигших высоких результатов в учении в общей численности выпускников, %;</w:t>
            </w:r>
          </w:p>
          <w:p w:rsidR="0039590A" w:rsidRPr="00800E5A" w:rsidRDefault="0039590A" w:rsidP="0039590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количество педагогических инициатив, технологий, участников конкурсов различного уровня, единиц;</w:t>
            </w:r>
          </w:p>
          <w:p w:rsidR="0039590A" w:rsidRPr="00800E5A" w:rsidRDefault="0039590A" w:rsidP="0039590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 xml:space="preserve"> - доля педагогических работников системы образования, прошедших подготовку по федеральным  государственным образовательным стандартам, в общей численности педагогических работников общеобразовательных учреждений %;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>- количество молодых специалистов, привлеченных в общеобразовательные учреждения городского округа, человек;</w:t>
            </w:r>
          </w:p>
          <w:p w:rsidR="0039590A" w:rsidRPr="00800E5A" w:rsidRDefault="0039590A" w:rsidP="0039590A">
            <w:pPr>
              <w:tabs>
                <w:tab w:val="left" w:pos="0"/>
              </w:tabs>
              <w:rPr>
                <w:szCs w:val="26"/>
              </w:rPr>
            </w:pPr>
            <w:r w:rsidRPr="00800E5A">
              <w:rPr>
                <w:szCs w:val="26"/>
              </w:rPr>
              <w:t>- обеспеченность учащихся общеобразовательных учреждений, обучающихся по ФГОС, бесплатными учебниками, %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lastRenderedPageBreak/>
              <w:t>- охват обучающихся в младших классах (1-4 включительно) бесплатным питанием, %;</w:t>
            </w:r>
          </w:p>
          <w:p w:rsidR="0039590A" w:rsidRDefault="0039590A" w:rsidP="0039590A">
            <w:pPr>
              <w:tabs>
                <w:tab w:val="left" w:pos="0"/>
              </w:tabs>
              <w:ind w:firstLine="0"/>
              <w:rPr>
                <w:rFonts w:eastAsia="Calibri"/>
                <w:szCs w:val="26"/>
              </w:rPr>
            </w:pPr>
            <w:r w:rsidRPr="00800E5A">
              <w:rPr>
                <w:szCs w:val="26"/>
              </w:rPr>
              <w:t xml:space="preserve">- </w:t>
            </w:r>
            <w:r w:rsidRPr="00800E5A">
              <w:rPr>
                <w:color w:val="000000"/>
                <w:szCs w:val="26"/>
              </w:rPr>
              <w:t xml:space="preserve">доля общеобразовательных учреждений, обеспеченных агитационными материалами, </w:t>
            </w:r>
            <w:proofErr w:type="gramStart"/>
            <w:r w:rsidRPr="00800E5A">
              <w:rPr>
                <w:color w:val="000000"/>
                <w:szCs w:val="26"/>
              </w:rPr>
              <w:t xml:space="preserve">в </w:t>
            </w:r>
            <w:r w:rsidRPr="00800E5A">
              <w:rPr>
                <w:rFonts w:eastAsia="Calibri"/>
                <w:szCs w:val="26"/>
              </w:rPr>
              <w:t xml:space="preserve"> общем</w:t>
            </w:r>
            <w:proofErr w:type="gramEnd"/>
            <w:r w:rsidRPr="00800E5A">
              <w:rPr>
                <w:rFonts w:eastAsia="Calibri"/>
                <w:szCs w:val="26"/>
              </w:rPr>
              <w:t xml:space="preserve"> количестве общеобразовательных учреждений, %;</w:t>
            </w:r>
          </w:p>
          <w:p w:rsidR="00EC45D1" w:rsidRPr="00800E5A" w:rsidRDefault="00EC45D1" w:rsidP="0039590A">
            <w:pPr>
              <w:tabs>
                <w:tab w:val="left" w:pos="0"/>
              </w:tabs>
              <w:ind w:firstLine="0"/>
              <w:rPr>
                <w:szCs w:val="26"/>
              </w:rPr>
            </w:pPr>
            <w:r>
              <w:t>- д</w:t>
            </w:r>
            <w:r w:rsidRPr="008817FA">
              <w:rPr>
                <w:color w:val="000000"/>
                <w:szCs w:val="26"/>
              </w:rPr>
              <w:t>оля пластиковых оконных блоков в общей численности оконных блоков</w:t>
            </w:r>
            <w:r>
              <w:rPr>
                <w:color w:val="000000"/>
                <w:szCs w:val="26"/>
              </w:rPr>
              <w:t xml:space="preserve"> общеобразовательных учреждений,%</w:t>
            </w:r>
          </w:p>
          <w:p w:rsidR="0039590A" w:rsidRDefault="0039590A" w:rsidP="0039590A">
            <w:pPr>
              <w:ind w:left="40" w:right="20" w:firstLine="0"/>
            </w:pPr>
            <w:r w:rsidRPr="00800E5A">
              <w:rPr>
                <w:color w:val="000000"/>
                <w:szCs w:val="26"/>
              </w:rPr>
              <w:t>- доля снижения объема пени и штрафов по решению суда в общей сумме пени и штрафов по решению суда, %</w:t>
            </w:r>
            <w:r>
              <w:t xml:space="preserve"> </w:t>
            </w:r>
          </w:p>
          <w:p w:rsidR="0039590A" w:rsidRPr="00800E5A" w:rsidRDefault="0039590A" w:rsidP="0039590A">
            <w:pPr>
              <w:ind w:left="40" w:right="20" w:firstLine="0"/>
              <w:rPr>
                <w:color w:val="000000"/>
                <w:szCs w:val="26"/>
              </w:rPr>
            </w:pPr>
          </w:p>
        </w:tc>
      </w:tr>
      <w:tr w:rsidR="00E97789" w:rsidRPr="00800E5A" w:rsidTr="0039590A">
        <w:trPr>
          <w:trHeight w:val="507"/>
        </w:trPr>
        <w:tc>
          <w:tcPr>
            <w:tcW w:w="4488" w:type="dxa"/>
            <w:shd w:val="clear" w:color="auto" w:fill="auto"/>
          </w:tcPr>
          <w:p w:rsidR="00E97789" w:rsidRPr="00800E5A" w:rsidRDefault="00E97789" w:rsidP="000163F1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Этапы и сроки реализации              Подпрограммы   </w:t>
            </w:r>
          </w:p>
        </w:tc>
        <w:tc>
          <w:tcPr>
            <w:tcW w:w="5685" w:type="dxa"/>
            <w:shd w:val="clear" w:color="auto" w:fill="auto"/>
          </w:tcPr>
          <w:p w:rsidR="0039590A" w:rsidRPr="00800E5A" w:rsidRDefault="00E97789" w:rsidP="000163F1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реализуется в 2015-2020 годах в од</w:t>
            </w:r>
            <w:r w:rsidR="008817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 этап</w:t>
            </w:r>
          </w:p>
        </w:tc>
      </w:tr>
      <w:tr w:rsidR="0039590A" w:rsidRPr="00800E5A" w:rsidTr="0039590A">
        <w:trPr>
          <w:trHeight w:val="840"/>
        </w:trPr>
        <w:tc>
          <w:tcPr>
            <w:tcW w:w="4488" w:type="dxa"/>
            <w:shd w:val="clear" w:color="auto" w:fill="auto"/>
          </w:tcPr>
          <w:p w:rsidR="0039590A" w:rsidRPr="00800E5A" w:rsidRDefault="0039590A" w:rsidP="0039590A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средств бюджета городского округа на  финансирование  Подпрограммы и прогнозная оценка привлекаемых на реализацию  ее  целей средств федерального бюджета, краевого бюджета, бюджетов государственных  внебюджетных фондов,  иных  внебюджетных   источников</w:t>
            </w:r>
          </w:p>
          <w:p w:rsidR="0039590A" w:rsidRPr="00800E5A" w:rsidRDefault="0039590A" w:rsidP="000163F1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85" w:type="dxa"/>
            <w:shd w:val="clear" w:color="auto" w:fill="auto"/>
          </w:tcPr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Общий объем финансирования Подпрограммы 1 641</w:t>
            </w:r>
            <w:r w:rsidR="00840037">
              <w:rPr>
                <w:color w:val="000000"/>
                <w:szCs w:val="26"/>
              </w:rPr>
              <w:t> 679,487</w:t>
            </w:r>
            <w:r w:rsidRPr="00800E5A">
              <w:rPr>
                <w:color w:val="000000"/>
                <w:szCs w:val="26"/>
              </w:rPr>
              <w:t xml:space="preserve">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рублей, в том числе по годам: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2015 год – 259 485,500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2016 год – 264 245,087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2017 год – 279</w:t>
            </w:r>
            <w:r w:rsidR="00840037">
              <w:rPr>
                <w:color w:val="000000"/>
                <w:szCs w:val="26"/>
              </w:rPr>
              <w:t> 806,900</w:t>
            </w:r>
            <w:r w:rsidRPr="00800E5A">
              <w:rPr>
                <w:color w:val="000000"/>
                <w:szCs w:val="26"/>
              </w:rPr>
              <w:t xml:space="preserve">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 xml:space="preserve">рублей; 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2018 год – 283 989,800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2019 год – 285 805,000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2020 год – 268 547,200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Прогнозный объем финансирования из бюджета Приморского края – 1  162 136,610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 xml:space="preserve">рублей, в том числе по годам: 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2015 год – 195 272,000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2016 год – 193 005,810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2017 год – 200 096,800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2018 год – 193 548,000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2019 год – 193 548,000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2020 год – 186 666,000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Объем финансирования за счет средств бюджета городского округа 439 </w:t>
            </w:r>
            <w:r w:rsidR="00840037">
              <w:rPr>
                <w:color w:val="000000"/>
                <w:szCs w:val="26"/>
              </w:rPr>
              <w:t>619</w:t>
            </w:r>
            <w:r w:rsidRPr="00800E5A">
              <w:rPr>
                <w:color w:val="000000"/>
                <w:szCs w:val="26"/>
              </w:rPr>
              <w:t>,</w:t>
            </w:r>
            <w:r w:rsidR="00840037">
              <w:rPr>
                <w:color w:val="000000"/>
                <w:szCs w:val="26"/>
              </w:rPr>
              <w:t>077</w:t>
            </w:r>
            <w:r w:rsidRPr="00800E5A">
              <w:rPr>
                <w:color w:val="000000"/>
                <w:szCs w:val="26"/>
              </w:rPr>
              <w:t xml:space="preserve">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рублей, в том числе по годам: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2015 год – 57 748,700</w:t>
            </w:r>
            <w:r w:rsidRPr="00800E5A">
              <w:rPr>
                <w:color w:val="000000"/>
                <w:szCs w:val="26"/>
                <w:u w:val="single"/>
              </w:rPr>
              <w:t xml:space="preserve"> </w:t>
            </w:r>
            <w:r w:rsidRPr="00800E5A">
              <w:rPr>
                <w:color w:val="000000"/>
                <w:szCs w:val="26"/>
              </w:rPr>
              <w:t>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2016 год – 65 184,277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2017 год – 73</w:t>
            </w:r>
            <w:r w:rsidR="00840037">
              <w:rPr>
                <w:color w:val="000000"/>
                <w:szCs w:val="26"/>
              </w:rPr>
              <w:t> 352,100</w:t>
            </w:r>
            <w:r w:rsidRPr="00800E5A">
              <w:rPr>
                <w:color w:val="000000"/>
                <w:szCs w:val="26"/>
              </w:rPr>
              <w:t xml:space="preserve">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2018 год – 83 765,800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2019 год – 85 247,000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2020 год – 74 321,200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Объем финансирования за счет внебюджетных средств 39 923,8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рублей, в том числе по годам: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2015 год – 6 464,800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2016 год – 6 055,000</w:t>
            </w:r>
            <w:proofErr w:type="gramStart"/>
            <w:r w:rsidRPr="00800E5A">
              <w:rPr>
                <w:color w:val="000000"/>
                <w:szCs w:val="26"/>
              </w:rPr>
              <w:t>тыс.рублей</w:t>
            </w:r>
            <w:proofErr w:type="gramEnd"/>
            <w:r w:rsidRPr="00800E5A">
              <w:rPr>
                <w:color w:val="000000"/>
                <w:szCs w:val="26"/>
              </w:rPr>
              <w:t>;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lastRenderedPageBreak/>
              <w:t xml:space="preserve"> 2017 год – 6 358,000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2018 год – 6 676,000тыс.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39590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2019 год – 7 010,000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39590A" w:rsidRPr="00800E5A" w:rsidRDefault="0039590A" w:rsidP="000163F1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59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7 360,000 тыс.</w:t>
            </w:r>
            <w:r w:rsidR="008400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9590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рублей</w:t>
            </w:r>
          </w:p>
        </w:tc>
      </w:tr>
      <w:tr w:rsidR="00D22F5F" w:rsidRPr="00800E5A" w:rsidTr="00D22F5F">
        <w:trPr>
          <w:trHeight w:val="293"/>
        </w:trPr>
        <w:tc>
          <w:tcPr>
            <w:tcW w:w="4488" w:type="dxa"/>
            <w:shd w:val="clear" w:color="auto" w:fill="auto"/>
          </w:tcPr>
          <w:p w:rsidR="00D22F5F" w:rsidRPr="00800E5A" w:rsidRDefault="00D22F5F" w:rsidP="000163F1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Ожидаемые результаты реализации Подпрограммы           </w:t>
            </w:r>
          </w:p>
        </w:tc>
        <w:tc>
          <w:tcPr>
            <w:tcW w:w="5685" w:type="dxa"/>
            <w:shd w:val="clear" w:color="auto" w:fill="auto"/>
          </w:tcPr>
          <w:p w:rsidR="00D22F5F" w:rsidRPr="00800E5A" w:rsidRDefault="00D22F5F" w:rsidP="000163F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- 100% образовательных учреждений, имеют акты приемки учреждений без замечаний надзорных органов; </w:t>
            </w:r>
          </w:p>
          <w:p w:rsidR="00D22F5F" w:rsidRPr="00800E5A" w:rsidRDefault="00D22F5F" w:rsidP="000163F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доля общеобразовательных учреждений, соответствующих современным требованиям, в общем количестве общеобразовательных учреждений городского округа, увеличится с 33,3 % до 100%; </w:t>
            </w:r>
          </w:p>
          <w:p w:rsidR="00D22F5F" w:rsidRPr="00800E5A" w:rsidRDefault="00D22F5F" w:rsidP="000163F1">
            <w:pPr>
              <w:tabs>
                <w:tab w:val="left" w:pos="290"/>
              </w:tabs>
              <w:autoSpaceDE/>
              <w:autoSpaceDN/>
              <w:adjustRightInd/>
              <w:ind w:right="20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t xml:space="preserve">- 100% </w:t>
            </w:r>
            <w:r w:rsidRPr="00800E5A">
              <w:rPr>
                <w:color w:val="000000"/>
                <w:szCs w:val="26"/>
              </w:rPr>
              <w:t>общеобразовательных учреждений, будут функционировать без аварийных ситуаций</w:t>
            </w:r>
            <w:r w:rsidRPr="00800E5A">
              <w:rPr>
                <w:color w:val="000000"/>
                <w:szCs w:val="26"/>
                <w:lang w:eastAsia="en-US"/>
              </w:rPr>
              <w:t>;</w:t>
            </w:r>
          </w:p>
          <w:p w:rsidR="00D22F5F" w:rsidRPr="00800E5A" w:rsidRDefault="00D22F5F" w:rsidP="000163F1">
            <w:pPr>
              <w:ind w:left="40" w:right="20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t>- доля учащихся, обеспеченных бесплатными учебниками, в общей численности учащихся общеобразовательных учреждений, увеличится с 78,5 до 100%;</w:t>
            </w:r>
          </w:p>
          <w:p w:rsidR="00D22F5F" w:rsidRPr="00800E5A" w:rsidRDefault="00D22F5F" w:rsidP="000163F1">
            <w:pPr>
              <w:ind w:left="40" w:right="20" w:firstLine="0"/>
              <w:rPr>
                <w:color w:val="000000"/>
                <w:szCs w:val="26"/>
                <w:lang w:eastAsia="en-US"/>
              </w:rPr>
            </w:pPr>
            <w:r w:rsidRPr="00800E5A">
              <w:rPr>
                <w:color w:val="000000"/>
                <w:szCs w:val="26"/>
                <w:lang w:eastAsia="en-US"/>
              </w:rPr>
              <w:t xml:space="preserve">- доля общеобразовательных учреждений, имеющих благоустроенную территорию, </w:t>
            </w:r>
            <w:r w:rsidRPr="00800E5A">
              <w:rPr>
                <w:rFonts w:eastAsia="Calibri"/>
                <w:szCs w:val="26"/>
              </w:rPr>
              <w:t>в общем количестве общеобразовательных учреждений, увеличится с 44,4 до 100%</w:t>
            </w:r>
            <w:r w:rsidRPr="00800E5A">
              <w:rPr>
                <w:color w:val="000000"/>
                <w:szCs w:val="26"/>
                <w:lang w:eastAsia="en-US"/>
              </w:rPr>
              <w:t xml:space="preserve">; </w:t>
            </w:r>
          </w:p>
          <w:p w:rsidR="00D22F5F" w:rsidRPr="00800E5A" w:rsidRDefault="00D22F5F" w:rsidP="000163F1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система образования городского округа в рейтинге Приморского края по результатам государственной итоговой аттестации занимает  место не ниже пятого; </w:t>
            </w:r>
          </w:p>
          <w:p w:rsidR="00D22F5F" w:rsidRPr="00800E5A" w:rsidRDefault="00D22F5F" w:rsidP="000163F1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color w:val="000000"/>
                <w:sz w:val="26"/>
                <w:szCs w:val="26"/>
              </w:rPr>
              <w:t xml:space="preserve">-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учащихся, не получивших аттестат о среднем общем образовании, в общем числе выпускников общеобразовательных учреждений составит не более 3% в год;</w:t>
            </w:r>
          </w:p>
          <w:p w:rsidR="00D22F5F" w:rsidRPr="00800E5A" w:rsidRDefault="00D22F5F" w:rsidP="000163F1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средний балл ЕГЭ:</w:t>
            </w:r>
          </w:p>
          <w:p w:rsidR="00D22F5F" w:rsidRPr="00800E5A" w:rsidRDefault="00D22F5F" w:rsidP="000163F1">
            <w:pPr>
              <w:pStyle w:val="ConsPlusCell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русскому языку не ниже 59; </w:t>
            </w:r>
          </w:p>
          <w:p w:rsidR="00D22F5F" w:rsidRPr="00800E5A" w:rsidRDefault="00D22F5F" w:rsidP="000163F1">
            <w:pPr>
              <w:pStyle w:val="ConsPlusCell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математике не ниже 42;</w:t>
            </w:r>
          </w:p>
          <w:p w:rsidR="00D22F5F" w:rsidRPr="00800E5A" w:rsidRDefault="00D22F5F" w:rsidP="000163F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качество </w:t>
            </w:r>
            <w:proofErr w:type="spellStart"/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обученности</w:t>
            </w:r>
            <w:proofErr w:type="spellEnd"/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учащихся общеобразовательных учреждений будет не ниже 45%;</w:t>
            </w:r>
          </w:p>
          <w:p w:rsidR="00D22F5F" w:rsidRPr="00800E5A" w:rsidRDefault="00D22F5F" w:rsidP="000163F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успеваемость учащихся во всех общеобразовательных учреждениях будет не ниже 99%;</w:t>
            </w:r>
          </w:p>
          <w:p w:rsidR="00D22F5F" w:rsidRPr="00800E5A" w:rsidRDefault="00D22F5F" w:rsidP="000163F1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доля учащихся, участвующих в конкурсах, олимпиадах различного уровня, в общей численности учащихся общеобразовательных учреждений  увеличится с 85 до 87,6%;</w:t>
            </w:r>
          </w:p>
          <w:p w:rsidR="00D22F5F" w:rsidRPr="00800E5A" w:rsidRDefault="00D22F5F" w:rsidP="000163F1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доля выпускников, достигших высоких результатов в учении, в общей численности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выпускников составит не менее 5%;</w:t>
            </w:r>
          </w:p>
          <w:p w:rsidR="00D22F5F" w:rsidRPr="00800E5A" w:rsidRDefault="00D22F5F" w:rsidP="000163F1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количество педагогических инициатив, технологий, участников конкурсов различного уровня будет  не менее 1;</w:t>
            </w:r>
          </w:p>
          <w:p w:rsidR="00D22F5F" w:rsidRPr="00800E5A" w:rsidRDefault="00D22F5F" w:rsidP="000163F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>-  доля педагогических работников системы образования, прошедших подготовку по федеральным государственным образовательным стандартам,  в общем количестве педагогических работников увеличится с 70 до 100%</w:t>
            </w:r>
          </w:p>
          <w:p w:rsidR="00D22F5F" w:rsidRPr="00800E5A" w:rsidRDefault="00D22F5F" w:rsidP="000163F1">
            <w:pPr>
              <w:tabs>
                <w:tab w:val="left" w:pos="0"/>
              </w:tabs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>- количество молодых специалистов, привлеченных в общеобразовательные учреждения городского округа составит не менее 1;</w:t>
            </w:r>
          </w:p>
          <w:p w:rsidR="00D22F5F" w:rsidRPr="00800E5A" w:rsidRDefault="00D22F5F" w:rsidP="000163F1">
            <w:pPr>
              <w:tabs>
                <w:tab w:val="left" w:pos="0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-обеспеченность </w:t>
            </w:r>
            <w:r w:rsidRPr="00800E5A">
              <w:rPr>
                <w:szCs w:val="26"/>
              </w:rPr>
              <w:t>учащихся общеобразовательных учреждений, обучающихся по ФГОС, бесплатными учебниками составит 100%</w:t>
            </w:r>
          </w:p>
          <w:p w:rsidR="00D22F5F" w:rsidRPr="00800E5A" w:rsidRDefault="00D22F5F" w:rsidP="000163F1">
            <w:pPr>
              <w:tabs>
                <w:tab w:val="left" w:pos="0"/>
              </w:tabs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>- охват обучающихся в младших классах (1-4 включительно) бесплатным питанием составит 100%;</w:t>
            </w:r>
          </w:p>
          <w:p w:rsidR="00D22F5F" w:rsidRDefault="00D22F5F" w:rsidP="000163F1">
            <w:pPr>
              <w:tabs>
                <w:tab w:val="left" w:pos="0"/>
              </w:tabs>
              <w:ind w:firstLine="0"/>
              <w:rPr>
                <w:rFonts w:eastAsia="Calibri"/>
                <w:szCs w:val="26"/>
              </w:rPr>
            </w:pPr>
            <w:r w:rsidRPr="00800E5A">
              <w:rPr>
                <w:szCs w:val="26"/>
              </w:rPr>
              <w:t xml:space="preserve">- </w:t>
            </w:r>
            <w:r w:rsidRPr="00800E5A">
              <w:rPr>
                <w:color w:val="000000"/>
                <w:szCs w:val="26"/>
              </w:rPr>
              <w:t xml:space="preserve">доля общеобразовательных учреждений, обеспеченных агитационными материалами, в </w:t>
            </w:r>
            <w:r w:rsidRPr="00800E5A">
              <w:rPr>
                <w:rFonts w:eastAsia="Calibri"/>
                <w:szCs w:val="26"/>
              </w:rPr>
              <w:t xml:space="preserve"> общем количестве общеобразовательных учреждений составит 70%;</w:t>
            </w:r>
          </w:p>
          <w:p w:rsidR="00EC45D1" w:rsidRDefault="00EC45D1" w:rsidP="00EC45D1">
            <w:pPr>
              <w:tabs>
                <w:tab w:val="left" w:pos="0"/>
              </w:tabs>
              <w:ind w:firstLine="0"/>
              <w:rPr>
                <w:szCs w:val="26"/>
              </w:rPr>
            </w:pPr>
            <w:r>
              <w:t>- д</w:t>
            </w:r>
            <w:r w:rsidRPr="008817FA">
              <w:rPr>
                <w:color w:val="000000"/>
                <w:szCs w:val="26"/>
              </w:rPr>
              <w:t>оля пластиковых оконных блоков в общей численности оконных блоков</w:t>
            </w:r>
            <w:r>
              <w:rPr>
                <w:color w:val="000000"/>
                <w:szCs w:val="26"/>
              </w:rPr>
              <w:t xml:space="preserve"> общеобразовательных учреждений увеличится с 10% до 85%</w:t>
            </w:r>
          </w:p>
          <w:p w:rsidR="00D22F5F" w:rsidRPr="00EC45D1" w:rsidRDefault="00D22F5F" w:rsidP="00EC45D1">
            <w:pPr>
              <w:tabs>
                <w:tab w:val="left" w:pos="0"/>
              </w:tabs>
              <w:ind w:firstLine="0"/>
              <w:rPr>
                <w:szCs w:val="26"/>
              </w:rPr>
            </w:pPr>
            <w:r w:rsidRPr="00800E5A">
              <w:rPr>
                <w:color w:val="000000"/>
                <w:szCs w:val="26"/>
              </w:rPr>
              <w:t>- доля снижения объема пени и штрафов по решению суда в общей сумме пени и штрафов по решению суда составит не менее 50%.</w:t>
            </w:r>
          </w:p>
        </w:tc>
      </w:tr>
    </w:tbl>
    <w:p w:rsidR="00A13361" w:rsidRDefault="00A13361" w:rsidP="003B5D3B">
      <w:pPr>
        <w:tabs>
          <w:tab w:val="left" w:pos="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E97789" w:rsidRDefault="00E97789" w:rsidP="003B5D3B">
      <w:pPr>
        <w:tabs>
          <w:tab w:val="left" w:pos="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E97789" w:rsidRDefault="00E97789" w:rsidP="003B5D3B">
      <w:pPr>
        <w:tabs>
          <w:tab w:val="left" w:pos="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A13361" w:rsidRPr="00636E4D" w:rsidRDefault="00A13361" w:rsidP="00A13361">
      <w:pPr>
        <w:tabs>
          <w:tab w:val="left" w:pos="0"/>
        </w:tabs>
        <w:spacing w:line="360" w:lineRule="auto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_____________</w:t>
      </w:r>
    </w:p>
    <w:p w:rsidR="00E97789" w:rsidRDefault="00E97789" w:rsidP="003B5D3B">
      <w:pPr>
        <w:tabs>
          <w:tab w:val="left" w:pos="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E97789" w:rsidRDefault="00E97789" w:rsidP="003B5D3B">
      <w:pPr>
        <w:tabs>
          <w:tab w:val="left" w:pos="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E97789" w:rsidRDefault="00E97789" w:rsidP="003B5D3B">
      <w:pPr>
        <w:tabs>
          <w:tab w:val="left" w:pos="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39590A" w:rsidRDefault="0039590A" w:rsidP="00E97789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EC45D1" w:rsidRDefault="00EC45D1" w:rsidP="00E97789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E97789" w:rsidRPr="00800E5A" w:rsidRDefault="00E97789" w:rsidP="00E97789">
      <w:pPr>
        <w:tabs>
          <w:tab w:val="left" w:pos="4962"/>
        </w:tabs>
        <w:spacing w:line="360" w:lineRule="auto"/>
        <w:ind w:firstLine="0"/>
        <w:rPr>
          <w:color w:val="000000"/>
          <w:szCs w:val="26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800E5A">
        <w:rPr>
          <w:color w:val="000000"/>
          <w:szCs w:val="26"/>
        </w:rPr>
        <w:t>Приложение</w:t>
      </w:r>
      <w:r w:rsidR="004E7700" w:rsidRPr="00800E5A">
        <w:rPr>
          <w:color w:val="000000"/>
          <w:szCs w:val="26"/>
        </w:rPr>
        <w:t xml:space="preserve"> №6</w:t>
      </w:r>
    </w:p>
    <w:p w:rsidR="00E97789" w:rsidRPr="00800E5A" w:rsidRDefault="00E97789" w:rsidP="00E97789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к постановлению администрации</w:t>
      </w:r>
    </w:p>
    <w:p w:rsidR="00E97789" w:rsidRPr="00800E5A" w:rsidRDefault="00E97789" w:rsidP="00E97789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Арсеньевского городского округа</w:t>
      </w:r>
    </w:p>
    <w:p w:rsidR="00E97789" w:rsidRPr="00800E5A" w:rsidRDefault="0004758F" w:rsidP="00E97789">
      <w:pPr>
        <w:tabs>
          <w:tab w:val="left" w:pos="4962"/>
        </w:tabs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О</w:t>
      </w:r>
      <w:r w:rsidR="00E97789" w:rsidRPr="00800E5A">
        <w:rPr>
          <w:color w:val="000000"/>
          <w:szCs w:val="26"/>
        </w:rPr>
        <w:t>т</w:t>
      </w:r>
      <w:r>
        <w:rPr>
          <w:color w:val="000000"/>
          <w:szCs w:val="26"/>
        </w:rPr>
        <w:t xml:space="preserve"> </w:t>
      </w:r>
      <w:r>
        <w:rPr>
          <w:color w:val="000000"/>
          <w:szCs w:val="26"/>
          <w:u w:val="single"/>
        </w:rPr>
        <w:t xml:space="preserve">24 ноября 2017 г. </w:t>
      </w:r>
      <w:r w:rsidR="00AE7850">
        <w:rPr>
          <w:color w:val="000000"/>
          <w:szCs w:val="26"/>
        </w:rPr>
        <w:t>№</w:t>
      </w:r>
      <w:r>
        <w:rPr>
          <w:color w:val="000000"/>
          <w:szCs w:val="26"/>
        </w:rPr>
        <w:t xml:space="preserve"> </w:t>
      </w:r>
      <w:r>
        <w:rPr>
          <w:color w:val="000000"/>
          <w:szCs w:val="26"/>
          <w:u w:val="single"/>
        </w:rPr>
        <w:t>730</w:t>
      </w:r>
      <w:r w:rsidR="00AE7850">
        <w:rPr>
          <w:color w:val="000000"/>
          <w:szCs w:val="26"/>
        </w:rPr>
        <w:t>-</w:t>
      </w:r>
      <w:r w:rsidR="00E97789" w:rsidRPr="00800E5A">
        <w:rPr>
          <w:color w:val="000000"/>
          <w:szCs w:val="26"/>
        </w:rPr>
        <w:t>па</w:t>
      </w:r>
    </w:p>
    <w:p w:rsidR="00E97789" w:rsidRPr="00800E5A" w:rsidRDefault="00E97789" w:rsidP="00E97789">
      <w:pPr>
        <w:ind w:left="5423" w:firstLine="0"/>
        <w:jc w:val="center"/>
        <w:rPr>
          <w:color w:val="000000"/>
          <w:szCs w:val="26"/>
        </w:rPr>
      </w:pPr>
    </w:p>
    <w:p w:rsidR="004E7700" w:rsidRPr="00800E5A" w:rsidRDefault="004E7700" w:rsidP="004E7700">
      <w:pPr>
        <w:spacing w:line="360" w:lineRule="auto"/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Приложение № 6</w:t>
      </w:r>
    </w:p>
    <w:p w:rsidR="00AE7850" w:rsidRDefault="004E7700" w:rsidP="004E7700">
      <w:pPr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к Программе «Развитие образования Арсеньевского городского округа»</w:t>
      </w:r>
    </w:p>
    <w:p w:rsidR="00E97789" w:rsidRPr="00800E5A" w:rsidRDefault="004E7700" w:rsidP="004E7700">
      <w:pPr>
        <w:ind w:left="5245"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 на 2015-2020 годы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Подпрограмма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«Развитие системы дополнительного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 образования, отдыха, оздоровления и занятости детей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 и подростков Арсеньевского городского округа»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 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ПАСПОРТ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Подпрограммы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«Развитие системы дополнительного </w:t>
      </w:r>
    </w:p>
    <w:p w:rsidR="00E97789" w:rsidRPr="00800E5A" w:rsidRDefault="00E97789" w:rsidP="00E97789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>образования, отдыха, оздоровления и занятости детей</w:t>
      </w:r>
    </w:p>
    <w:p w:rsidR="002C2E4E" w:rsidRPr="00CD5133" w:rsidRDefault="00E97789" w:rsidP="00CD5133">
      <w:pPr>
        <w:tabs>
          <w:tab w:val="left" w:pos="0"/>
        </w:tabs>
        <w:ind w:firstLine="0"/>
        <w:jc w:val="center"/>
        <w:rPr>
          <w:color w:val="000000"/>
          <w:szCs w:val="26"/>
        </w:rPr>
      </w:pPr>
      <w:r w:rsidRPr="00800E5A">
        <w:rPr>
          <w:color w:val="000000"/>
          <w:szCs w:val="26"/>
        </w:rPr>
        <w:t xml:space="preserve"> и подростков Арсеньевского городского округа»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50"/>
        <w:gridCol w:w="5088"/>
      </w:tblGrid>
      <w:tr w:rsidR="00CD5133" w:rsidTr="00CD5133">
        <w:tc>
          <w:tcPr>
            <w:tcW w:w="5211" w:type="dxa"/>
          </w:tcPr>
          <w:p w:rsidR="00CD5133" w:rsidRPr="00800E5A" w:rsidRDefault="00CD5133" w:rsidP="00B014EC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Наименование подпрограммы</w:t>
            </w:r>
          </w:p>
        </w:tc>
        <w:tc>
          <w:tcPr>
            <w:tcW w:w="5211" w:type="dxa"/>
          </w:tcPr>
          <w:p w:rsidR="00CD5133" w:rsidRPr="00800E5A" w:rsidRDefault="00CD5133" w:rsidP="00B014EC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Подпрограмма «Развитие системы дополнительного образования, отдыха, оздоровления и занятости детей и подростков Арсеньевского городского округа» (далее - Подпрограмма)</w:t>
            </w:r>
          </w:p>
        </w:tc>
      </w:tr>
      <w:tr w:rsidR="00CD5133" w:rsidTr="00CD5133">
        <w:tc>
          <w:tcPr>
            <w:tcW w:w="5211" w:type="dxa"/>
          </w:tcPr>
          <w:p w:rsidR="00CD5133" w:rsidRPr="00800E5A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Ответственный исполнитель Подпрограммы                 </w:t>
            </w:r>
          </w:p>
        </w:tc>
        <w:tc>
          <w:tcPr>
            <w:tcW w:w="5211" w:type="dxa"/>
          </w:tcPr>
          <w:p w:rsidR="00CD5133" w:rsidRPr="00800E5A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образования администрации Арсеньевского городского округа (далее – городского округа)</w:t>
            </w:r>
          </w:p>
        </w:tc>
      </w:tr>
      <w:tr w:rsidR="00CD5133" w:rsidTr="00CD5133">
        <w:tc>
          <w:tcPr>
            <w:tcW w:w="5211" w:type="dxa"/>
          </w:tcPr>
          <w:p w:rsidR="00CD5133" w:rsidRPr="00800E5A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Соисполнители Подпрограммы                             </w:t>
            </w:r>
          </w:p>
        </w:tc>
        <w:tc>
          <w:tcPr>
            <w:tcW w:w="5211" w:type="dxa"/>
          </w:tcPr>
          <w:p w:rsidR="00CD5133" w:rsidRPr="00800E5A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Финансовое управление администрации Арсеньевского городского округа, МОБУ, МКУ ЦБ УО</w:t>
            </w:r>
          </w:p>
        </w:tc>
      </w:tr>
      <w:tr w:rsidR="00CD5133" w:rsidTr="00CD5133">
        <w:tc>
          <w:tcPr>
            <w:tcW w:w="5211" w:type="dxa"/>
          </w:tcPr>
          <w:p w:rsidR="00CD5133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Структура подпрограммы:                               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- отдельные мероприятия   </w:t>
            </w:r>
          </w:p>
          <w:p w:rsidR="00CD5133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5133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5133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5133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5133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5133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5133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5133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5133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5133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5133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CD5133" w:rsidRPr="00800E5A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5211" w:type="dxa"/>
          </w:tcPr>
          <w:p w:rsidR="00CD5133" w:rsidRPr="00800E5A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услуги дополнительного образования детям;</w:t>
            </w:r>
          </w:p>
          <w:p w:rsidR="00CD5133" w:rsidRPr="00800E5A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охраны труда  в учреждениях дополнительного образования;</w:t>
            </w:r>
          </w:p>
          <w:p w:rsidR="00CD5133" w:rsidRPr="00800E5A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Материально-техническое оснащение организации дополнительного образования;</w:t>
            </w:r>
          </w:p>
          <w:p w:rsidR="00CD5133" w:rsidRPr="00800E5A" w:rsidRDefault="00CD5133" w:rsidP="00B014EC">
            <w:pPr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>Проведение мероприятий для детей и молодежи;</w:t>
            </w:r>
          </w:p>
          <w:p w:rsidR="00CD5133" w:rsidRPr="00800E5A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sz w:val="26"/>
                <w:szCs w:val="26"/>
              </w:rPr>
              <w:t xml:space="preserve">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питания детей в лагерях с дневным пребыванием и профильных лагерях; </w:t>
            </w:r>
          </w:p>
          <w:p w:rsidR="00CD5133" w:rsidRPr="00800E5A" w:rsidRDefault="00CD5133" w:rsidP="00AE785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вакцинации сотрудников летних оздоровительных лагерей против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клещевого энцефалита;</w:t>
            </w:r>
          </w:p>
          <w:p w:rsidR="00CD5133" w:rsidRPr="00800E5A" w:rsidRDefault="00CD5133" w:rsidP="00AE785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противоклещевой обработки территорий образовательных учреждений;</w:t>
            </w:r>
          </w:p>
          <w:p w:rsidR="00CD5133" w:rsidRPr="00800E5A" w:rsidRDefault="00CD5133" w:rsidP="00AE7850">
            <w:pPr>
              <w:pStyle w:val="ConsPlusCell"/>
              <w:jc w:val="both"/>
              <w:rPr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Компенсация родителям (законным</w:t>
            </w:r>
          </w:p>
          <w:p w:rsidR="00CD5133" w:rsidRPr="00800E5A" w:rsidRDefault="00CD5133" w:rsidP="00AE785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представителям) части расходов на оплату стоимости путевки, приобретенной в организациях и (или) у индивидуальных предпринимателей,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оказывающих услуги по организации отдыха и оздоровления детей;</w:t>
            </w:r>
          </w:p>
          <w:p w:rsidR="00CD5133" w:rsidRPr="00800E5A" w:rsidRDefault="00CD5133" w:rsidP="00AE7850">
            <w:pPr>
              <w:pStyle w:val="ConsPlusCell"/>
              <w:jc w:val="both"/>
              <w:rPr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Трудоустройство несовершеннолетних граждан от 14 до 18 лет через КГБУ «Центр занятости населения города Арсеньева»</w:t>
            </w:r>
          </w:p>
        </w:tc>
      </w:tr>
      <w:tr w:rsidR="00CD5133" w:rsidTr="0039590A">
        <w:trPr>
          <w:trHeight w:val="2280"/>
        </w:trPr>
        <w:tc>
          <w:tcPr>
            <w:tcW w:w="5211" w:type="dxa"/>
          </w:tcPr>
          <w:p w:rsidR="00CD5133" w:rsidRPr="00800E5A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Цели Подпрограммы                                      </w:t>
            </w:r>
          </w:p>
        </w:tc>
        <w:tc>
          <w:tcPr>
            <w:tcW w:w="5211" w:type="dxa"/>
          </w:tcPr>
          <w:p w:rsidR="00CD5133" w:rsidRPr="00800E5A" w:rsidRDefault="00CD5133" w:rsidP="00B014E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Комплексное решение проблем патриотического воспитания, профилактики правонарушений, экстремизма и ксенофобии среди несовершеннолетних;</w:t>
            </w: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:rsidR="0039590A" w:rsidRPr="00B33BB9" w:rsidRDefault="00CD5133" w:rsidP="00B014E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>Сохранение и развитие системы организации отдыха, оздоровления и занятости детей и подростков городского округа</w:t>
            </w:r>
          </w:p>
        </w:tc>
      </w:tr>
      <w:tr w:rsidR="0039590A" w:rsidTr="00B33BB9">
        <w:trPr>
          <w:trHeight w:val="2205"/>
        </w:trPr>
        <w:tc>
          <w:tcPr>
            <w:tcW w:w="5211" w:type="dxa"/>
          </w:tcPr>
          <w:p w:rsidR="0039590A" w:rsidRPr="00800E5A" w:rsidRDefault="0039590A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Задачи Подпрограммы                                    </w:t>
            </w:r>
          </w:p>
        </w:tc>
        <w:tc>
          <w:tcPr>
            <w:tcW w:w="5211" w:type="dxa"/>
          </w:tcPr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- формирование позитивной модели поведения обучающегося в обществе, повышение осознания ответственности за принимаемые решения и осуществляемые действия, привлечение к участию в спортивно-оздоровительных  мероприятиях;</w:t>
            </w:r>
          </w:p>
          <w:p w:rsidR="0039590A" w:rsidRPr="00800E5A" w:rsidRDefault="0039590A" w:rsidP="0039590A">
            <w:pPr>
              <w:ind w:left="45"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- повышение информированности о негативных последствиях антиобщественных деяний, формирование культуры здоровья;</w:t>
            </w:r>
          </w:p>
          <w:p w:rsidR="0039590A" w:rsidRPr="00800E5A" w:rsidRDefault="0039590A" w:rsidP="0039590A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- формирование ценностных представлений об общественном согласии и межкультурном взаимодействии, о любви к Родине, народам Российской Федерации, своей малой родине;</w:t>
            </w:r>
          </w:p>
          <w:p w:rsidR="0039590A" w:rsidRPr="00800E5A" w:rsidRDefault="0039590A" w:rsidP="0039590A">
            <w:pPr>
              <w:pStyle w:val="a3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сокращение количества подростков, состоящих на учете в Отделении участковых уполномоченных полиции и по делам несовершеннолетних,  количества общественно-опасных</w:t>
            </w:r>
            <w:r w:rsidRPr="00800E5A">
              <w:rPr>
                <w:color w:val="000000"/>
                <w:sz w:val="26"/>
                <w:szCs w:val="26"/>
              </w:rPr>
              <w:t xml:space="preserve">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деяний, совершенных несовершеннолетними; недопущение зарегистрированных </w:t>
            </w: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нарушений подростками общественного порядка экстремистского характера;</w:t>
            </w:r>
          </w:p>
          <w:p w:rsidR="0039590A" w:rsidRPr="0039590A" w:rsidRDefault="0039590A" w:rsidP="0039590A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color w:val="auto"/>
                <w:sz w:val="26"/>
                <w:szCs w:val="26"/>
              </w:rPr>
              <w:t xml:space="preserve">- </w:t>
            </w:r>
            <w:r w:rsidRPr="003959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организация отдыха, оздоровления и </w:t>
            </w:r>
          </w:p>
          <w:p w:rsidR="0039590A" w:rsidRPr="0039590A" w:rsidRDefault="0039590A" w:rsidP="0039590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959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занятости детей и подростков городского округа;</w:t>
            </w:r>
          </w:p>
          <w:p w:rsidR="0039590A" w:rsidRPr="0039590A" w:rsidRDefault="0039590A" w:rsidP="0039590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590A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обеспечения безопасности жизни и здоровья детей во время пребывания в детских оздоровительных лагерях.</w:t>
            </w:r>
          </w:p>
          <w:p w:rsidR="0039590A" w:rsidRPr="00800E5A" w:rsidRDefault="0039590A" w:rsidP="00B014E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3BB9" w:rsidTr="0039590A">
        <w:trPr>
          <w:trHeight w:val="3533"/>
        </w:trPr>
        <w:tc>
          <w:tcPr>
            <w:tcW w:w="5211" w:type="dxa"/>
          </w:tcPr>
          <w:p w:rsidR="00B33BB9" w:rsidRPr="00800E5A" w:rsidRDefault="00B33BB9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Целевые индикаторы и показатели Подпрограммы           </w:t>
            </w:r>
          </w:p>
        </w:tc>
        <w:tc>
          <w:tcPr>
            <w:tcW w:w="5211" w:type="dxa"/>
          </w:tcPr>
          <w:p w:rsidR="00B33BB9" w:rsidRPr="00800E5A" w:rsidRDefault="00B33BB9" w:rsidP="00B33BB9">
            <w:pPr>
              <w:widowControl/>
              <w:autoSpaceDE/>
              <w:autoSpaceDN/>
              <w:adjustRightInd/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- доля учреждений дополнительного образования, имеющих акт приемки учреждений без замечаний надзорных органов, в общем количестве учреждений дополнительного образования, %;</w:t>
            </w:r>
          </w:p>
          <w:p w:rsidR="00B33BB9" w:rsidRPr="00800E5A" w:rsidRDefault="00B33BB9" w:rsidP="00B33BB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>- доля детей, состоящих на профилактическом учете, в общем количестве обучающихся общеобразовательных учреждений, %;</w:t>
            </w:r>
          </w:p>
          <w:p w:rsidR="00B33BB9" w:rsidRPr="00800E5A" w:rsidRDefault="00B33BB9" w:rsidP="00B33BB9">
            <w:pPr>
              <w:widowControl/>
              <w:autoSpaceDE/>
              <w:autoSpaceDN/>
              <w:adjustRightInd/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- доля детей, принявших участие в спортивно-</w:t>
            </w:r>
            <w:proofErr w:type="gramStart"/>
            <w:r w:rsidRPr="00800E5A">
              <w:rPr>
                <w:color w:val="000000"/>
                <w:szCs w:val="26"/>
              </w:rPr>
              <w:t>оздоровительных  мероприятиях</w:t>
            </w:r>
            <w:proofErr w:type="gramEnd"/>
            <w:r w:rsidRPr="00800E5A">
              <w:rPr>
                <w:color w:val="000000"/>
                <w:szCs w:val="26"/>
              </w:rPr>
              <w:t>, в общей численности учащихся общеобразовательных учреждений, %;</w:t>
            </w:r>
          </w:p>
          <w:p w:rsidR="00B33BB9" w:rsidRPr="00800E5A" w:rsidRDefault="00B33BB9" w:rsidP="00B33BB9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- доля обучающихся, участвующих в мероприятиях гражданско-патриотической направленности,</w:t>
            </w:r>
            <w:r w:rsidRPr="00800E5A">
              <w:rPr>
                <w:color w:val="000000"/>
                <w:szCs w:val="26"/>
                <w:lang w:eastAsia="en-US"/>
              </w:rPr>
              <w:t xml:space="preserve"> в общей численности учащихся общеобразовательных учреждений,</w:t>
            </w:r>
            <w:r w:rsidRPr="00800E5A">
              <w:rPr>
                <w:color w:val="000000"/>
                <w:szCs w:val="26"/>
              </w:rPr>
              <w:t xml:space="preserve"> %;</w:t>
            </w:r>
          </w:p>
          <w:p w:rsidR="00B33BB9" w:rsidRPr="00800E5A" w:rsidRDefault="00B33BB9" w:rsidP="00B33BB9">
            <w:pPr>
              <w:ind w:firstLine="0"/>
              <w:rPr>
                <w:spacing w:val="2"/>
                <w:szCs w:val="26"/>
              </w:rPr>
            </w:pPr>
            <w:r w:rsidRPr="00800E5A">
              <w:rPr>
                <w:spacing w:val="2"/>
                <w:szCs w:val="26"/>
              </w:rPr>
              <w:t>- доля детей и подростков, охваченных всеми формами отдыха, оздоровления и занятости, от общего числа детей городского округа в возрасте от 7 до 17 лет;</w:t>
            </w:r>
          </w:p>
          <w:p w:rsidR="00B33BB9" w:rsidRPr="00800E5A" w:rsidRDefault="00B33BB9" w:rsidP="00B33BB9">
            <w:pPr>
              <w:ind w:firstLine="0"/>
              <w:rPr>
                <w:spacing w:val="2"/>
                <w:szCs w:val="26"/>
              </w:rPr>
            </w:pPr>
            <w:r w:rsidRPr="00800E5A">
              <w:rPr>
                <w:spacing w:val="2"/>
                <w:szCs w:val="26"/>
              </w:rPr>
              <w:t>- доля учреждений, участвующих  в летней оздоровительной кампании, имеющих выкошенную территорию, в общей численности учреждений, участвующих  в летней оздоровительной кампании</w:t>
            </w:r>
          </w:p>
          <w:p w:rsidR="00B33BB9" w:rsidRPr="00800E5A" w:rsidRDefault="00B33BB9" w:rsidP="00B33BB9">
            <w:pPr>
              <w:ind w:firstLine="0"/>
              <w:rPr>
                <w:spacing w:val="2"/>
                <w:szCs w:val="26"/>
              </w:rPr>
            </w:pPr>
            <w:r w:rsidRPr="00800E5A">
              <w:rPr>
                <w:spacing w:val="2"/>
                <w:szCs w:val="26"/>
              </w:rPr>
              <w:t xml:space="preserve">- количество обращений </w:t>
            </w:r>
            <w:r w:rsidRPr="00800E5A">
              <w:rPr>
                <w:color w:val="000000"/>
                <w:szCs w:val="26"/>
              </w:rPr>
              <w:t xml:space="preserve">родителей (законных представителей) за компенсацией части расходов на оплату стоимости путевки, приобретенной в организациях и (или) у индивидуальных </w:t>
            </w:r>
            <w:r w:rsidRPr="00800E5A">
              <w:rPr>
                <w:color w:val="000000"/>
                <w:szCs w:val="26"/>
              </w:rPr>
              <w:lastRenderedPageBreak/>
              <w:t>предпринимателей, оказывающих услуги по организации отдыха и оздоровления детей составит не менее 180;</w:t>
            </w:r>
          </w:p>
          <w:p w:rsidR="0039590A" w:rsidRPr="00800E5A" w:rsidRDefault="00B33BB9" w:rsidP="0039590A">
            <w:pPr>
              <w:ind w:firstLine="0"/>
              <w:rPr>
                <w:szCs w:val="26"/>
              </w:rPr>
            </w:pPr>
            <w:r w:rsidRPr="00800E5A">
              <w:rPr>
                <w:spacing w:val="2"/>
                <w:szCs w:val="26"/>
              </w:rPr>
              <w:t>-</w:t>
            </w:r>
            <w:r>
              <w:rPr>
                <w:szCs w:val="26"/>
              </w:rPr>
              <w:t xml:space="preserve">доля </w:t>
            </w:r>
            <w:r w:rsidRPr="00800E5A">
              <w:rPr>
                <w:szCs w:val="26"/>
              </w:rPr>
              <w:t>трудоустроенных несовершенно</w:t>
            </w:r>
            <w:r>
              <w:rPr>
                <w:szCs w:val="26"/>
              </w:rPr>
              <w:t xml:space="preserve"> -</w:t>
            </w:r>
            <w:r w:rsidRPr="00800E5A">
              <w:rPr>
                <w:szCs w:val="26"/>
              </w:rPr>
              <w:t>летних граждан в возрасте</w:t>
            </w:r>
            <w:r w:rsidR="0039590A" w:rsidRPr="00800E5A">
              <w:rPr>
                <w:szCs w:val="26"/>
              </w:rPr>
              <w:t xml:space="preserve"> от 14 до 18 лет от общей численности граждан данной категории, </w:t>
            </w:r>
            <w:proofErr w:type="gramStart"/>
            <w:r w:rsidR="0039590A" w:rsidRPr="00800E5A">
              <w:rPr>
                <w:szCs w:val="26"/>
              </w:rPr>
              <w:t>обратившихся  в</w:t>
            </w:r>
            <w:proofErr w:type="gramEnd"/>
            <w:r w:rsidR="0039590A" w:rsidRPr="00800E5A">
              <w:rPr>
                <w:szCs w:val="26"/>
              </w:rPr>
              <w:t xml:space="preserve"> Центр занятости населения, в общей численности детей в возрасте от 14 до 18 лет, %;</w:t>
            </w:r>
          </w:p>
          <w:p w:rsidR="0039590A" w:rsidRDefault="0039590A" w:rsidP="0039590A">
            <w:pPr>
              <w:ind w:firstLine="0"/>
              <w:rPr>
                <w:szCs w:val="26"/>
              </w:rPr>
            </w:pPr>
            <w:r w:rsidRPr="00800E5A">
              <w:rPr>
                <w:szCs w:val="26"/>
              </w:rPr>
              <w:t>- доля сотрудников лагерей, прошедших вакцинацию против клещевого энцефалита, в общей численности сотрудников лагерей, %;</w:t>
            </w:r>
          </w:p>
          <w:p w:rsidR="00EC45D1" w:rsidRPr="00800E5A" w:rsidRDefault="00EC45D1" w:rsidP="0039590A">
            <w:pPr>
              <w:ind w:firstLine="0"/>
              <w:rPr>
                <w:szCs w:val="26"/>
              </w:rPr>
            </w:pPr>
            <w:r>
              <w:t>- д</w:t>
            </w:r>
            <w:r w:rsidRPr="00742409">
              <w:t>оля детей-инвалидов в возрасте от 5 до 18 лет, получающих дополнительное образование, от общей численности детей-инвалидов данного возраста</w:t>
            </w:r>
            <w:r>
              <w:t xml:space="preserve"> не менее %;</w:t>
            </w:r>
          </w:p>
          <w:p w:rsidR="00B33BB9" w:rsidRPr="0039590A" w:rsidRDefault="0039590A" w:rsidP="0039590A">
            <w:pPr>
              <w:ind w:firstLine="0"/>
              <w:rPr>
                <w:szCs w:val="26"/>
              </w:rPr>
            </w:pPr>
            <w:r w:rsidRPr="00800E5A">
              <w:rPr>
                <w:color w:val="000000"/>
                <w:szCs w:val="26"/>
              </w:rPr>
              <w:t>- доля снижения объема пени и штрафов по решению суда в общей сумме пени и штрафов по решению суда, %.</w:t>
            </w:r>
          </w:p>
        </w:tc>
      </w:tr>
      <w:tr w:rsidR="00CD5133" w:rsidTr="00CD5133">
        <w:trPr>
          <w:trHeight w:val="132"/>
        </w:trPr>
        <w:tc>
          <w:tcPr>
            <w:tcW w:w="5211" w:type="dxa"/>
          </w:tcPr>
          <w:p w:rsidR="00CD5133" w:rsidRPr="00800E5A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Этапы и сроки реализации Подпрограммы                  </w:t>
            </w:r>
          </w:p>
        </w:tc>
        <w:tc>
          <w:tcPr>
            <w:tcW w:w="5211" w:type="dxa"/>
          </w:tcPr>
          <w:p w:rsidR="00CD5133" w:rsidRPr="00800E5A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Подпрограмма реализуется в 2015-2020 годах в один этап</w:t>
            </w:r>
          </w:p>
        </w:tc>
      </w:tr>
      <w:tr w:rsidR="00CD5133" w:rsidTr="00CD5133">
        <w:trPr>
          <w:trHeight w:val="135"/>
        </w:trPr>
        <w:tc>
          <w:tcPr>
            <w:tcW w:w="5211" w:type="dxa"/>
          </w:tcPr>
          <w:p w:rsidR="00CD5133" w:rsidRPr="00800E5A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средств бюджета городского округа на  финансирование  Подпрограммы и прогнозная оценка привлекаемых на реализацию  ее  целей средств федерального бюджета, краевого бюджета, бюджетов государственных  внебюджетных фондов,  иных  внебюджетных   источников</w:t>
            </w:r>
          </w:p>
        </w:tc>
        <w:tc>
          <w:tcPr>
            <w:tcW w:w="5211" w:type="dxa"/>
          </w:tcPr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Общий объем финансирования Подпрограммы 326</w:t>
            </w:r>
            <w:r w:rsidR="00840037">
              <w:rPr>
                <w:color w:val="000000"/>
                <w:szCs w:val="26"/>
              </w:rPr>
              <w:t> 051,775</w:t>
            </w:r>
            <w:r w:rsidRPr="00800E5A">
              <w:rPr>
                <w:color w:val="000000"/>
                <w:szCs w:val="26"/>
              </w:rPr>
              <w:t xml:space="preserve">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рублей, в том числе по годам: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2015 год – 42 993,100 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 xml:space="preserve">рублей; 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2016 год – 43 817,000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 xml:space="preserve">рублей; 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2017 год – </w:t>
            </w:r>
            <w:r w:rsidR="00840037">
              <w:rPr>
                <w:color w:val="000000"/>
                <w:szCs w:val="26"/>
              </w:rPr>
              <w:t>58 978,475</w:t>
            </w:r>
            <w:r w:rsidRPr="00800E5A">
              <w:rPr>
                <w:color w:val="000000"/>
                <w:szCs w:val="26"/>
              </w:rPr>
              <w:t xml:space="preserve">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2018 год – 62 814,500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2019 год – 62 994,900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2020 год – 54 453,800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Объем финансирования за счет средств федерального бюджета 1872,1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рублей, в том числе по годам: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2015 год – 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2016 год – 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2017 год – 1872,1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2018 год – 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2019 год – 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2020 год – 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рублей.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Прогнозный объем финансирования из бюджета Приморского края 40 507,500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рублей, в том числе по годам: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2015 год – 6 561,000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 xml:space="preserve">рублей; 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2016 год – 6 700,0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 xml:space="preserve">рублей; 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2017 год – 7 104,500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lastRenderedPageBreak/>
              <w:t>2018 год – 6 721,000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2019 год – 6 721,000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2020 год – 6 700,000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Объем финансирования за счет средств бюджета городского округа </w:t>
            </w:r>
            <w:r w:rsidR="00840037">
              <w:rPr>
                <w:color w:val="000000"/>
                <w:szCs w:val="26"/>
              </w:rPr>
              <w:t>272 974,075</w:t>
            </w:r>
            <w:r w:rsidRPr="00800E5A">
              <w:rPr>
                <w:color w:val="000000"/>
                <w:szCs w:val="26"/>
              </w:rPr>
              <w:t xml:space="preserve">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рублей, в том числе по годам: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2015 год – 35 144,500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2016 год – 35 394,500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 xml:space="preserve">рублей; 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 xml:space="preserve">2017 год – </w:t>
            </w:r>
            <w:r w:rsidR="00840037">
              <w:rPr>
                <w:color w:val="000000"/>
                <w:szCs w:val="26"/>
              </w:rPr>
              <w:t>48 191,875</w:t>
            </w:r>
            <w:r w:rsidRPr="00800E5A">
              <w:rPr>
                <w:color w:val="000000"/>
                <w:szCs w:val="26"/>
              </w:rPr>
              <w:t xml:space="preserve">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2018 год – 54 193,500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2019 год – 54 329,900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2020 год – 45 719,800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Объем финансирования за счет внебюджетных средств 10 698,100 тыс.</w:t>
            </w:r>
            <w:r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рублей, в том числе по годам: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2015 год – 1 287,6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2016 год – 1 722,500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 xml:space="preserve">рублей; 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2017 год – 1 810,000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CD5133" w:rsidRPr="00800E5A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2018 год – 1 900,000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CD5133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2019 год – 1 944,000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рублей;</w:t>
            </w:r>
          </w:p>
          <w:p w:rsidR="00CD5133" w:rsidRPr="00CD5133" w:rsidRDefault="00CD5133" w:rsidP="00CD5133">
            <w:pPr>
              <w:tabs>
                <w:tab w:val="left" w:pos="0"/>
              </w:tabs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2020 год –  2 034,000 тыс.</w:t>
            </w:r>
            <w:r w:rsidR="00840037">
              <w:rPr>
                <w:color w:val="000000"/>
                <w:szCs w:val="26"/>
              </w:rPr>
              <w:t xml:space="preserve"> </w:t>
            </w:r>
            <w:r w:rsidRPr="00800E5A">
              <w:rPr>
                <w:color w:val="000000"/>
                <w:szCs w:val="26"/>
              </w:rPr>
              <w:t>рублей</w:t>
            </w:r>
          </w:p>
        </w:tc>
      </w:tr>
      <w:tr w:rsidR="00CD5133" w:rsidTr="00CD5133">
        <w:trPr>
          <w:trHeight w:val="150"/>
        </w:trPr>
        <w:tc>
          <w:tcPr>
            <w:tcW w:w="5211" w:type="dxa"/>
          </w:tcPr>
          <w:p w:rsidR="00CD5133" w:rsidRPr="00800E5A" w:rsidRDefault="00CD5133" w:rsidP="00B014EC">
            <w:pPr>
              <w:pStyle w:val="ConsPlusCel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Ожидаемые результаты реализации Подпрограммы           </w:t>
            </w:r>
          </w:p>
        </w:tc>
        <w:tc>
          <w:tcPr>
            <w:tcW w:w="5211" w:type="dxa"/>
          </w:tcPr>
          <w:p w:rsidR="00CD5133" w:rsidRPr="00800E5A" w:rsidRDefault="00CD5133" w:rsidP="00CD513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 xml:space="preserve">- 100% учреждений дополнительного образования имеют акт приемки учреждений без замечаний надзорных органов; </w:t>
            </w:r>
          </w:p>
          <w:p w:rsidR="00CD5133" w:rsidRPr="00800E5A" w:rsidRDefault="00CD5133" w:rsidP="00CD513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z w:val="26"/>
                <w:szCs w:val="26"/>
              </w:rPr>
              <w:t>- доля детей, состоящих на профилактическом учете, от общего количества обучающихся в общеобразовательных учреждениях снизится с 0,4 до 0,25%;</w:t>
            </w:r>
          </w:p>
          <w:p w:rsidR="00CD5133" w:rsidRPr="00800E5A" w:rsidRDefault="00CD5133" w:rsidP="00CD5133">
            <w:pPr>
              <w:widowControl/>
              <w:autoSpaceDE/>
              <w:autoSpaceDN/>
              <w:adjustRightInd/>
              <w:ind w:firstLine="0"/>
              <w:rPr>
                <w:color w:val="000000"/>
                <w:szCs w:val="26"/>
              </w:rPr>
            </w:pPr>
            <w:r w:rsidRPr="00800E5A">
              <w:rPr>
                <w:szCs w:val="26"/>
              </w:rPr>
              <w:t>- доля детей, принявших участие в</w:t>
            </w:r>
            <w:r w:rsidRPr="00800E5A">
              <w:rPr>
                <w:color w:val="000000"/>
                <w:szCs w:val="26"/>
              </w:rPr>
              <w:t xml:space="preserve"> спортивно-оздоровительных  мероприятиях, в общей численности учащихся общеобразовательных учреждении, будет составлять не менее 85%;</w:t>
            </w:r>
          </w:p>
          <w:p w:rsidR="00CD5133" w:rsidRPr="00800E5A" w:rsidRDefault="00CD5133" w:rsidP="00CD5133">
            <w:pPr>
              <w:ind w:firstLine="0"/>
              <w:rPr>
                <w:color w:val="000000"/>
                <w:szCs w:val="26"/>
              </w:rPr>
            </w:pPr>
            <w:r w:rsidRPr="00800E5A">
              <w:rPr>
                <w:color w:val="000000"/>
                <w:szCs w:val="26"/>
              </w:rPr>
              <w:t>- доля обучающихся, участвующих  в мероприятиях гражданско-патриотической направленности, в общей численности учащихся общеобразовательных учреждении, будет составлять 100%;</w:t>
            </w:r>
          </w:p>
          <w:p w:rsidR="00CD5133" w:rsidRPr="00800E5A" w:rsidRDefault="00CD5133" w:rsidP="00CD5133">
            <w:pPr>
              <w:ind w:firstLine="0"/>
              <w:rPr>
                <w:spacing w:val="2"/>
                <w:szCs w:val="26"/>
              </w:rPr>
            </w:pPr>
            <w:r w:rsidRPr="00800E5A">
              <w:rPr>
                <w:spacing w:val="2"/>
                <w:szCs w:val="26"/>
              </w:rPr>
              <w:t>- не менее 102,6% детей и подростков  будут охвачены всеми формами отдыха, оздоровления и занятости, от общего числа детей в возрасте от 7 до 17 лет;</w:t>
            </w:r>
          </w:p>
          <w:p w:rsidR="00CD5133" w:rsidRPr="00800E5A" w:rsidRDefault="00CD5133" w:rsidP="00CD5133">
            <w:pPr>
              <w:ind w:firstLine="0"/>
              <w:rPr>
                <w:spacing w:val="2"/>
                <w:szCs w:val="26"/>
              </w:rPr>
            </w:pPr>
            <w:r w:rsidRPr="00800E5A">
              <w:rPr>
                <w:spacing w:val="2"/>
                <w:szCs w:val="26"/>
              </w:rPr>
              <w:t xml:space="preserve">- 100% учреждений, участвующих  в </w:t>
            </w:r>
            <w:r w:rsidRPr="00800E5A">
              <w:rPr>
                <w:spacing w:val="2"/>
                <w:szCs w:val="26"/>
              </w:rPr>
              <w:lastRenderedPageBreak/>
              <w:t>летней оздоровительной кампании, имеют выкошенную территорию, в общей численности учреждений, участвующих  в летней оздоровительной кампании;</w:t>
            </w:r>
          </w:p>
          <w:p w:rsidR="00CD5133" w:rsidRPr="00800E5A" w:rsidRDefault="00CD5133" w:rsidP="00CD5133">
            <w:pPr>
              <w:ind w:firstLine="0"/>
              <w:rPr>
                <w:spacing w:val="2"/>
                <w:szCs w:val="26"/>
              </w:rPr>
            </w:pPr>
            <w:r w:rsidRPr="00800E5A">
              <w:rPr>
                <w:spacing w:val="2"/>
                <w:szCs w:val="26"/>
              </w:rPr>
              <w:t xml:space="preserve">- количество обращений </w:t>
            </w:r>
            <w:r w:rsidRPr="00800E5A">
              <w:rPr>
                <w:color w:val="000000"/>
                <w:szCs w:val="26"/>
              </w:rPr>
              <w:t>родителей (законных представителей) за компенсацией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 составит не менее 180;</w:t>
            </w:r>
          </w:p>
          <w:p w:rsidR="00CD5133" w:rsidRPr="00800E5A" w:rsidRDefault="00CD5133" w:rsidP="00CD5133">
            <w:pPr>
              <w:ind w:firstLine="0"/>
              <w:rPr>
                <w:spacing w:val="2"/>
                <w:szCs w:val="26"/>
              </w:rPr>
            </w:pPr>
            <w:r w:rsidRPr="00800E5A">
              <w:rPr>
                <w:spacing w:val="2"/>
                <w:szCs w:val="26"/>
              </w:rPr>
              <w:t xml:space="preserve">-  не менее 20% </w:t>
            </w:r>
            <w:r w:rsidRPr="00800E5A">
              <w:rPr>
                <w:szCs w:val="26"/>
              </w:rPr>
              <w:t xml:space="preserve"> несовершеннолетних граждан в возрасте от 14 до 18 лет от общей численности граждан данной категории, будут трудоустроено, обратившись  в Центр занятости населения</w:t>
            </w:r>
            <w:r w:rsidRPr="00800E5A">
              <w:rPr>
                <w:spacing w:val="2"/>
                <w:szCs w:val="26"/>
              </w:rPr>
              <w:t>;</w:t>
            </w:r>
          </w:p>
          <w:p w:rsidR="00CD5133" w:rsidRDefault="00CD5133" w:rsidP="00CD5133">
            <w:pPr>
              <w:pStyle w:val="ConsPlusCell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800E5A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- 100% сотрудников лагерей с дневным пребыванием, пройдут вакцинацию против клещевого энцефалита;</w:t>
            </w:r>
          </w:p>
          <w:p w:rsidR="00EC45D1" w:rsidRPr="00EC45D1" w:rsidRDefault="00EC45D1" w:rsidP="00CD5133">
            <w:pPr>
              <w:pStyle w:val="ConsPlusCell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EC45D1">
              <w:rPr>
                <w:rFonts w:ascii="Times New Roman" w:hAnsi="Times New Roman" w:cs="Times New Roman"/>
                <w:sz w:val="26"/>
                <w:szCs w:val="26"/>
              </w:rPr>
              <w:t>- доля детей-инвалидов в возрасте от 5 до 18 лет, получающих дополнительное образование, от общей численности детей-инвалидов данного возраста не менее 35%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D5133" w:rsidRDefault="00CD5133" w:rsidP="00EC45D1">
            <w:pPr>
              <w:tabs>
                <w:tab w:val="left" w:pos="0"/>
              </w:tabs>
              <w:ind w:firstLine="0"/>
              <w:rPr>
                <w:szCs w:val="26"/>
              </w:rPr>
            </w:pPr>
            <w:r w:rsidRPr="00EC45D1">
              <w:rPr>
                <w:color w:val="000000"/>
                <w:szCs w:val="26"/>
              </w:rPr>
              <w:t>- доля снижения объема пени и штрафов по решению суда в общей сумме пени и штрафов по решению суда составит не менее 50%.</w:t>
            </w:r>
          </w:p>
        </w:tc>
      </w:tr>
    </w:tbl>
    <w:p w:rsidR="00CD5133" w:rsidRDefault="00CD5133" w:rsidP="00CD5133">
      <w:pPr>
        <w:tabs>
          <w:tab w:val="left" w:pos="4962"/>
        </w:tabs>
        <w:spacing w:line="360" w:lineRule="auto"/>
        <w:ind w:firstLine="0"/>
        <w:rPr>
          <w:color w:val="000000"/>
          <w:sz w:val="28"/>
          <w:szCs w:val="28"/>
        </w:rPr>
      </w:pPr>
    </w:p>
    <w:p w:rsidR="00E97789" w:rsidRPr="00A66CF8" w:rsidRDefault="00CD5133" w:rsidP="00CD5133">
      <w:pPr>
        <w:tabs>
          <w:tab w:val="left" w:pos="0"/>
        </w:tabs>
        <w:spacing w:line="360" w:lineRule="auto"/>
        <w:jc w:val="center"/>
        <w:rPr>
          <w:color w:val="000000"/>
          <w:sz w:val="28"/>
          <w:szCs w:val="28"/>
        </w:rPr>
      </w:pPr>
      <w:r w:rsidRPr="00636E4D">
        <w:rPr>
          <w:color w:val="000000"/>
          <w:sz w:val="28"/>
          <w:szCs w:val="28"/>
        </w:rPr>
        <w:t>_____________</w:t>
      </w:r>
      <w:r w:rsidR="00E97789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</w:p>
    <w:sectPr w:rsidR="00E97789" w:rsidRPr="00A66CF8" w:rsidSect="0089629F">
      <w:pgSz w:w="12240" w:h="15840" w:code="1"/>
      <w:pgMar w:top="1134" w:right="900" w:bottom="851" w:left="1418" w:header="181" w:footer="11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D0" w:rsidRDefault="00D75FD0">
      <w:r>
        <w:separator/>
      </w:r>
    </w:p>
  </w:endnote>
  <w:endnote w:type="continuationSeparator" w:id="0">
    <w:p w:rsidR="00D75FD0" w:rsidRDefault="00D7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8F" w:rsidRDefault="0004758F">
    <w:pPr>
      <w:pStyle w:val="ac"/>
      <w:jc w:val="right"/>
    </w:pPr>
  </w:p>
  <w:p w:rsidR="0004758F" w:rsidRDefault="0004758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D0" w:rsidRDefault="00D75FD0">
      <w:r>
        <w:separator/>
      </w:r>
    </w:p>
  </w:footnote>
  <w:footnote w:type="continuationSeparator" w:id="0">
    <w:p w:rsidR="00D75FD0" w:rsidRDefault="00D75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5FD"/>
    <w:multiLevelType w:val="hybridMultilevel"/>
    <w:tmpl w:val="B0C05718"/>
    <w:lvl w:ilvl="0" w:tplc="BCE08D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A0519CA"/>
    <w:multiLevelType w:val="hybridMultilevel"/>
    <w:tmpl w:val="25AC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96AE0"/>
    <w:multiLevelType w:val="hybridMultilevel"/>
    <w:tmpl w:val="98A09A72"/>
    <w:lvl w:ilvl="0" w:tplc="905ED9B4">
      <w:numFmt w:val="bullet"/>
      <w:lvlText w:val="-"/>
      <w:lvlJc w:val="left"/>
      <w:pPr>
        <w:tabs>
          <w:tab w:val="num" w:pos="1162"/>
        </w:tabs>
        <w:ind w:left="1162" w:hanging="102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11216"/>
    <w:multiLevelType w:val="hybridMultilevel"/>
    <w:tmpl w:val="9432E81E"/>
    <w:lvl w:ilvl="0" w:tplc="35C2C85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C291734"/>
    <w:multiLevelType w:val="hybridMultilevel"/>
    <w:tmpl w:val="4ECA1A02"/>
    <w:lvl w:ilvl="0" w:tplc="736458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271E81"/>
    <w:multiLevelType w:val="hybridMultilevel"/>
    <w:tmpl w:val="432E9006"/>
    <w:lvl w:ilvl="0" w:tplc="853CB4CA">
      <w:start w:val="5"/>
      <w:numFmt w:val="decimal"/>
      <w:lvlText w:val="%1."/>
      <w:lvlJc w:val="left"/>
      <w:pPr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6" w15:restartNumberingAfterBreak="0">
    <w:nsid w:val="22F84E8C"/>
    <w:multiLevelType w:val="hybridMultilevel"/>
    <w:tmpl w:val="5E0C8A08"/>
    <w:lvl w:ilvl="0" w:tplc="6B261A32">
      <w:start w:val="1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4133300"/>
    <w:multiLevelType w:val="hybridMultilevel"/>
    <w:tmpl w:val="09DC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A94165"/>
    <w:multiLevelType w:val="hybridMultilevel"/>
    <w:tmpl w:val="9E9C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3A4104"/>
    <w:multiLevelType w:val="hybridMultilevel"/>
    <w:tmpl w:val="9E7C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F4442A"/>
    <w:multiLevelType w:val="hybridMultilevel"/>
    <w:tmpl w:val="D180A224"/>
    <w:lvl w:ilvl="0" w:tplc="20B66584">
      <w:start w:val="7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11" w15:restartNumberingAfterBreak="0">
    <w:nsid w:val="2F785904"/>
    <w:multiLevelType w:val="hybridMultilevel"/>
    <w:tmpl w:val="49325C16"/>
    <w:lvl w:ilvl="0" w:tplc="C92AFF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17E767E"/>
    <w:multiLevelType w:val="hybridMultilevel"/>
    <w:tmpl w:val="3F2E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6B7BAF"/>
    <w:multiLevelType w:val="hybridMultilevel"/>
    <w:tmpl w:val="9E7C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9261FF"/>
    <w:multiLevelType w:val="hybridMultilevel"/>
    <w:tmpl w:val="D1DEDBAC"/>
    <w:lvl w:ilvl="0" w:tplc="7E1C9CD2">
      <w:start w:val="1"/>
      <w:numFmt w:val="decimal"/>
      <w:lvlText w:val="%1."/>
      <w:lvlJc w:val="left"/>
      <w:pPr>
        <w:tabs>
          <w:tab w:val="num" w:pos="1843"/>
        </w:tabs>
        <w:ind w:left="184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5" w15:restartNumberingAfterBreak="0">
    <w:nsid w:val="35C46B3D"/>
    <w:multiLevelType w:val="hybridMultilevel"/>
    <w:tmpl w:val="0630BF50"/>
    <w:lvl w:ilvl="0" w:tplc="15164658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380275C8"/>
    <w:multiLevelType w:val="hybridMultilevel"/>
    <w:tmpl w:val="A34C049E"/>
    <w:lvl w:ilvl="0" w:tplc="151646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0E3819"/>
    <w:multiLevelType w:val="hybridMultilevel"/>
    <w:tmpl w:val="1E66A07E"/>
    <w:lvl w:ilvl="0" w:tplc="96085F5E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8" w15:restartNumberingAfterBreak="0">
    <w:nsid w:val="40AA0911"/>
    <w:multiLevelType w:val="hybridMultilevel"/>
    <w:tmpl w:val="6D0E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B158F0"/>
    <w:multiLevelType w:val="multilevel"/>
    <w:tmpl w:val="87F8941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69E5D61"/>
    <w:multiLevelType w:val="hybridMultilevel"/>
    <w:tmpl w:val="66F6788A"/>
    <w:lvl w:ilvl="0" w:tplc="AAF4CF6E">
      <w:start w:val="1"/>
      <w:numFmt w:val="decimal"/>
      <w:lvlText w:val="%1."/>
      <w:lvlJc w:val="left"/>
      <w:pPr>
        <w:ind w:left="7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1" w15:restartNumberingAfterBreak="0">
    <w:nsid w:val="4717121F"/>
    <w:multiLevelType w:val="hybridMultilevel"/>
    <w:tmpl w:val="1AC65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FD00C4"/>
    <w:multiLevelType w:val="hybridMultilevel"/>
    <w:tmpl w:val="2CD09F7C"/>
    <w:lvl w:ilvl="0" w:tplc="324E662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23" w15:restartNumberingAfterBreak="0">
    <w:nsid w:val="53315122"/>
    <w:multiLevelType w:val="hybridMultilevel"/>
    <w:tmpl w:val="54A6EA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94C6E75"/>
    <w:multiLevelType w:val="hybridMultilevel"/>
    <w:tmpl w:val="0630BF50"/>
    <w:lvl w:ilvl="0" w:tplc="15164658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 w15:restartNumberingAfterBreak="0">
    <w:nsid w:val="5EC732B6"/>
    <w:multiLevelType w:val="hybridMultilevel"/>
    <w:tmpl w:val="92BCB90C"/>
    <w:lvl w:ilvl="0" w:tplc="E654CB02">
      <w:start w:val="1"/>
      <w:numFmt w:val="decimal"/>
      <w:lvlText w:val="%1."/>
      <w:lvlJc w:val="left"/>
      <w:pPr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26" w15:restartNumberingAfterBreak="0">
    <w:nsid w:val="60420F84"/>
    <w:multiLevelType w:val="hybridMultilevel"/>
    <w:tmpl w:val="2974BDAA"/>
    <w:lvl w:ilvl="0" w:tplc="0419000F">
      <w:start w:val="5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9F2B4A"/>
    <w:multiLevelType w:val="hybridMultilevel"/>
    <w:tmpl w:val="F8662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102650"/>
    <w:multiLevelType w:val="hybridMultilevel"/>
    <w:tmpl w:val="F948CDF6"/>
    <w:lvl w:ilvl="0" w:tplc="526C8724">
      <w:numFmt w:val="bullet"/>
      <w:lvlText w:val="-"/>
      <w:lvlJc w:val="left"/>
      <w:pPr>
        <w:tabs>
          <w:tab w:val="num" w:pos="2445"/>
        </w:tabs>
        <w:ind w:left="2445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D91125D"/>
    <w:multiLevelType w:val="hybridMultilevel"/>
    <w:tmpl w:val="65F00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ED76D68"/>
    <w:multiLevelType w:val="hybridMultilevel"/>
    <w:tmpl w:val="AF50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8953BF"/>
    <w:multiLevelType w:val="hybridMultilevel"/>
    <w:tmpl w:val="90A80EF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2" w15:restartNumberingAfterBreak="0">
    <w:nsid w:val="72B018EA"/>
    <w:multiLevelType w:val="hybridMultilevel"/>
    <w:tmpl w:val="CAE43842"/>
    <w:lvl w:ilvl="0" w:tplc="8E5287D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3" w15:restartNumberingAfterBreak="0">
    <w:nsid w:val="733217C4"/>
    <w:multiLevelType w:val="hybridMultilevel"/>
    <w:tmpl w:val="EE8AC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03501F"/>
    <w:multiLevelType w:val="hybridMultilevel"/>
    <w:tmpl w:val="EAFE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45234D"/>
    <w:multiLevelType w:val="multilevel"/>
    <w:tmpl w:val="E4D20E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AB7023D"/>
    <w:multiLevelType w:val="hybridMultilevel"/>
    <w:tmpl w:val="5FE8B774"/>
    <w:lvl w:ilvl="0" w:tplc="A26C943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F0700B5"/>
    <w:multiLevelType w:val="hybridMultilevel"/>
    <w:tmpl w:val="9E56D05C"/>
    <w:lvl w:ilvl="0" w:tplc="D64017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5"/>
  </w:num>
  <w:num w:numId="3">
    <w:abstractNumId w:val="24"/>
  </w:num>
  <w:num w:numId="4">
    <w:abstractNumId w:val="0"/>
  </w:num>
  <w:num w:numId="5">
    <w:abstractNumId w:val="2"/>
  </w:num>
  <w:num w:numId="6">
    <w:abstractNumId w:val="29"/>
  </w:num>
  <w:num w:numId="7">
    <w:abstractNumId w:val="33"/>
  </w:num>
  <w:num w:numId="8">
    <w:abstractNumId w:val="27"/>
  </w:num>
  <w:num w:numId="9">
    <w:abstractNumId w:val="23"/>
  </w:num>
  <w:num w:numId="10">
    <w:abstractNumId w:val="18"/>
  </w:num>
  <w:num w:numId="11">
    <w:abstractNumId w:val="26"/>
  </w:num>
  <w:num w:numId="12">
    <w:abstractNumId w:val="28"/>
  </w:num>
  <w:num w:numId="13">
    <w:abstractNumId w:val="21"/>
  </w:num>
  <w:num w:numId="14">
    <w:abstractNumId w:val="8"/>
  </w:num>
  <w:num w:numId="15">
    <w:abstractNumId w:val="17"/>
  </w:num>
  <w:num w:numId="16">
    <w:abstractNumId w:val="20"/>
  </w:num>
  <w:num w:numId="17">
    <w:abstractNumId w:val="1"/>
  </w:num>
  <w:num w:numId="18">
    <w:abstractNumId w:val="22"/>
  </w:num>
  <w:num w:numId="19">
    <w:abstractNumId w:val="31"/>
  </w:num>
  <w:num w:numId="20">
    <w:abstractNumId w:val="16"/>
  </w:num>
  <w:num w:numId="21">
    <w:abstractNumId w:val="30"/>
  </w:num>
  <w:num w:numId="22">
    <w:abstractNumId w:val="7"/>
  </w:num>
  <w:num w:numId="23">
    <w:abstractNumId w:val="37"/>
  </w:num>
  <w:num w:numId="24">
    <w:abstractNumId w:val="6"/>
  </w:num>
  <w:num w:numId="25">
    <w:abstractNumId w:val="15"/>
  </w:num>
  <w:num w:numId="26">
    <w:abstractNumId w:val="12"/>
  </w:num>
  <w:num w:numId="27">
    <w:abstractNumId w:val="13"/>
  </w:num>
  <w:num w:numId="28">
    <w:abstractNumId w:val="25"/>
  </w:num>
  <w:num w:numId="29">
    <w:abstractNumId w:val="9"/>
  </w:num>
  <w:num w:numId="30">
    <w:abstractNumId w:val="34"/>
  </w:num>
  <w:num w:numId="31">
    <w:abstractNumId w:val="10"/>
  </w:num>
  <w:num w:numId="32">
    <w:abstractNumId w:val="32"/>
  </w:num>
  <w:num w:numId="33">
    <w:abstractNumId w:val="5"/>
  </w:num>
  <w:num w:numId="34">
    <w:abstractNumId w:val="19"/>
  </w:num>
  <w:num w:numId="35">
    <w:abstractNumId w:val="3"/>
  </w:num>
  <w:num w:numId="36">
    <w:abstractNumId w:val="4"/>
  </w:num>
  <w:num w:numId="37">
    <w:abstractNumId w:val="3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59"/>
    <w:rsid w:val="0000033B"/>
    <w:rsid w:val="0000092C"/>
    <w:rsid w:val="00000BB5"/>
    <w:rsid w:val="00003CE7"/>
    <w:rsid w:val="00003E67"/>
    <w:rsid w:val="00011D24"/>
    <w:rsid w:val="00015283"/>
    <w:rsid w:val="000163F1"/>
    <w:rsid w:val="00016C0C"/>
    <w:rsid w:val="00017942"/>
    <w:rsid w:val="000231B9"/>
    <w:rsid w:val="00023B23"/>
    <w:rsid w:val="000258DF"/>
    <w:rsid w:val="0002613E"/>
    <w:rsid w:val="000267B0"/>
    <w:rsid w:val="00026C72"/>
    <w:rsid w:val="00026D96"/>
    <w:rsid w:val="00027E88"/>
    <w:rsid w:val="00030BF6"/>
    <w:rsid w:val="00030C3D"/>
    <w:rsid w:val="00032A1A"/>
    <w:rsid w:val="00033F7F"/>
    <w:rsid w:val="000340B6"/>
    <w:rsid w:val="000342D6"/>
    <w:rsid w:val="00034BE0"/>
    <w:rsid w:val="000354C4"/>
    <w:rsid w:val="000364A7"/>
    <w:rsid w:val="0004086D"/>
    <w:rsid w:val="00041CA7"/>
    <w:rsid w:val="00043066"/>
    <w:rsid w:val="00044E64"/>
    <w:rsid w:val="00045CA9"/>
    <w:rsid w:val="0004758F"/>
    <w:rsid w:val="000476AE"/>
    <w:rsid w:val="00047D19"/>
    <w:rsid w:val="00047E66"/>
    <w:rsid w:val="00052BC5"/>
    <w:rsid w:val="00055B98"/>
    <w:rsid w:val="000571DC"/>
    <w:rsid w:val="00060D26"/>
    <w:rsid w:val="00061770"/>
    <w:rsid w:val="0006431D"/>
    <w:rsid w:val="00065759"/>
    <w:rsid w:val="00071BCA"/>
    <w:rsid w:val="000756AF"/>
    <w:rsid w:val="00077086"/>
    <w:rsid w:val="00080F71"/>
    <w:rsid w:val="0008239E"/>
    <w:rsid w:val="00082E39"/>
    <w:rsid w:val="00090F32"/>
    <w:rsid w:val="000921E4"/>
    <w:rsid w:val="00093B2B"/>
    <w:rsid w:val="0009654D"/>
    <w:rsid w:val="000A03B5"/>
    <w:rsid w:val="000A1038"/>
    <w:rsid w:val="000B05E0"/>
    <w:rsid w:val="000B1158"/>
    <w:rsid w:val="000B24C3"/>
    <w:rsid w:val="000B39CB"/>
    <w:rsid w:val="000B5553"/>
    <w:rsid w:val="000B6466"/>
    <w:rsid w:val="000C0EA9"/>
    <w:rsid w:val="000C150C"/>
    <w:rsid w:val="000C42BE"/>
    <w:rsid w:val="000C4CB7"/>
    <w:rsid w:val="000C5742"/>
    <w:rsid w:val="000C6083"/>
    <w:rsid w:val="000C7437"/>
    <w:rsid w:val="000D487E"/>
    <w:rsid w:val="000D51A5"/>
    <w:rsid w:val="000D6D3B"/>
    <w:rsid w:val="000E03C2"/>
    <w:rsid w:val="000E07ED"/>
    <w:rsid w:val="000E24A9"/>
    <w:rsid w:val="000E2997"/>
    <w:rsid w:val="000E5264"/>
    <w:rsid w:val="000E6B2E"/>
    <w:rsid w:val="000F2449"/>
    <w:rsid w:val="000F564A"/>
    <w:rsid w:val="000F72F7"/>
    <w:rsid w:val="001044A2"/>
    <w:rsid w:val="001049C0"/>
    <w:rsid w:val="001116C4"/>
    <w:rsid w:val="00111972"/>
    <w:rsid w:val="00111F26"/>
    <w:rsid w:val="0011579F"/>
    <w:rsid w:val="00116046"/>
    <w:rsid w:val="00116306"/>
    <w:rsid w:val="00116D2D"/>
    <w:rsid w:val="001224CB"/>
    <w:rsid w:val="0013191E"/>
    <w:rsid w:val="00132E83"/>
    <w:rsid w:val="00132FAC"/>
    <w:rsid w:val="00134C36"/>
    <w:rsid w:val="00136F02"/>
    <w:rsid w:val="0014353E"/>
    <w:rsid w:val="00144377"/>
    <w:rsid w:val="001451EE"/>
    <w:rsid w:val="00151706"/>
    <w:rsid w:val="00155655"/>
    <w:rsid w:val="00155DE2"/>
    <w:rsid w:val="0015773F"/>
    <w:rsid w:val="0016430B"/>
    <w:rsid w:val="0016557D"/>
    <w:rsid w:val="00165E9F"/>
    <w:rsid w:val="001667DA"/>
    <w:rsid w:val="00166ACD"/>
    <w:rsid w:val="00172E9D"/>
    <w:rsid w:val="001736BC"/>
    <w:rsid w:val="00177A0A"/>
    <w:rsid w:val="00181B1E"/>
    <w:rsid w:val="0018335D"/>
    <w:rsid w:val="00183EA1"/>
    <w:rsid w:val="0019078A"/>
    <w:rsid w:val="00191041"/>
    <w:rsid w:val="00191424"/>
    <w:rsid w:val="0019456F"/>
    <w:rsid w:val="00195F85"/>
    <w:rsid w:val="00197200"/>
    <w:rsid w:val="001A21B3"/>
    <w:rsid w:val="001A21FB"/>
    <w:rsid w:val="001B18E3"/>
    <w:rsid w:val="001B1C73"/>
    <w:rsid w:val="001B20D6"/>
    <w:rsid w:val="001B2E0D"/>
    <w:rsid w:val="001B5D38"/>
    <w:rsid w:val="001B6945"/>
    <w:rsid w:val="001B6C12"/>
    <w:rsid w:val="001B6DAF"/>
    <w:rsid w:val="001C04E4"/>
    <w:rsid w:val="001D0141"/>
    <w:rsid w:val="001D11B3"/>
    <w:rsid w:val="001D593D"/>
    <w:rsid w:val="001D605D"/>
    <w:rsid w:val="001E140C"/>
    <w:rsid w:val="001E420A"/>
    <w:rsid w:val="001E5DC0"/>
    <w:rsid w:val="001E6454"/>
    <w:rsid w:val="001E77FD"/>
    <w:rsid w:val="001F5C3C"/>
    <w:rsid w:val="001F673D"/>
    <w:rsid w:val="002047A8"/>
    <w:rsid w:val="0020616F"/>
    <w:rsid w:val="00210526"/>
    <w:rsid w:val="00210529"/>
    <w:rsid w:val="00210D5D"/>
    <w:rsid w:val="00211DDD"/>
    <w:rsid w:val="0021388D"/>
    <w:rsid w:val="00217592"/>
    <w:rsid w:val="00217A3A"/>
    <w:rsid w:val="00217A45"/>
    <w:rsid w:val="0022020B"/>
    <w:rsid w:val="00220ADD"/>
    <w:rsid w:val="00221BD6"/>
    <w:rsid w:val="00221D18"/>
    <w:rsid w:val="002262F7"/>
    <w:rsid w:val="00232CF3"/>
    <w:rsid w:val="00233153"/>
    <w:rsid w:val="00233DA2"/>
    <w:rsid w:val="002377DB"/>
    <w:rsid w:val="00241B9E"/>
    <w:rsid w:val="002421E8"/>
    <w:rsid w:val="00244242"/>
    <w:rsid w:val="0024475E"/>
    <w:rsid w:val="00245FEF"/>
    <w:rsid w:val="00251092"/>
    <w:rsid w:val="00251CD6"/>
    <w:rsid w:val="00253D7C"/>
    <w:rsid w:val="00254C31"/>
    <w:rsid w:val="00256479"/>
    <w:rsid w:val="002567D9"/>
    <w:rsid w:val="002573A3"/>
    <w:rsid w:val="00264127"/>
    <w:rsid w:val="0026687E"/>
    <w:rsid w:val="002674EB"/>
    <w:rsid w:val="00267D2F"/>
    <w:rsid w:val="00271333"/>
    <w:rsid w:val="00274153"/>
    <w:rsid w:val="00275A7C"/>
    <w:rsid w:val="002827AE"/>
    <w:rsid w:val="0028663E"/>
    <w:rsid w:val="002878F3"/>
    <w:rsid w:val="00291C6D"/>
    <w:rsid w:val="00292DD1"/>
    <w:rsid w:val="00292FB5"/>
    <w:rsid w:val="00293E61"/>
    <w:rsid w:val="00294316"/>
    <w:rsid w:val="002947AB"/>
    <w:rsid w:val="00295CA0"/>
    <w:rsid w:val="002A1335"/>
    <w:rsid w:val="002A1DD3"/>
    <w:rsid w:val="002A2E20"/>
    <w:rsid w:val="002A42B3"/>
    <w:rsid w:val="002A4305"/>
    <w:rsid w:val="002A4B02"/>
    <w:rsid w:val="002A5577"/>
    <w:rsid w:val="002A589F"/>
    <w:rsid w:val="002A5AE9"/>
    <w:rsid w:val="002A771A"/>
    <w:rsid w:val="002A7F7F"/>
    <w:rsid w:val="002B0522"/>
    <w:rsid w:val="002B1845"/>
    <w:rsid w:val="002B18CC"/>
    <w:rsid w:val="002B4001"/>
    <w:rsid w:val="002B4812"/>
    <w:rsid w:val="002B4E36"/>
    <w:rsid w:val="002B51C7"/>
    <w:rsid w:val="002B770E"/>
    <w:rsid w:val="002C1A2A"/>
    <w:rsid w:val="002C1EE2"/>
    <w:rsid w:val="002C1EE4"/>
    <w:rsid w:val="002C2E4E"/>
    <w:rsid w:val="002C3652"/>
    <w:rsid w:val="002C50BA"/>
    <w:rsid w:val="002C50E8"/>
    <w:rsid w:val="002C5347"/>
    <w:rsid w:val="002C6D43"/>
    <w:rsid w:val="002D09E1"/>
    <w:rsid w:val="002D5BBF"/>
    <w:rsid w:val="002D79CE"/>
    <w:rsid w:val="002D79E6"/>
    <w:rsid w:val="002E0333"/>
    <w:rsid w:val="002E2475"/>
    <w:rsid w:val="002E3C06"/>
    <w:rsid w:val="002E3C0A"/>
    <w:rsid w:val="002E50EF"/>
    <w:rsid w:val="002E578E"/>
    <w:rsid w:val="002E5990"/>
    <w:rsid w:val="002E6B54"/>
    <w:rsid w:val="002F376C"/>
    <w:rsid w:val="002F42B2"/>
    <w:rsid w:val="002F43DA"/>
    <w:rsid w:val="002F4B6B"/>
    <w:rsid w:val="0030111B"/>
    <w:rsid w:val="0030431B"/>
    <w:rsid w:val="0030431E"/>
    <w:rsid w:val="0030619D"/>
    <w:rsid w:val="00306DDA"/>
    <w:rsid w:val="00307E29"/>
    <w:rsid w:val="0031195E"/>
    <w:rsid w:val="00311D1C"/>
    <w:rsid w:val="00317AA4"/>
    <w:rsid w:val="00320E98"/>
    <w:rsid w:val="00321EE1"/>
    <w:rsid w:val="00322BF5"/>
    <w:rsid w:val="00322FA1"/>
    <w:rsid w:val="00323694"/>
    <w:rsid w:val="0032415F"/>
    <w:rsid w:val="00325DE0"/>
    <w:rsid w:val="0032660D"/>
    <w:rsid w:val="003314C2"/>
    <w:rsid w:val="0033253A"/>
    <w:rsid w:val="0033381A"/>
    <w:rsid w:val="0033532D"/>
    <w:rsid w:val="00340D22"/>
    <w:rsid w:val="00341A60"/>
    <w:rsid w:val="00345533"/>
    <w:rsid w:val="00350327"/>
    <w:rsid w:val="0035043E"/>
    <w:rsid w:val="00352749"/>
    <w:rsid w:val="003578E0"/>
    <w:rsid w:val="00357C0B"/>
    <w:rsid w:val="00360025"/>
    <w:rsid w:val="00361701"/>
    <w:rsid w:val="003619E2"/>
    <w:rsid w:val="00362271"/>
    <w:rsid w:val="00362D25"/>
    <w:rsid w:val="00364C24"/>
    <w:rsid w:val="003654C4"/>
    <w:rsid w:val="003674B6"/>
    <w:rsid w:val="00370954"/>
    <w:rsid w:val="00372DE0"/>
    <w:rsid w:val="00375C87"/>
    <w:rsid w:val="003817B8"/>
    <w:rsid w:val="0038420B"/>
    <w:rsid w:val="00384D18"/>
    <w:rsid w:val="0038510B"/>
    <w:rsid w:val="0038510F"/>
    <w:rsid w:val="00387EEF"/>
    <w:rsid w:val="00390888"/>
    <w:rsid w:val="003916A9"/>
    <w:rsid w:val="00391CCB"/>
    <w:rsid w:val="003942D7"/>
    <w:rsid w:val="00394493"/>
    <w:rsid w:val="00395078"/>
    <w:rsid w:val="0039590A"/>
    <w:rsid w:val="003A10D7"/>
    <w:rsid w:val="003A212D"/>
    <w:rsid w:val="003A3656"/>
    <w:rsid w:val="003A4716"/>
    <w:rsid w:val="003A48C2"/>
    <w:rsid w:val="003A761D"/>
    <w:rsid w:val="003A7E7E"/>
    <w:rsid w:val="003B17DE"/>
    <w:rsid w:val="003B4898"/>
    <w:rsid w:val="003B5D3B"/>
    <w:rsid w:val="003B6149"/>
    <w:rsid w:val="003B667C"/>
    <w:rsid w:val="003C416F"/>
    <w:rsid w:val="003C7DE2"/>
    <w:rsid w:val="003D0D84"/>
    <w:rsid w:val="003D1750"/>
    <w:rsid w:val="003D440E"/>
    <w:rsid w:val="003D4443"/>
    <w:rsid w:val="003D4CD6"/>
    <w:rsid w:val="003E0E27"/>
    <w:rsid w:val="003E1FC6"/>
    <w:rsid w:val="003E4716"/>
    <w:rsid w:val="003F0DBC"/>
    <w:rsid w:val="003F16FE"/>
    <w:rsid w:val="003F2B86"/>
    <w:rsid w:val="003F368C"/>
    <w:rsid w:val="003F38E4"/>
    <w:rsid w:val="003F5BE7"/>
    <w:rsid w:val="003F7725"/>
    <w:rsid w:val="003F7CF9"/>
    <w:rsid w:val="003F7D08"/>
    <w:rsid w:val="00400453"/>
    <w:rsid w:val="00401B85"/>
    <w:rsid w:val="00403050"/>
    <w:rsid w:val="00403123"/>
    <w:rsid w:val="004031F1"/>
    <w:rsid w:val="00405381"/>
    <w:rsid w:val="004109D9"/>
    <w:rsid w:val="00411897"/>
    <w:rsid w:val="00415612"/>
    <w:rsid w:val="00415E7D"/>
    <w:rsid w:val="00422DC8"/>
    <w:rsid w:val="004234D6"/>
    <w:rsid w:val="004244FA"/>
    <w:rsid w:val="00424A16"/>
    <w:rsid w:val="00424FF3"/>
    <w:rsid w:val="004307B8"/>
    <w:rsid w:val="00431BC7"/>
    <w:rsid w:val="00433560"/>
    <w:rsid w:val="0043405C"/>
    <w:rsid w:val="004359B6"/>
    <w:rsid w:val="004415F1"/>
    <w:rsid w:val="004429E1"/>
    <w:rsid w:val="0044389D"/>
    <w:rsid w:val="004461D2"/>
    <w:rsid w:val="004472AD"/>
    <w:rsid w:val="004558AE"/>
    <w:rsid w:val="00456B31"/>
    <w:rsid w:val="00460A8C"/>
    <w:rsid w:val="004637BA"/>
    <w:rsid w:val="00464F32"/>
    <w:rsid w:val="00465360"/>
    <w:rsid w:val="0047305E"/>
    <w:rsid w:val="00475D22"/>
    <w:rsid w:val="00475F90"/>
    <w:rsid w:val="00476238"/>
    <w:rsid w:val="00481018"/>
    <w:rsid w:val="00481661"/>
    <w:rsid w:val="00493DAE"/>
    <w:rsid w:val="0049421E"/>
    <w:rsid w:val="0049497F"/>
    <w:rsid w:val="004963A1"/>
    <w:rsid w:val="004967B2"/>
    <w:rsid w:val="004973E1"/>
    <w:rsid w:val="00497BE9"/>
    <w:rsid w:val="004A1059"/>
    <w:rsid w:val="004A117F"/>
    <w:rsid w:val="004A11F4"/>
    <w:rsid w:val="004A1321"/>
    <w:rsid w:val="004A2721"/>
    <w:rsid w:val="004B0568"/>
    <w:rsid w:val="004B0F98"/>
    <w:rsid w:val="004B2DED"/>
    <w:rsid w:val="004B3F7A"/>
    <w:rsid w:val="004C0714"/>
    <w:rsid w:val="004C0E13"/>
    <w:rsid w:val="004C5408"/>
    <w:rsid w:val="004C6EAF"/>
    <w:rsid w:val="004D2042"/>
    <w:rsid w:val="004D2758"/>
    <w:rsid w:val="004E0B5B"/>
    <w:rsid w:val="004E7700"/>
    <w:rsid w:val="004F1D4B"/>
    <w:rsid w:val="004F2423"/>
    <w:rsid w:val="004F26AF"/>
    <w:rsid w:val="00504299"/>
    <w:rsid w:val="005049CC"/>
    <w:rsid w:val="005049F2"/>
    <w:rsid w:val="00504A85"/>
    <w:rsid w:val="00506971"/>
    <w:rsid w:val="00506A71"/>
    <w:rsid w:val="0050793F"/>
    <w:rsid w:val="005104E9"/>
    <w:rsid w:val="0051082E"/>
    <w:rsid w:val="005115E5"/>
    <w:rsid w:val="00513B10"/>
    <w:rsid w:val="0051742E"/>
    <w:rsid w:val="005201C1"/>
    <w:rsid w:val="0052132E"/>
    <w:rsid w:val="00526D4E"/>
    <w:rsid w:val="0052793E"/>
    <w:rsid w:val="00531800"/>
    <w:rsid w:val="00531B67"/>
    <w:rsid w:val="005334DE"/>
    <w:rsid w:val="005345D9"/>
    <w:rsid w:val="00541D87"/>
    <w:rsid w:val="00542B95"/>
    <w:rsid w:val="0054311F"/>
    <w:rsid w:val="005431BF"/>
    <w:rsid w:val="00543BCC"/>
    <w:rsid w:val="00545940"/>
    <w:rsid w:val="00546654"/>
    <w:rsid w:val="005467A9"/>
    <w:rsid w:val="0054698A"/>
    <w:rsid w:val="0054729D"/>
    <w:rsid w:val="005504A2"/>
    <w:rsid w:val="00551598"/>
    <w:rsid w:val="00551F48"/>
    <w:rsid w:val="005536B1"/>
    <w:rsid w:val="00553D29"/>
    <w:rsid w:val="005562E2"/>
    <w:rsid w:val="00556F55"/>
    <w:rsid w:val="005579CD"/>
    <w:rsid w:val="00561EE8"/>
    <w:rsid w:val="00563650"/>
    <w:rsid w:val="00566EEF"/>
    <w:rsid w:val="00567C6D"/>
    <w:rsid w:val="005708C6"/>
    <w:rsid w:val="00572E64"/>
    <w:rsid w:val="0057520D"/>
    <w:rsid w:val="00575F7E"/>
    <w:rsid w:val="00582BFF"/>
    <w:rsid w:val="0058408A"/>
    <w:rsid w:val="005852FB"/>
    <w:rsid w:val="005854FE"/>
    <w:rsid w:val="005861CC"/>
    <w:rsid w:val="00587F68"/>
    <w:rsid w:val="00593F68"/>
    <w:rsid w:val="00594869"/>
    <w:rsid w:val="0059689F"/>
    <w:rsid w:val="00596F49"/>
    <w:rsid w:val="005976EE"/>
    <w:rsid w:val="005977D3"/>
    <w:rsid w:val="005A22D2"/>
    <w:rsid w:val="005A5E9A"/>
    <w:rsid w:val="005A67E9"/>
    <w:rsid w:val="005B235A"/>
    <w:rsid w:val="005B35E7"/>
    <w:rsid w:val="005B5630"/>
    <w:rsid w:val="005B5FEE"/>
    <w:rsid w:val="005B7A3C"/>
    <w:rsid w:val="005C2BD2"/>
    <w:rsid w:val="005C62E4"/>
    <w:rsid w:val="005D48D6"/>
    <w:rsid w:val="005D6EBE"/>
    <w:rsid w:val="005E0CC4"/>
    <w:rsid w:val="005E1795"/>
    <w:rsid w:val="005E1DBA"/>
    <w:rsid w:val="005E285E"/>
    <w:rsid w:val="005E343F"/>
    <w:rsid w:val="005E7FF6"/>
    <w:rsid w:val="005F3009"/>
    <w:rsid w:val="005F58DD"/>
    <w:rsid w:val="005F5A1F"/>
    <w:rsid w:val="006012A8"/>
    <w:rsid w:val="00601332"/>
    <w:rsid w:val="006039D6"/>
    <w:rsid w:val="00604830"/>
    <w:rsid w:val="00604CC1"/>
    <w:rsid w:val="0060572B"/>
    <w:rsid w:val="006073E6"/>
    <w:rsid w:val="00610E18"/>
    <w:rsid w:val="006113A2"/>
    <w:rsid w:val="00611A00"/>
    <w:rsid w:val="00612AC3"/>
    <w:rsid w:val="0061464F"/>
    <w:rsid w:val="00614EBB"/>
    <w:rsid w:val="00615089"/>
    <w:rsid w:val="00615B85"/>
    <w:rsid w:val="00616E9D"/>
    <w:rsid w:val="00617C5C"/>
    <w:rsid w:val="00620D40"/>
    <w:rsid w:val="0062293B"/>
    <w:rsid w:val="006263C2"/>
    <w:rsid w:val="00632B59"/>
    <w:rsid w:val="006343CA"/>
    <w:rsid w:val="006344FE"/>
    <w:rsid w:val="006454EE"/>
    <w:rsid w:val="006462EB"/>
    <w:rsid w:val="00650B7A"/>
    <w:rsid w:val="0065412F"/>
    <w:rsid w:val="00657364"/>
    <w:rsid w:val="006626B4"/>
    <w:rsid w:val="00664214"/>
    <w:rsid w:val="006648E5"/>
    <w:rsid w:val="00664E2C"/>
    <w:rsid w:val="00665791"/>
    <w:rsid w:val="00665B69"/>
    <w:rsid w:val="006675A2"/>
    <w:rsid w:val="00670CAB"/>
    <w:rsid w:val="00671B2F"/>
    <w:rsid w:val="0067279F"/>
    <w:rsid w:val="006752FF"/>
    <w:rsid w:val="00676455"/>
    <w:rsid w:val="00682025"/>
    <w:rsid w:val="0068205A"/>
    <w:rsid w:val="00683335"/>
    <w:rsid w:val="00683451"/>
    <w:rsid w:val="0068393F"/>
    <w:rsid w:val="00684B94"/>
    <w:rsid w:val="00686BA0"/>
    <w:rsid w:val="0069124A"/>
    <w:rsid w:val="00691583"/>
    <w:rsid w:val="006920FE"/>
    <w:rsid w:val="00694343"/>
    <w:rsid w:val="00695CDC"/>
    <w:rsid w:val="006961DE"/>
    <w:rsid w:val="006966BE"/>
    <w:rsid w:val="006A2F23"/>
    <w:rsid w:val="006A4989"/>
    <w:rsid w:val="006A530D"/>
    <w:rsid w:val="006A67D0"/>
    <w:rsid w:val="006B0F2C"/>
    <w:rsid w:val="006B1DA6"/>
    <w:rsid w:val="006B2204"/>
    <w:rsid w:val="006B2B08"/>
    <w:rsid w:val="006B405E"/>
    <w:rsid w:val="006B51CC"/>
    <w:rsid w:val="006B7E35"/>
    <w:rsid w:val="006B7F0C"/>
    <w:rsid w:val="006C2A9E"/>
    <w:rsid w:val="006C31F3"/>
    <w:rsid w:val="006C4603"/>
    <w:rsid w:val="006C4977"/>
    <w:rsid w:val="006C4AD4"/>
    <w:rsid w:val="006C6585"/>
    <w:rsid w:val="006C677E"/>
    <w:rsid w:val="006D28A4"/>
    <w:rsid w:val="006D314B"/>
    <w:rsid w:val="006D68F9"/>
    <w:rsid w:val="006D6D4D"/>
    <w:rsid w:val="006D70B8"/>
    <w:rsid w:val="006E3B2E"/>
    <w:rsid w:val="006E4FA2"/>
    <w:rsid w:val="006E6660"/>
    <w:rsid w:val="006F16C4"/>
    <w:rsid w:val="006F7B23"/>
    <w:rsid w:val="00700799"/>
    <w:rsid w:val="00703F01"/>
    <w:rsid w:val="007048B4"/>
    <w:rsid w:val="007069BA"/>
    <w:rsid w:val="00711870"/>
    <w:rsid w:val="007139FD"/>
    <w:rsid w:val="00713DBA"/>
    <w:rsid w:val="00714970"/>
    <w:rsid w:val="00717AEA"/>
    <w:rsid w:val="00721DD2"/>
    <w:rsid w:val="00722ADF"/>
    <w:rsid w:val="00723451"/>
    <w:rsid w:val="00730335"/>
    <w:rsid w:val="00731C02"/>
    <w:rsid w:val="00734861"/>
    <w:rsid w:val="00734A4F"/>
    <w:rsid w:val="00735758"/>
    <w:rsid w:val="007362D2"/>
    <w:rsid w:val="00737369"/>
    <w:rsid w:val="0073754D"/>
    <w:rsid w:val="00737605"/>
    <w:rsid w:val="00740789"/>
    <w:rsid w:val="00741FD2"/>
    <w:rsid w:val="00742409"/>
    <w:rsid w:val="0074365F"/>
    <w:rsid w:val="00743C09"/>
    <w:rsid w:val="007447C2"/>
    <w:rsid w:val="00746498"/>
    <w:rsid w:val="00747E59"/>
    <w:rsid w:val="00754E82"/>
    <w:rsid w:val="00754FBB"/>
    <w:rsid w:val="00761393"/>
    <w:rsid w:val="00767652"/>
    <w:rsid w:val="00771167"/>
    <w:rsid w:val="00771C1D"/>
    <w:rsid w:val="0077401B"/>
    <w:rsid w:val="00775373"/>
    <w:rsid w:val="00775E5C"/>
    <w:rsid w:val="00776060"/>
    <w:rsid w:val="007776DE"/>
    <w:rsid w:val="0078118A"/>
    <w:rsid w:val="0078129D"/>
    <w:rsid w:val="007836FC"/>
    <w:rsid w:val="007846DC"/>
    <w:rsid w:val="007928F7"/>
    <w:rsid w:val="00794176"/>
    <w:rsid w:val="007A0A8F"/>
    <w:rsid w:val="007A0DF6"/>
    <w:rsid w:val="007A2E34"/>
    <w:rsid w:val="007A42F7"/>
    <w:rsid w:val="007A6F99"/>
    <w:rsid w:val="007B3BAF"/>
    <w:rsid w:val="007B4CB5"/>
    <w:rsid w:val="007B5D5B"/>
    <w:rsid w:val="007B6CF7"/>
    <w:rsid w:val="007B7CCD"/>
    <w:rsid w:val="007C2F50"/>
    <w:rsid w:val="007C5711"/>
    <w:rsid w:val="007D3285"/>
    <w:rsid w:val="007D5C0D"/>
    <w:rsid w:val="007D6987"/>
    <w:rsid w:val="007D7335"/>
    <w:rsid w:val="007D793B"/>
    <w:rsid w:val="007E314B"/>
    <w:rsid w:val="007E3220"/>
    <w:rsid w:val="007E3A1A"/>
    <w:rsid w:val="007E5CB3"/>
    <w:rsid w:val="007E7F2C"/>
    <w:rsid w:val="007F228A"/>
    <w:rsid w:val="007F3E48"/>
    <w:rsid w:val="007F591B"/>
    <w:rsid w:val="00800E5A"/>
    <w:rsid w:val="008019B1"/>
    <w:rsid w:val="00803E2E"/>
    <w:rsid w:val="0080604E"/>
    <w:rsid w:val="00810066"/>
    <w:rsid w:val="008114FC"/>
    <w:rsid w:val="0081204D"/>
    <w:rsid w:val="00812094"/>
    <w:rsid w:val="00815363"/>
    <w:rsid w:val="008158A2"/>
    <w:rsid w:val="00815DB8"/>
    <w:rsid w:val="00816065"/>
    <w:rsid w:val="00816B27"/>
    <w:rsid w:val="008218AA"/>
    <w:rsid w:val="008247A7"/>
    <w:rsid w:val="00825AC6"/>
    <w:rsid w:val="008264A5"/>
    <w:rsid w:val="00826BE9"/>
    <w:rsid w:val="00827E80"/>
    <w:rsid w:val="00830118"/>
    <w:rsid w:val="0083443F"/>
    <w:rsid w:val="0083531C"/>
    <w:rsid w:val="008356C6"/>
    <w:rsid w:val="00840037"/>
    <w:rsid w:val="0084198F"/>
    <w:rsid w:val="00847D33"/>
    <w:rsid w:val="00847E12"/>
    <w:rsid w:val="00850F4B"/>
    <w:rsid w:val="00851314"/>
    <w:rsid w:val="00853891"/>
    <w:rsid w:val="008608E0"/>
    <w:rsid w:val="008619BA"/>
    <w:rsid w:val="00862864"/>
    <w:rsid w:val="00864E9D"/>
    <w:rsid w:val="00871B5E"/>
    <w:rsid w:val="00873880"/>
    <w:rsid w:val="00877896"/>
    <w:rsid w:val="008817FA"/>
    <w:rsid w:val="008830A5"/>
    <w:rsid w:val="00883211"/>
    <w:rsid w:val="00886277"/>
    <w:rsid w:val="008863D6"/>
    <w:rsid w:val="008869C2"/>
    <w:rsid w:val="0089224D"/>
    <w:rsid w:val="00892E44"/>
    <w:rsid w:val="00895320"/>
    <w:rsid w:val="00895E29"/>
    <w:rsid w:val="0089629F"/>
    <w:rsid w:val="00896661"/>
    <w:rsid w:val="00897E9D"/>
    <w:rsid w:val="008A07EA"/>
    <w:rsid w:val="008A34B9"/>
    <w:rsid w:val="008A4CD1"/>
    <w:rsid w:val="008A6C6F"/>
    <w:rsid w:val="008B04D1"/>
    <w:rsid w:val="008B3423"/>
    <w:rsid w:val="008B5E29"/>
    <w:rsid w:val="008B5FEB"/>
    <w:rsid w:val="008B6AD8"/>
    <w:rsid w:val="008C2056"/>
    <w:rsid w:val="008C2F65"/>
    <w:rsid w:val="008C7E03"/>
    <w:rsid w:val="008D1DD3"/>
    <w:rsid w:val="008D2799"/>
    <w:rsid w:val="008D656B"/>
    <w:rsid w:val="008E0EBF"/>
    <w:rsid w:val="008E5361"/>
    <w:rsid w:val="008E6B75"/>
    <w:rsid w:val="008E7CB5"/>
    <w:rsid w:val="008F01D8"/>
    <w:rsid w:val="008F3DB0"/>
    <w:rsid w:val="008F4171"/>
    <w:rsid w:val="008F5B1F"/>
    <w:rsid w:val="008F5C23"/>
    <w:rsid w:val="008F6D80"/>
    <w:rsid w:val="008F6F11"/>
    <w:rsid w:val="009067F8"/>
    <w:rsid w:val="0090689B"/>
    <w:rsid w:val="00913786"/>
    <w:rsid w:val="00915E8B"/>
    <w:rsid w:val="00916E68"/>
    <w:rsid w:val="00920F17"/>
    <w:rsid w:val="00921BEB"/>
    <w:rsid w:val="0092270C"/>
    <w:rsid w:val="00924A93"/>
    <w:rsid w:val="00926896"/>
    <w:rsid w:val="00927129"/>
    <w:rsid w:val="00931BE5"/>
    <w:rsid w:val="00934C87"/>
    <w:rsid w:val="00934D87"/>
    <w:rsid w:val="009352BB"/>
    <w:rsid w:val="009366FB"/>
    <w:rsid w:val="00945AFA"/>
    <w:rsid w:val="009467E5"/>
    <w:rsid w:val="0095122B"/>
    <w:rsid w:val="00954470"/>
    <w:rsid w:val="00955004"/>
    <w:rsid w:val="009552FE"/>
    <w:rsid w:val="00955CC9"/>
    <w:rsid w:val="00956558"/>
    <w:rsid w:val="00957F09"/>
    <w:rsid w:val="00962A0E"/>
    <w:rsid w:val="0096493B"/>
    <w:rsid w:val="00964F16"/>
    <w:rsid w:val="00965EF9"/>
    <w:rsid w:val="00965FBD"/>
    <w:rsid w:val="00966FED"/>
    <w:rsid w:val="00967475"/>
    <w:rsid w:val="009720A3"/>
    <w:rsid w:val="00975607"/>
    <w:rsid w:val="00980D80"/>
    <w:rsid w:val="0098667E"/>
    <w:rsid w:val="00987399"/>
    <w:rsid w:val="00987FC1"/>
    <w:rsid w:val="0099163C"/>
    <w:rsid w:val="00992C56"/>
    <w:rsid w:val="00992E56"/>
    <w:rsid w:val="00993930"/>
    <w:rsid w:val="009950F4"/>
    <w:rsid w:val="009959B3"/>
    <w:rsid w:val="00995B08"/>
    <w:rsid w:val="0099705E"/>
    <w:rsid w:val="009A0796"/>
    <w:rsid w:val="009A317B"/>
    <w:rsid w:val="009A3471"/>
    <w:rsid w:val="009A4A56"/>
    <w:rsid w:val="009A5BC3"/>
    <w:rsid w:val="009A5FB1"/>
    <w:rsid w:val="009A7067"/>
    <w:rsid w:val="009B00B2"/>
    <w:rsid w:val="009B0293"/>
    <w:rsid w:val="009B1714"/>
    <w:rsid w:val="009B1A46"/>
    <w:rsid w:val="009C0A47"/>
    <w:rsid w:val="009C1D1F"/>
    <w:rsid w:val="009C237F"/>
    <w:rsid w:val="009C27B5"/>
    <w:rsid w:val="009C34C9"/>
    <w:rsid w:val="009C5418"/>
    <w:rsid w:val="009C775E"/>
    <w:rsid w:val="009D09D7"/>
    <w:rsid w:val="009D2233"/>
    <w:rsid w:val="009D22A1"/>
    <w:rsid w:val="009D3672"/>
    <w:rsid w:val="009D3D6E"/>
    <w:rsid w:val="009D5A36"/>
    <w:rsid w:val="009D65C1"/>
    <w:rsid w:val="009D6CBF"/>
    <w:rsid w:val="009D759D"/>
    <w:rsid w:val="009D7F93"/>
    <w:rsid w:val="009E1302"/>
    <w:rsid w:val="009E376F"/>
    <w:rsid w:val="009E4760"/>
    <w:rsid w:val="009E6431"/>
    <w:rsid w:val="009E68EA"/>
    <w:rsid w:val="009F0058"/>
    <w:rsid w:val="009F3E7C"/>
    <w:rsid w:val="00A018A4"/>
    <w:rsid w:val="00A13361"/>
    <w:rsid w:val="00A14485"/>
    <w:rsid w:val="00A154A1"/>
    <w:rsid w:val="00A2085E"/>
    <w:rsid w:val="00A22D01"/>
    <w:rsid w:val="00A23C3D"/>
    <w:rsid w:val="00A2547F"/>
    <w:rsid w:val="00A263E9"/>
    <w:rsid w:val="00A27E31"/>
    <w:rsid w:val="00A31F1A"/>
    <w:rsid w:val="00A32AE2"/>
    <w:rsid w:val="00A342DF"/>
    <w:rsid w:val="00A3457F"/>
    <w:rsid w:val="00A4010C"/>
    <w:rsid w:val="00A422FC"/>
    <w:rsid w:val="00A427EA"/>
    <w:rsid w:val="00A44A47"/>
    <w:rsid w:val="00A4535D"/>
    <w:rsid w:val="00A47D7C"/>
    <w:rsid w:val="00A507A7"/>
    <w:rsid w:val="00A53B77"/>
    <w:rsid w:val="00A544D1"/>
    <w:rsid w:val="00A54609"/>
    <w:rsid w:val="00A54923"/>
    <w:rsid w:val="00A55AC0"/>
    <w:rsid w:val="00A56AD4"/>
    <w:rsid w:val="00A6016F"/>
    <w:rsid w:val="00A6256F"/>
    <w:rsid w:val="00A626CF"/>
    <w:rsid w:val="00A6297C"/>
    <w:rsid w:val="00A634F0"/>
    <w:rsid w:val="00A66CF8"/>
    <w:rsid w:val="00A67286"/>
    <w:rsid w:val="00A70429"/>
    <w:rsid w:val="00A707E9"/>
    <w:rsid w:val="00A7089C"/>
    <w:rsid w:val="00A708EF"/>
    <w:rsid w:val="00A75242"/>
    <w:rsid w:val="00A76414"/>
    <w:rsid w:val="00A77C06"/>
    <w:rsid w:val="00A80F53"/>
    <w:rsid w:val="00A82717"/>
    <w:rsid w:val="00A867FB"/>
    <w:rsid w:val="00A86F4D"/>
    <w:rsid w:val="00A87DC4"/>
    <w:rsid w:val="00A934F4"/>
    <w:rsid w:val="00A94F7A"/>
    <w:rsid w:val="00A963F8"/>
    <w:rsid w:val="00A9737E"/>
    <w:rsid w:val="00AA14F9"/>
    <w:rsid w:val="00AA19DE"/>
    <w:rsid w:val="00AA2E45"/>
    <w:rsid w:val="00AA3752"/>
    <w:rsid w:val="00AA779B"/>
    <w:rsid w:val="00AB02A8"/>
    <w:rsid w:val="00AB098C"/>
    <w:rsid w:val="00AB239E"/>
    <w:rsid w:val="00AB53E6"/>
    <w:rsid w:val="00AB54E8"/>
    <w:rsid w:val="00AB58DA"/>
    <w:rsid w:val="00AB68EF"/>
    <w:rsid w:val="00AB6B29"/>
    <w:rsid w:val="00AC0C47"/>
    <w:rsid w:val="00AD31E8"/>
    <w:rsid w:val="00AD3D25"/>
    <w:rsid w:val="00AD455C"/>
    <w:rsid w:val="00AD4C7D"/>
    <w:rsid w:val="00AE10BC"/>
    <w:rsid w:val="00AE1395"/>
    <w:rsid w:val="00AE20EA"/>
    <w:rsid w:val="00AE21BC"/>
    <w:rsid w:val="00AE2BB1"/>
    <w:rsid w:val="00AE3E5A"/>
    <w:rsid w:val="00AE3EEC"/>
    <w:rsid w:val="00AE5621"/>
    <w:rsid w:val="00AE6EB0"/>
    <w:rsid w:val="00AE7850"/>
    <w:rsid w:val="00AF0844"/>
    <w:rsid w:val="00AF1C01"/>
    <w:rsid w:val="00AF5CFA"/>
    <w:rsid w:val="00B014EC"/>
    <w:rsid w:val="00B0409A"/>
    <w:rsid w:val="00B058CF"/>
    <w:rsid w:val="00B06C54"/>
    <w:rsid w:val="00B11555"/>
    <w:rsid w:val="00B16A0A"/>
    <w:rsid w:val="00B17127"/>
    <w:rsid w:val="00B178FF"/>
    <w:rsid w:val="00B20171"/>
    <w:rsid w:val="00B2041E"/>
    <w:rsid w:val="00B205F4"/>
    <w:rsid w:val="00B23344"/>
    <w:rsid w:val="00B23C9D"/>
    <w:rsid w:val="00B25198"/>
    <w:rsid w:val="00B27244"/>
    <w:rsid w:val="00B30D04"/>
    <w:rsid w:val="00B33BB9"/>
    <w:rsid w:val="00B42100"/>
    <w:rsid w:val="00B44E3F"/>
    <w:rsid w:val="00B45233"/>
    <w:rsid w:val="00B463B6"/>
    <w:rsid w:val="00B501D3"/>
    <w:rsid w:val="00B531AB"/>
    <w:rsid w:val="00B53E19"/>
    <w:rsid w:val="00B6053D"/>
    <w:rsid w:val="00B626BB"/>
    <w:rsid w:val="00B6499C"/>
    <w:rsid w:val="00B64E2C"/>
    <w:rsid w:val="00B665DD"/>
    <w:rsid w:val="00B74467"/>
    <w:rsid w:val="00B75FE9"/>
    <w:rsid w:val="00B8078F"/>
    <w:rsid w:val="00B84288"/>
    <w:rsid w:val="00B86F01"/>
    <w:rsid w:val="00B91478"/>
    <w:rsid w:val="00B93BA0"/>
    <w:rsid w:val="00B9403C"/>
    <w:rsid w:val="00B95E99"/>
    <w:rsid w:val="00B97E43"/>
    <w:rsid w:val="00BA1239"/>
    <w:rsid w:val="00BA28CB"/>
    <w:rsid w:val="00BA6BF9"/>
    <w:rsid w:val="00BB1699"/>
    <w:rsid w:val="00BB726C"/>
    <w:rsid w:val="00BC1A13"/>
    <w:rsid w:val="00BC1B58"/>
    <w:rsid w:val="00BC2DA0"/>
    <w:rsid w:val="00BC56D0"/>
    <w:rsid w:val="00BC5D54"/>
    <w:rsid w:val="00BC5F75"/>
    <w:rsid w:val="00BC610E"/>
    <w:rsid w:val="00BD01C7"/>
    <w:rsid w:val="00BD0898"/>
    <w:rsid w:val="00BD0F41"/>
    <w:rsid w:val="00BD1095"/>
    <w:rsid w:val="00BD2FA8"/>
    <w:rsid w:val="00BD6CFA"/>
    <w:rsid w:val="00BE3701"/>
    <w:rsid w:val="00BE3E33"/>
    <w:rsid w:val="00BE4414"/>
    <w:rsid w:val="00BE5441"/>
    <w:rsid w:val="00BE6490"/>
    <w:rsid w:val="00BE6580"/>
    <w:rsid w:val="00BE7981"/>
    <w:rsid w:val="00BF0DB1"/>
    <w:rsid w:val="00BF1827"/>
    <w:rsid w:val="00BF4267"/>
    <w:rsid w:val="00C011A3"/>
    <w:rsid w:val="00C025C9"/>
    <w:rsid w:val="00C0418F"/>
    <w:rsid w:val="00C079D0"/>
    <w:rsid w:val="00C10908"/>
    <w:rsid w:val="00C10C6C"/>
    <w:rsid w:val="00C1543D"/>
    <w:rsid w:val="00C1652B"/>
    <w:rsid w:val="00C178D3"/>
    <w:rsid w:val="00C216FE"/>
    <w:rsid w:val="00C21BC2"/>
    <w:rsid w:val="00C21BCA"/>
    <w:rsid w:val="00C24F29"/>
    <w:rsid w:val="00C25C8F"/>
    <w:rsid w:val="00C26DEC"/>
    <w:rsid w:val="00C3093D"/>
    <w:rsid w:val="00C30A32"/>
    <w:rsid w:val="00C32AB7"/>
    <w:rsid w:val="00C36AB6"/>
    <w:rsid w:val="00C40765"/>
    <w:rsid w:val="00C40A67"/>
    <w:rsid w:val="00C47764"/>
    <w:rsid w:val="00C51542"/>
    <w:rsid w:val="00C521F6"/>
    <w:rsid w:val="00C5245F"/>
    <w:rsid w:val="00C52C57"/>
    <w:rsid w:val="00C54384"/>
    <w:rsid w:val="00C557B5"/>
    <w:rsid w:val="00C56FF3"/>
    <w:rsid w:val="00C5769E"/>
    <w:rsid w:val="00C60B70"/>
    <w:rsid w:val="00C61B93"/>
    <w:rsid w:val="00C62514"/>
    <w:rsid w:val="00C62ECE"/>
    <w:rsid w:val="00C66136"/>
    <w:rsid w:val="00C67603"/>
    <w:rsid w:val="00C71277"/>
    <w:rsid w:val="00C71EE7"/>
    <w:rsid w:val="00C74596"/>
    <w:rsid w:val="00C74AC3"/>
    <w:rsid w:val="00C7537A"/>
    <w:rsid w:val="00C82274"/>
    <w:rsid w:val="00C82993"/>
    <w:rsid w:val="00C8347A"/>
    <w:rsid w:val="00C850C6"/>
    <w:rsid w:val="00C878A7"/>
    <w:rsid w:val="00C91C44"/>
    <w:rsid w:val="00CA01B2"/>
    <w:rsid w:val="00CA4DD1"/>
    <w:rsid w:val="00CA71F8"/>
    <w:rsid w:val="00CB07F3"/>
    <w:rsid w:val="00CB0B42"/>
    <w:rsid w:val="00CB1CCF"/>
    <w:rsid w:val="00CB3A45"/>
    <w:rsid w:val="00CB3D9E"/>
    <w:rsid w:val="00CC0878"/>
    <w:rsid w:val="00CC39A2"/>
    <w:rsid w:val="00CD0394"/>
    <w:rsid w:val="00CD1552"/>
    <w:rsid w:val="00CD28EB"/>
    <w:rsid w:val="00CD5133"/>
    <w:rsid w:val="00CD5DA3"/>
    <w:rsid w:val="00CE0450"/>
    <w:rsid w:val="00CE11AB"/>
    <w:rsid w:val="00CE205E"/>
    <w:rsid w:val="00CE2D73"/>
    <w:rsid w:val="00CE7BBF"/>
    <w:rsid w:val="00CF1C99"/>
    <w:rsid w:val="00CF2000"/>
    <w:rsid w:val="00CF297C"/>
    <w:rsid w:val="00CF3BA8"/>
    <w:rsid w:val="00CF46C8"/>
    <w:rsid w:val="00CF49BC"/>
    <w:rsid w:val="00CF6F3E"/>
    <w:rsid w:val="00CF7F57"/>
    <w:rsid w:val="00D000D2"/>
    <w:rsid w:val="00D025A4"/>
    <w:rsid w:val="00D03244"/>
    <w:rsid w:val="00D053E2"/>
    <w:rsid w:val="00D061ED"/>
    <w:rsid w:val="00D0662F"/>
    <w:rsid w:val="00D0682C"/>
    <w:rsid w:val="00D103D8"/>
    <w:rsid w:val="00D12D4C"/>
    <w:rsid w:val="00D1442A"/>
    <w:rsid w:val="00D14636"/>
    <w:rsid w:val="00D14C12"/>
    <w:rsid w:val="00D158CB"/>
    <w:rsid w:val="00D2030C"/>
    <w:rsid w:val="00D22D51"/>
    <w:rsid w:val="00D22F5F"/>
    <w:rsid w:val="00D25FF8"/>
    <w:rsid w:val="00D306E4"/>
    <w:rsid w:val="00D30A53"/>
    <w:rsid w:val="00D33624"/>
    <w:rsid w:val="00D33D43"/>
    <w:rsid w:val="00D353E8"/>
    <w:rsid w:val="00D36E72"/>
    <w:rsid w:val="00D37153"/>
    <w:rsid w:val="00D42D7C"/>
    <w:rsid w:val="00D43CEE"/>
    <w:rsid w:val="00D45008"/>
    <w:rsid w:val="00D51E36"/>
    <w:rsid w:val="00D54380"/>
    <w:rsid w:val="00D55400"/>
    <w:rsid w:val="00D561F6"/>
    <w:rsid w:val="00D60D2A"/>
    <w:rsid w:val="00D60FD1"/>
    <w:rsid w:val="00D62483"/>
    <w:rsid w:val="00D6313A"/>
    <w:rsid w:val="00D63553"/>
    <w:rsid w:val="00D63A5E"/>
    <w:rsid w:val="00D66650"/>
    <w:rsid w:val="00D667A9"/>
    <w:rsid w:val="00D669AA"/>
    <w:rsid w:val="00D70A05"/>
    <w:rsid w:val="00D75FD0"/>
    <w:rsid w:val="00D7617B"/>
    <w:rsid w:val="00D77979"/>
    <w:rsid w:val="00D813D2"/>
    <w:rsid w:val="00D84206"/>
    <w:rsid w:val="00D84860"/>
    <w:rsid w:val="00D854AB"/>
    <w:rsid w:val="00D865E4"/>
    <w:rsid w:val="00D86693"/>
    <w:rsid w:val="00D87007"/>
    <w:rsid w:val="00D87B27"/>
    <w:rsid w:val="00D9084F"/>
    <w:rsid w:val="00D95435"/>
    <w:rsid w:val="00D95493"/>
    <w:rsid w:val="00D965CE"/>
    <w:rsid w:val="00DA1D58"/>
    <w:rsid w:val="00DA2757"/>
    <w:rsid w:val="00DA332F"/>
    <w:rsid w:val="00DA3C9A"/>
    <w:rsid w:val="00DA59F4"/>
    <w:rsid w:val="00DA7D78"/>
    <w:rsid w:val="00DB12E9"/>
    <w:rsid w:val="00DB2087"/>
    <w:rsid w:val="00DB3860"/>
    <w:rsid w:val="00DC0506"/>
    <w:rsid w:val="00DC172C"/>
    <w:rsid w:val="00DC1E7A"/>
    <w:rsid w:val="00DC235D"/>
    <w:rsid w:val="00DC25FC"/>
    <w:rsid w:val="00DC4170"/>
    <w:rsid w:val="00DC49B1"/>
    <w:rsid w:val="00DC5B71"/>
    <w:rsid w:val="00DC5D25"/>
    <w:rsid w:val="00DC65F3"/>
    <w:rsid w:val="00DC7106"/>
    <w:rsid w:val="00DC7B8C"/>
    <w:rsid w:val="00DD0EE7"/>
    <w:rsid w:val="00DD4A68"/>
    <w:rsid w:val="00DD56A6"/>
    <w:rsid w:val="00DD6F66"/>
    <w:rsid w:val="00DD7807"/>
    <w:rsid w:val="00DE2A59"/>
    <w:rsid w:val="00DE2C62"/>
    <w:rsid w:val="00DE313A"/>
    <w:rsid w:val="00DE34B2"/>
    <w:rsid w:val="00DE485A"/>
    <w:rsid w:val="00DE5F56"/>
    <w:rsid w:val="00DE6555"/>
    <w:rsid w:val="00DE79AE"/>
    <w:rsid w:val="00DE7CE5"/>
    <w:rsid w:val="00DF01FD"/>
    <w:rsid w:val="00DF0920"/>
    <w:rsid w:val="00DF11E2"/>
    <w:rsid w:val="00DF1D1B"/>
    <w:rsid w:val="00DF3417"/>
    <w:rsid w:val="00DF4DA4"/>
    <w:rsid w:val="00DF5A6C"/>
    <w:rsid w:val="00E00A9F"/>
    <w:rsid w:val="00E017D2"/>
    <w:rsid w:val="00E10799"/>
    <w:rsid w:val="00E12587"/>
    <w:rsid w:val="00E12C65"/>
    <w:rsid w:val="00E1605D"/>
    <w:rsid w:val="00E17879"/>
    <w:rsid w:val="00E20197"/>
    <w:rsid w:val="00E20753"/>
    <w:rsid w:val="00E263E5"/>
    <w:rsid w:val="00E26607"/>
    <w:rsid w:val="00E26BE6"/>
    <w:rsid w:val="00E279FD"/>
    <w:rsid w:val="00E27AB0"/>
    <w:rsid w:val="00E33D3C"/>
    <w:rsid w:val="00E34479"/>
    <w:rsid w:val="00E40FBD"/>
    <w:rsid w:val="00E428E1"/>
    <w:rsid w:val="00E42B47"/>
    <w:rsid w:val="00E45379"/>
    <w:rsid w:val="00E503FB"/>
    <w:rsid w:val="00E5041F"/>
    <w:rsid w:val="00E51127"/>
    <w:rsid w:val="00E535C7"/>
    <w:rsid w:val="00E54FB8"/>
    <w:rsid w:val="00E60790"/>
    <w:rsid w:val="00E61586"/>
    <w:rsid w:val="00E635AF"/>
    <w:rsid w:val="00E63BDD"/>
    <w:rsid w:val="00E6589D"/>
    <w:rsid w:val="00E668D9"/>
    <w:rsid w:val="00E67EA1"/>
    <w:rsid w:val="00E70BA6"/>
    <w:rsid w:val="00E7415D"/>
    <w:rsid w:val="00E7421A"/>
    <w:rsid w:val="00E749ED"/>
    <w:rsid w:val="00E756F1"/>
    <w:rsid w:val="00E768DC"/>
    <w:rsid w:val="00E82DD0"/>
    <w:rsid w:val="00E8312C"/>
    <w:rsid w:val="00E854A2"/>
    <w:rsid w:val="00E854D2"/>
    <w:rsid w:val="00E9438E"/>
    <w:rsid w:val="00E97789"/>
    <w:rsid w:val="00EA007F"/>
    <w:rsid w:val="00EA17D3"/>
    <w:rsid w:val="00EA27CA"/>
    <w:rsid w:val="00EA3426"/>
    <w:rsid w:val="00EA3606"/>
    <w:rsid w:val="00EA379C"/>
    <w:rsid w:val="00EA3D6B"/>
    <w:rsid w:val="00EA4BC1"/>
    <w:rsid w:val="00EA56AF"/>
    <w:rsid w:val="00EA6431"/>
    <w:rsid w:val="00EA7222"/>
    <w:rsid w:val="00EA7BB3"/>
    <w:rsid w:val="00EB1BD0"/>
    <w:rsid w:val="00EB4AE8"/>
    <w:rsid w:val="00EB5BD9"/>
    <w:rsid w:val="00EB5EBF"/>
    <w:rsid w:val="00EB6D42"/>
    <w:rsid w:val="00EB6FD6"/>
    <w:rsid w:val="00EB701E"/>
    <w:rsid w:val="00EB771C"/>
    <w:rsid w:val="00EC051C"/>
    <w:rsid w:val="00EC08F2"/>
    <w:rsid w:val="00EC112E"/>
    <w:rsid w:val="00EC279B"/>
    <w:rsid w:val="00EC2D10"/>
    <w:rsid w:val="00EC45D1"/>
    <w:rsid w:val="00EC5684"/>
    <w:rsid w:val="00EC65CD"/>
    <w:rsid w:val="00ED1B70"/>
    <w:rsid w:val="00ED2C49"/>
    <w:rsid w:val="00ED39F8"/>
    <w:rsid w:val="00ED4270"/>
    <w:rsid w:val="00EE1CFA"/>
    <w:rsid w:val="00EE4634"/>
    <w:rsid w:val="00EE5550"/>
    <w:rsid w:val="00EE5DFB"/>
    <w:rsid w:val="00EF01E6"/>
    <w:rsid w:val="00EF1171"/>
    <w:rsid w:val="00EF1C89"/>
    <w:rsid w:val="00EF2F24"/>
    <w:rsid w:val="00EF4BC8"/>
    <w:rsid w:val="00EF4CDB"/>
    <w:rsid w:val="00EF516B"/>
    <w:rsid w:val="00EF63B3"/>
    <w:rsid w:val="00EF650E"/>
    <w:rsid w:val="00F03D92"/>
    <w:rsid w:val="00F043A0"/>
    <w:rsid w:val="00F04B56"/>
    <w:rsid w:val="00F04E27"/>
    <w:rsid w:val="00F05381"/>
    <w:rsid w:val="00F056EE"/>
    <w:rsid w:val="00F06CC2"/>
    <w:rsid w:val="00F07357"/>
    <w:rsid w:val="00F07CC1"/>
    <w:rsid w:val="00F101F6"/>
    <w:rsid w:val="00F1118C"/>
    <w:rsid w:val="00F1298B"/>
    <w:rsid w:val="00F15C4F"/>
    <w:rsid w:val="00F23199"/>
    <w:rsid w:val="00F23A84"/>
    <w:rsid w:val="00F25453"/>
    <w:rsid w:val="00F2649A"/>
    <w:rsid w:val="00F264F0"/>
    <w:rsid w:val="00F33F31"/>
    <w:rsid w:val="00F35FCA"/>
    <w:rsid w:val="00F37321"/>
    <w:rsid w:val="00F40B4A"/>
    <w:rsid w:val="00F435BF"/>
    <w:rsid w:val="00F44CB0"/>
    <w:rsid w:val="00F44DFD"/>
    <w:rsid w:val="00F51FA3"/>
    <w:rsid w:val="00F525D7"/>
    <w:rsid w:val="00F547C9"/>
    <w:rsid w:val="00F54DE1"/>
    <w:rsid w:val="00F572D3"/>
    <w:rsid w:val="00F607AC"/>
    <w:rsid w:val="00F70141"/>
    <w:rsid w:val="00F7085D"/>
    <w:rsid w:val="00F7202F"/>
    <w:rsid w:val="00F72081"/>
    <w:rsid w:val="00F733C1"/>
    <w:rsid w:val="00F75ED5"/>
    <w:rsid w:val="00F8177C"/>
    <w:rsid w:val="00F85104"/>
    <w:rsid w:val="00F853F2"/>
    <w:rsid w:val="00F8572F"/>
    <w:rsid w:val="00F8797A"/>
    <w:rsid w:val="00F91833"/>
    <w:rsid w:val="00F91F05"/>
    <w:rsid w:val="00F93BC0"/>
    <w:rsid w:val="00F9604D"/>
    <w:rsid w:val="00FA1E92"/>
    <w:rsid w:val="00FA47E9"/>
    <w:rsid w:val="00FA552C"/>
    <w:rsid w:val="00FA591A"/>
    <w:rsid w:val="00FA71AA"/>
    <w:rsid w:val="00FB04EE"/>
    <w:rsid w:val="00FB241E"/>
    <w:rsid w:val="00FB4800"/>
    <w:rsid w:val="00FC1209"/>
    <w:rsid w:val="00FC33ED"/>
    <w:rsid w:val="00FC4380"/>
    <w:rsid w:val="00FC5863"/>
    <w:rsid w:val="00FD12D4"/>
    <w:rsid w:val="00FD18C8"/>
    <w:rsid w:val="00FD34B2"/>
    <w:rsid w:val="00FD56FD"/>
    <w:rsid w:val="00FD5E9F"/>
    <w:rsid w:val="00FD7EE7"/>
    <w:rsid w:val="00FE28ED"/>
    <w:rsid w:val="00FE30E4"/>
    <w:rsid w:val="00FE46D3"/>
    <w:rsid w:val="00FE57A2"/>
    <w:rsid w:val="00FF178A"/>
    <w:rsid w:val="00FF3AB4"/>
    <w:rsid w:val="00FF4186"/>
    <w:rsid w:val="00FF427E"/>
    <w:rsid w:val="00FF4E6C"/>
    <w:rsid w:val="00FF5C73"/>
    <w:rsid w:val="00FF5F59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1ABA12"/>
  <w15:docId w15:val="{7347C24A-1EA0-4F36-B543-66C1F661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54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paragraph" w:styleId="1">
    <w:name w:val="heading 1"/>
    <w:basedOn w:val="a"/>
    <w:link w:val="10"/>
    <w:qFormat/>
    <w:locked/>
    <w:rsid w:val="00481661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5A5E9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A626CF"/>
    <w:pPr>
      <w:widowControl/>
      <w:autoSpaceDE/>
      <w:autoSpaceDN/>
      <w:adjustRightInd/>
      <w:spacing w:before="37" w:after="37"/>
      <w:ind w:firstLine="0"/>
      <w:jc w:val="left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rsid w:val="00A626C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AD31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827E80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Pr>
      <w:rFonts w:cs="Times New Roman"/>
      <w:sz w:val="2"/>
    </w:rPr>
  </w:style>
  <w:style w:type="paragraph" w:customStyle="1" w:styleId="ConsNormal">
    <w:name w:val="ConsNormal"/>
    <w:rsid w:val="009512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7">
    <w:name w:val="Body Text Indent"/>
    <w:basedOn w:val="a"/>
    <w:link w:val="a8"/>
    <w:rsid w:val="0095122B"/>
    <w:pPr>
      <w:widowControl/>
      <w:autoSpaceDE/>
      <w:autoSpaceDN/>
      <w:adjustRightInd/>
      <w:ind w:left="4962" w:firstLine="0"/>
      <w:jc w:val="left"/>
    </w:pPr>
  </w:style>
  <w:style w:type="character" w:customStyle="1" w:styleId="a8">
    <w:name w:val="Основной текст с отступом Знак"/>
    <w:basedOn w:val="a0"/>
    <w:link w:val="a7"/>
    <w:locked/>
    <w:rPr>
      <w:rFonts w:cs="Times New Roman"/>
      <w:sz w:val="20"/>
      <w:szCs w:val="20"/>
    </w:rPr>
  </w:style>
  <w:style w:type="paragraph" w:customStyle="1" w:styleId="a9">
    <w:name w:val="Обычный_отчет"/>
    <w:basedOn w:val="a"/>
    <w:rsid w:val="00CB3D9E"/>
    <w:pPr>
      <w:widowControl/>
      <w:autoSpaceDE/>
      <w:autoSpaceDN/>
      <w:adjustRightInd/>
      <w:spacing w:line="360" w:lineRule="auto"/>
    </w:pPr>
    <w:rPr>
      <w:sz w:val="28"/>
      <w:szCs w:val="28"/>
      <w:lang w:val="en-US"/>
    </w:rPr>
  </w:style>
  <w:style w:type="character" w:customStyle="1" w:styleId="apple-converted-space">
    <w:name w:val="apple-converted-space"/>
    <w:rsid w:val="003916A9"/>
  </w:style>
  <w:style w:type="paragraph" w:styleId="2">
    <w:name w:val="Body Text 2"/>
    <w:basedOn w:val="a"/>
    <w:link w:val="20"/>
    <w:rsid w:val="00CA01B2"/>
    <w:pPr>
      <w:widowControl/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Pr>
      <w:rFonts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551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51598"/>
    <w:rPr>
      <w:rFonts w:cs="Times New Roman"/>
      <w:sz w:val="26"/>
    </w:rPr>
  </w:style>
  <w:style w:type="paragraph" w:styleId="ac">
    <w:name w:val="footer"/>
    <w:basedOn w:val="a"/>
    <w:link w:val="ad"/>
    <w:uiPriority w:val="99"/>
    <w:rsid w:val="00551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51598"/>
    <w:rPr>
      <w:rFonts w:cs="Times New Roman"/>
      <w:sz w:val="26"/>
    </w:rPr>
  </w:style>
  <w:style w:type="character" w:styleId="ae">
    <w:name w:val="Hyperlink"/>
    <w:basedOn w:val="a0"/>
    <w:uiPriority w:val="99"/>
    <w:rsid w:val="00992E56"/>
    <w:rPr>
      <w:rFonts w:cs="Times New Roman"/>
      <w:color w:val="0000FF"/>
      <w:u w:val="single"/>
    </w:rPr>
  </w:style>
  <w:style w:type="paragraph" w:styleId="af">
    <w:name w:val="No Spacing"/>
    <w:qFormat/>
    <w:rsid w:val="00B27244"/>
    <w:rPr>
      <w:rFonts w:ascii="Calibri" w:hAnsi="Calibri"/>
    </w:rPr>
  </w:style>
  <w:style w:type="character" w:customStyle="1" w:styleId="10">
    <w:name w:val="Заголовок 1 Знак"/>
    <w:basedOn w:val="a0"/>
    <w:link w:val="1"/>
    <w:locked/>
    <w:rsid w:val="00481661"/>
    <w:rPr>
      <w:rFonts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s3">
    <w:name w:val="s3"/>
    <w:rsid w:val="000A1038"/>
  </w:style>
  <w:style w:type="character" w:styleId="af0">
    <w:name w:val="FollowedHyperlink"/>
    <w:uiPriority w:val="99"/>
    <w:unhideWhenUsed/>
    <w:rsid w:val="000A1038"/>
    <w:rPr>
      <w:color w:val="800080"/>
      <w:u w:val="single"/>
    </w:rPr>
  </w:style>
  <w:style w:type="paragraph" w:customStyle="1" w:styleId="font5">
    <w:name w:val="font5"/>
    <w:basedOn w:val="a"/>
    <w:rsid w:val="000A103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  <w:sz w:val="31"/>
      <w:szCs w:val="31"/>
    </w:rPr>
  </w:style>
  <w:style w:type="paragraph" w:customStyle="1" w:styleId="font6">
    <w:name w:val="font6"/>
    <w:basedOn w:val="a"/>
    <w:rsid w:val="000A103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31"/>
      <w:szCs w:val="31"/>
    </w:rPr>
  </w:style>
  <w:style w:type="paragraph" w:customStyle="1" w:styleId="xl63">
    <w:name w:val="xl63"/>
    <w:basedOn w:val="a"/>
    <w:rsid w:val="000A103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65">
    <w:name w:val="xl6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66">
    <w:name w:val="xl6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67">
    <w:name w:val="xl6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31"/>
      <w:szCs w:val="31"/>
    </w:rPr>
  </w:style>
  <w:style w:type="paragraph" w:customStyle="1" w:styleId="xl68">
    <w:name w:val="xl68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69">
    <w:name w:val="xl69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31"/>
      <w:szCs w:val="31"/>
    </w:rPr>
  </w:style>
  <w:style w:type="paragraph" w:customStyle="1" w:styleId="xl70">
    <w:name w:val="xl70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71">
    <w:name w:val="xl71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72">
    <w:name w:val="xl72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73">
    <w:name w:val="xl73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74">
    <w:name w:val="xl74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75">
    <w:name w:val="xl7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31"/>
      <w:szCs w:val="31"/>
    </w:rPr>
  </w:style>
  <w:style w:type="paragraph" w:customStyle="1" w:styleId="xl76">
    <w:name w:val="xl7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77">
    <w:name w:val="xl7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31"/>
      <w:szCs w:val="31"/>
    </w:rPr>
  </w:style>
  <w:style w:type="paragraph" w:customStyle="1" w:styleId="xl78">
    <w:name w:val="xl78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31"/>
      <w:szCs w:val="31"/>
    </w:rPr>
  </w:style>
  <w:style w:type="paragraph" w:customStyle="1" w:styleId="xl79">
    <w:name w:val="xl79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80">
    <w:name w:val="xl80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31"/>
      <w:szCs w:val="31"/>
    </w:rPr>
  </w:style>
  <w:style w:type="paragraph" w:customStyle="1" w:styleId="xl81">
    <w:name w:val="xl81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31"/>
      <w:szCs w:val="31"/>
    </w:rPr>
  </w:style>
  <w:style w:type="paragraph" w:customStyle="1" w:styleId="xl82">
    <w:name w:val="xl82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31"/>
      <w:szCs w:val="31"/>
    </w:rPr>
  </w:style>
  <w:style w:type="paragraph" w:customStyle="1" w:styleId="xl83">
    <w:name w:val="xl83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84">
    <w:name w:val="xl84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85">
    <w:name w:val="xl8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86">
    <w:name w:val="xl8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color w:val="000000"/>
      <w:sz w:val="31"/>
      <w:szCs w:val="31"/>
    </w:rPr>
  </w:style>
  <w:style w:type="paragraph" w:customStyle="1" w:styleId="xl87">
    <w:name w:val="xl8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88">
    <w:name w:val="xl88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FF0000"/>
      <w:sz w:val="31"/>
      <w:szCs w:val="31"/>
    </w:rPr>
  </w:style>
  <w:style w:type="paragraph" w:customStyle="1" w:styleId="xl89">
    <w:name w:val="xl89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FF0000"/>
      <w:sz w:val="31"/>
      <w:szCs w:val="31"/>
    </w:rPr>
  </w:style>
  <w:style w:type="paragraph" w:customStyle="1" w:styleId="xl90">
    <w:name w:val="xl90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91">
    <w:name w:val="xl91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92">
    <w:name w:val="xl92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93">
    <w:name w:val="xl93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color w:val="000000"/>
      <w:sz w:val="31"/>
      <w:szCs w:val="31"/>
    </w:rPr>
  </w:style>
  <w:style w:type="paragraph" w:customStyle="1" w:styleId="xl94">
    <w:name w:val="xl94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95">
    <w:name w:val="xl9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96">
    <w:name w:val="xl9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97">
    <w:name w:val="xl9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98">
    <w:name w:val="xl98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99">
    <w:name w:val="xl99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00">
    <w:name w:val="xl100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01">
    <w:name w:val="xl101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02">
    <w:name w:val="xl102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color w:val="FF0000"/>
      <w:sz w:val="31"/>
      <w:szCs w:val="31"/>
    </w:rPr>
  </w:style>
  <w:style w:type="paragraph" w:customStyle="1" w:styleId="xl103">
    <w:name w:val="xl103"/>
    <w:basedOn w:val="a"/>
    <w:rsid w:val="000A103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04">
    <w:name w:val="xl104"/>
    <w:basedOn w:val="a"/>
    <w:rsid w:val="000A103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05">
    <w:name w:val="xl105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06">
    <w:name w:val="xl106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07">
    <w:name w:val="xl10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08">
    <w:name w:val="xl108"/>
    <w:basedOn w:val="a"/>
    <w:rsid w:val="000A10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09">
    <w:name w:val="xl109"/>
    <w:basedOn w:val="a"/>
    <w:rsid w:val="000A10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10">
    <w:name w:val="xl110"/>
    <w:basedOn w:val="a"/>
    <w:rsid w:val="000A10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11">
    <w:name w:val="xl111"/>
    <w:basedOn w:val="a"/>
    <w:rsid w:val="000A10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12">
    <w:name w:val="xl112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13">
    <w:name w:val="xl113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14">
    <w:name w:val="xl114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15">
    <w:name w:val="xl115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31"/>
      <w:szCs w:val="31"/>
    </w:rPr>
  </w:style>
  <w:style w:type="paragraph" w:customStyle="1" w:styleId="xl116">
    <w:name w:val="xl116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17">
    <w:name w:val="xl117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18">
    <w:name w:val="xl118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19">
    <w:name w:val="xl119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31"/>
      <w:szCs w:val="31"/>
    </w:rPr>
  </w:style>
  <w:style w:type="paragraph" w:customStyle="1" w:styleId="xl120">
    <w:name w:val="xl120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21">
    <w:name w:val="xl121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22">
    <w:name w:val="xl122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31"/>
      <w:szCs w:val="31"/>
    </w:rPr>
  </w:style>
  <w:style w:type="paragraph" w:customStyle="1" w:styleId="xl123">
    <w:name w:val="xl123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24">
    <w:name w:val="xl124"/>
    <w:basedOn w:val="a"/>
    <w:rsid w:val="000A10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25">
    <w:name w:val="xl125"/>
    <w:basedOn w:val="a"/>
    <w:rsid w:val="000A10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26">
    <w:name w:val="xl12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27">
    <w:name w:val="xl127"/>
    <w:basedOn w:val="a"/>
    <w:rsid w:val="000A10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28">
    <w:name w:val="xl128"/>
    <w:basedOn w:val="a"/>
    <w:rsid w:val="000A10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29">
    <w:name w:val="xl129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30">
    <w:name w:val="xl130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31">
    <w:name w:val="xl131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32">
    <w:name w:val="xl132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33">
    <w:name w:val="xl133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34">
    <w:name w:val="xl134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35">
    <w:name w:val="xl13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36">
    <w:name w:val="xl13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37">
    <w:name w:val="xl137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31"/>
      <w:szCs w:val="31"/>
    </w:rPr>
  </w:style>
  <w:style w:type="paragraph" w:customStyle="1" w:styleId="xl138">
    <w:name w:val="xl138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39">
    <w:name w:val="xl139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40">
    <w:name w:val="xl140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41">
    <w:name w:val="xl141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42">
    <w:name w:val="xl142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43">
    <w:name w:val="xl143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31"/>
      <w:szCs w:val="31"/>
    </w:rPr>
  </w:style>
  <w:style w:type="paragraph" w:customStyle="1" w:styleId="xl144">
    <w:name w:val="xl144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45">
    <w:name w:val="xl145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31"/>
      <w:szCs w:val="31"/>
    </w:rPr>
  </w:style>
  <w:style w:type="paragraph" w:customStyle="1" w:styleId="xl146">
    <w:name w:val="xl146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color w:val="000000"/>
      <w:sz w:val="31"/>
      <w:szCs w:val="31"/>
    </w:rPr>
  </w:style>
  <w:style w:type="paragraph" w:customStyle="1" w:styleId="xl147">
    <w:name w:val="xl147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color w:val="000000"/>
      <w:sz w:val="31"/>
      <w:szCs w:val="31"/>
    </w:rPr>
  </w:style>
  <w:style w:type="paragraph" w:customStyle="1" w:styleId="xl148">
    <w:name w:val="xl148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color w:val="000000"/>
      <w:sz w:val="31"/>
      <w:szCs w:val="31"/>
    </w:rPr>
  </w:style>
  <w:style w:type="paragraph" w:customStyle="1" w:styleId="xl149">
    <w:name w:val="xl149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31"/>
      <w:szCs w:val="31"/>
    </w:rPr>
  </w:style>
  <w:style w:type="paragraph" w:customStyle="1" w:styleId="xl150">
    <w:name w:val="xl150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31"/>
      <w:szCs w:val="31"/>
    </w:rPr>
  </w:style>
  <w:style w:type="paragraph" w:customStyle="1" w:styleId="xl151">
    <w:name w:val="xl151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52">
    <w:name w:val="xl152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53">
    <w:name w:val="xl153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54">
    <w:name w:val="xl154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55">
    <w:name w:val="xl155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color w:val="000000"/>
      <w:sz w:val="31"/>
      <w:szCs w:val="31"/>
    </w:rPr>
  </w:style>
  <w:style w:type="paragraph" w:customStyle="1" w:styleId="xl156">
    <w:name w:val="xl156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color w:val="000000"/>
      <w:sz w:val="31"/>
      <w:szCs w:val="31"/>
    </w:rPr>
  </w:style>
  <w:style w:type="paragraph" w:customStyle="1" w:styleId="xl157">
    <w:name w:val="xl15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58">
    <w:name w:val="xl158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59">
    <w:name w:val="xl159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60">
    <w:name w:val="xl160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61">
    <w:name w:val="xl161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62">
    <w:name w:val="xl162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63">
    <w:name w:val="xl163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64">
    <w:name w:val="xl164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65">
    <w:name w:val="xl165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31"/>
      <w:szCs w:val="31"/>
    </w:rPr>
  </w:style>
  <w:style w:type="paragraph" w:customStyle="1" w:styleId="xl166">
    <w:name w:val="xl166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31"/>
      <w:szCs w:val="31"/>
    </w:rPr>
  </w:style>
  <w:style w:type="paragraph" w:customStyle="1" w:styleId="xl167">
    <w:name w:val="xl167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31"/>
      <w:szCs w:val="31"/>
    </w:rPr>
  </w:style>
  <w:style w:type="paragraph" w:customStyle="1" w:styleId="xl168">
    <w:name w:val="xl168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69">
    <w:name w:val="xl169"/>
    <w:basedOn w:val="a"/>
    <w:rsid w:val="000A1038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70">
    <w:name w:val="xl170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71">
    <w:name w:val="xl171"/>
    <w:basedOn w:val="a"/>
    <w:rsid w:val="000A1038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31"/>
      <w:szCs w:val="31"/>
    </w:rPr>
  </w:style>
  <w:style w:type="paragraph" w:customStyle="1" w:styleId="xl174">
    <w:name w:val="xl174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31"/>
      <w:szCs w:val="31"/>
    </w:rPr>
  </w:style>
  <w:style w:type="paragraph" w:customStyle="1" w:styleId="xl175">
    <w:name w:val="xl17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76">
    <w:name w:val="xl17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77">
    <w:name w:val="xl177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78">
    <w:name w:val="xl178"/>
    <w:basedOn w:val="a"/>
    <w:rsid w:val="000A103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79">
    <w:name w:val="xl179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80">
    <w:name w:val="xl180"/>
    <w:basedOn w:val="a"/>
    <w:rsid w:val="000A103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81">
    <w:name w:val="xl181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82">
    <w:name w:val="xl182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83">
    <w:name w:val="xl183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84">
    <w:name w:val="xl184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85">
    <w:name w:val="xl185"/>
    <w:basedOn w:val="a"/>
    <w:rsid w:val="000A103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86">
    <w:name w:val="xl186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4B05-34F9-4355-993A-27D18F84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47</Pages>
  <Words>11884</Words>
  <Characters>67739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«Развитие системы образования Арсеньевского городского</vt:lpstr>
    </vt:vector>
  </TitlesOfParts>
  <Company>L2</Company>
  <LinksUpToDate>false</LinksUpToDate>
  <CharactersWithSpaces>79465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«Развитие системы образования Арсеньевского городского</dc:title>
  <dc:creator>OEM</dc:creator>
  <cp:lastModifiedBy>Кубанова Елена Николаевна</cp:lastModifiedBy>
  <cp:revision>54</cp:revision>
  <cp:lastPrinted>2017-11-14T05:56:00Z</cp:lastPrinted>
  <dcterms:created xsi:type="dcterms:W3CDTF">2017-07-12T00:00:00Z</dcterms:created>
  <dcterms:modified xsi:type="dcterms:W3CDTF">2017-11-27T00:58:00Z</dcterms:modified>
</cp:coreProperties>
</file>