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97B" w:rsidRDefault="0080797B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80797B">
          <w:headerReference w:type="default" r:id="rId8"/>
          <w:type w:val="continuous"/>
          <w:pgSz w:w="11906" w:h="16838" w:code="9"/>
          <w:pgMar w:top="284" w:right="851" w:bottom="1134" w:left="1701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80797B">
        <w:trPr>
          <w:trHeight w:hRule="exact" w:val="1239"/>
          <w:jc w:val="center"/>
        </w:trPr>
        <w:tc>
          <w:tcPr>
            <w:tcW w:w="8793" w:type="dxa"/>
          </w:tcPr>
          <w:p w:rsidR="0080797B" w:rsidRDefault="00B07469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96900" cy="73215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797B">
        <w:trPr>
          <w:trHeight w:val="1001"/>
          <w:jc w:val="center"/>
        </w:trPr>
        <w:tc>
          <w:tcPr>
            <w:tcW w:w="8793" w:type="dxa"/>
          </w:tcPr>
          <w:p w:rsidR="0080797B" w:rsidRDefault="00D94C73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w:pict>
                <v:shape id="Freeform 219" o:spid="_x0000_s1026" style="position:absolute;left:0;text-align:left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</v:shape>
              </w:pict>
            </w:r>
            <w:r w:rsidR="00B07469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80797B" w:rsidRDefault="00B07469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ГОРОДСКОГО ОКРУГА</w:t>
            </w:r>
          </w:p>
        </w:tc>
      </w:tr>
      <w:tr w:rsidR="0080797B">
        <w:trPr>
          <w:trHeight w:val="363"/>
          <w:jc w:val="center"/>
        </w:trPr>
        <w:tc>
          <w:tcPr>
            <w:tcW w:w="8793" w:type="dxa"/>
          </w:tcPr>
          <w:p w:rsidR="0080797B" w:rsidRDefault="00B07469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80797B" w:rsidRDefault="0080797B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0797B" w:rsidRDefault="0080797B">
      <w:pPr>
        <w:ind w:left="-124" w:right="-108" w:firstLine="0"/>
        <w:jc w:val="center"/>
        <w:rPr>
          <w:color w:val="000000"/>
          <w:sz w:val="24"/>
          <w:szCs w:val="24"/>
        </w:rPr>
        <w:sectPr w:rsidR="0080797B">
          <w:type w:val="continuous"/>
          <w:pgSz w:w="11906" w:h="16838" w:code="9"/>
          <w:pgMar w:top="1146" w:right="851" w:bottom="1134" w:left="1701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80797B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80797B" w:rsidRDefault="000F1B0C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ноября 2024 г.</w:t>
            </w:r>
          </w:p>
        </w:tc>
        <w:tc>
          <w:tcPr>
            <w:tcW w:w="4914" w:type="dxa"/>
          </w:tcPr>
          <w:p w:rsidR="0080797B" w:rsidRDefault="00B07469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80797B" w:rsidRDefault="00B0746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80797B" w:rsidRDefault="000F1B0C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767-па</w:t>
            </w:r>
          </w:p>
        </w:tc>
      </w:tr>
    </w:tbl>
    <w:p w:rsidR="0080797B" w:rsidRDefault="0080797B">
      <w:pPr>
        <w:tabs>
          <w:tab w:val="left" w:pos="8041"/>
        </w:tabs>
        <w:ind w:firstLine="748"/>
        <w:sectPr w:rsidR="0080797B">
          <w:type w:val="continuous"/>
          <w:pgSz w:w="11906" w:h="16838" w:code="9"/>
          <w:pgMar w:top="1146" w:right="851" w:bottom="1134" w:left="1701" w:header="397" w:footer="709" w:gutter="0"/>
          <w:cols w:space="708"/>
          <w:formProt w:val="0"/>
          <w:titlePg/>
          <w:docGrid w:linePitch="360"/>
        </w:sectPr>
      </w:pPr>
    </w:p>
    <w:p w:rsidR="0080797B" w:rsidRDefault="00B07469">
      <w:pPr>
        <w:tabs>
          <w:tab w:val="left" w:pos="8041"/>
        </w:tabs>
        <w:spacing w:before="480"/>
        <w:ind w:firstLine="0"/>
        <w:jc w:val="center"/>
        <w:rPr>
          <w:b/>
          <w:szCs w:val="26"/>
          <w:lang w:bidi="ru-RU"/>
        </w:rPr>
      </w:pPr>
      <w:r>
        <w:rPr>
          <w:b/>
          <w:szCs w:val="26"/>
          <w:lang w:bidi="ru-RU"/>
        </w:rPr>
        <w:t xml:space="preserve">О проведении смотра-конкурса на лучшую учебно-материальную </w:t>
      </w:r>
    </w:p>
    <w:p w:rsidR="0080797B" w:rsidRDefault="00B07469">
      <w:pPr>
        <w:tabs>
          <w:tab w:val="left" w:pos="8041"/>
        </w:tabs>
        <w:ind w:firstLine="0"/>
        <w:jc w:val="center"/>
        <w:rPr>
          <w:b/>
          <w:szCs w:val="26"/>
          <w:lang w:bidi="ru-RU"/>
        </w:rPr>
      </w:pPr>
      <w:r>
        <w:rPr>
          <w:b/>
          <w:szCs w:val="26"/>
          <w:lang w:bidi="ru-RU"/>
        </w:rPr>
        <w:t xml:space="preserve">базу в области гражданской обороны и защиты населения </w:t>
      </w:r>
    </w:p>
    <w:p w:rsidR="0080797B" w:rsidRDefault="00B07469">
      <w:pPr>
        <w:tabs>
          <w:tab w:val="left" w:pos="8041"/>
        </w:tabs>
        <w:ind w:firstLine="0"/>
        <w:jc w:val="center"/>
        <w:rPr>
          <w:b/>
          <w:szCs w:val="26"/>
          <w:lang w:bidi="ru-RU"/>
        </w:rPr>
      </w:pPr>
      <w:r>
        <w:rPr>
          <w:b/>
          <w:szCs w:val="26"/>
          <w:lang w:bidi="ru-RU"/>
        </w:rPr>
        <w:t xml:space="preserve">и территорий от чрезвычайных ситуаций среди муниципальных </w:t>
      </w:r>
    </w:p>
    <w:p w:rsidR="0080797B" w:rsidRDefault="00B07469">
      <w:pPr>
        <w:tabs>
          <w:tab w:val="left" w:pos="8041"/>
        </w:tabs>
        <w:spacing w:after="600"/>
        <w:ind w:firstLine="0"/>
        <w:jc w:val="center"/>
        <w:rPr>
          <w:szCs w:val="26"/>
        </w:rPr>
      </w:pPr>
      <w:r>
        <w:rPr>
          <w:b/>
          <w:szCs w:val="26"/>
          <w:lang w:bidi="ru-RU"/>
        </w:rPr>
        <w:t>учреждений Арсеньевского городского округа</w:t>
      </w:r>
    </w:p>
    <w:p w:rsidR="0080797B" w:rsidRDefault="00B07469">
      <w:pPr>
        <w:widowControl/>
        <w:spacing w:line="360" w:lineRule="auto"/>
        <w:rPr>
          <w:szCs w:val="26"/>
          <w:lang w:bidi="ru-RU"/>
        </w:rPr>
      </w:pPr>
      <w:r>
        <w:rPr>
          <w:szCs w:val="26"/>
          <w:lang w:bidi="ru-RU"/>
        </w:rPr>
        <w:t xml:space="preserve">С целью определения лучшей учебно-материальной базы в области гражданской обороны и защиты населения и территорий от чрезвычайных ситуаций среди муниципальных учреждений Арсеньевского городского округа, в соответствии с Организационно-методическими указаниями по подготовке населения Российской Федерации в области гражданской обороны, защиты от чрезвычайных ситуаций, обеспечения пожарной безопасности и безопасности людей на водных объектах на 2016-2020 годы, Рекомендациями по составу и содержанию учебно-материальной базы субъекта Российской Федерации для подготовки населения в области гражданской обороны и защиты от чрезвычайных ситуаций от 25 декабря 2014 года № 2-4-87-51-14, </w:t>
      </w:r>
      <w:r>
        <w:rPr>
          <w:szCs w:val="26"/>
        </w:rPr>
        <w:t>утвержденными заместителем Министра Российской Федерации по делам гражданской обороны, чрезвычайным ситуациям ликвидации последствий стихийных бедствий Степановым В.В.</w:t>
      </w:r>
      <w:r>
        <w:rPr>
          <w:szCs w:val="26"/>
          <w:lang w:bidi="ru-RU"/>
        </w:rPr>
        <w:t>, руководствуясь Уставом Арсеньевского городского округа, администрация Арсеньевского городского округа</w:t>
      </w:r>
    </w:p>
    <w:p w:rsidR="0080797B" w:rsidRDefault="00B07469">
      <w:pPr>
        <w:spacing w:before="360" w:after="480"/>
        <w:ind w:firstLine="0"/>
        <w:rPr>
          <w:color w:val="000000"/>
          <w:szCs w:val="26"/>
        </w:rPr>
      </w:pPr>
      <w:r>
        <w:rPr>
          <w:color w:val="000000"/>
          <w:szCs w:val="26"/>
        </w:rPr>
        <w:t>ПОСТАНОВЛЯЕТ:</w:t>
      </w:r>
    </w:p>
    <w:p w:rsidR="0080797B" w:rsidRDefault="00B07469">
      <w:pPr>
        <w:numPr>
          <w:ilvl w:val="0"/>
          <w:numId w:val="2"/>
        </w:numPr>
        <w:spacing w:line="360" w:lineRule="auto"/>
        <w:ind w:left="0" w:firstLine="709"/>
        <w:rPr>
          <w:color w:val="000000"/>
          <w:szCs w:val="26"/>
        </w:rPr>
      </w:pPr>
      <w:r>
        <w:rPr>
          <w:color w:val="000000"/>
          <w:szCs w:val="26"/>
        </w:rPr>
        <w:t xml:space="preserve">Провести в период с 02 декабря </w:t>
      </w:r>
      <w:r w:rsidR="00415D7B">
        <w:rPr>
          <w:color w:val="000000"/>
          <w:szCs w:val="26"/>
        </w:rPr>
        <w:t>по 06 декабря 2024 года смотр-</w:t>
      </w:r>
      <w:r>
        <w:rPr>
          <w:color w:val="000000"/>
          <w:szCs w:val="26"/>
        </w:rPr>
        <w:t xml:space="preserve">конкурс на лучшую учебно-материальную базу в области гражданской обороны и защиты населения и территорий от чрезвычайных ситуаций среди муниципальных учреждений Арсеньевского городского округа подведомственных управлению образования, управлению культуры, управлению спорта и молодежной политики </w:t>
      </w:r>
      <w:r>
        <w:rPr>
          <w:color w:val="000000"/>
          <w:szCs w:val="26"/>
        </w:rPr>
        <w:lastRenderedPageBreak/>
        <w:t>администрации Арсеньевского городского округа.</w:t>
      </w:r>
    </w:p>
    <w:p w:rsidR="0080797B" w:rsidRDefault="00B07469">
      <w:pPr>
        <w:numPr>
          <w:ilvl w:val="0"/>
          <w:numId w:val="2"/>
        </w:numPr>
        <w:tabs>
          <w:tab w:val="left" w:pos="1276"/>
          <w:tab w:val="left" w:pos="1418"/>
        </w:tabs>
        <w:spacing w:line="360" w:lineRule="auto"/>
        <w:ind w:left="0" w:firstLine="709"/>
        <w:rPr>
          <w:color w:val="000000"/>
          <w:szCs w:val="26"/>
          <w:lang w:bidi="ru-RU"/>
        </w:rPr>
      </w:pPr>
      <w:r>
        <w:rPr>
          <w:color w:val="000000"/>
          <w:szCs w:val="26"/>
          <w:lang w:bidi="ru-RU"/>
        </w:rPr>
        <w:t xml:space="preserve">  Утвердить прилагаемые:</w:t>
      </w:r>
    </w:p>
    <w:p w:rsidR="0080797B" w:rsidRDefault="00B07469">
      <w:pPr>
        <w:pStyle w:val="aa"/>
        <w:numPr>
          <w:ilvl w:val="1"/>
          <w:numId w:val="2"/>
        </w:numPr>
        <w:tabs>
          <w:tab w:val="left" w:pos="1418"/>
        </w:tabs>
        <w:spacing w:line="360" w:lineRule="auto"/>
        <w:ind w:left="0" w:firstLine="709"/>
        <w:rPr>
          <w:szCs w:val="26"/>
        </w:rPr>
      </w:pPr>
      <w:r>
        <w:rPr>
          <w:szCs w:val="26"/>
          <w:lang w:bidi="ru-RU"/>
        </w:rPr>
        <w:t>Положение о смотре-конкурсе на лучшую учебно-материальную базу в области гражданской обороны и защиты населения и территорий от чрезвычайных ситуаций среди муниципальных учреждений Арсеньевского городского округа</w:t>
      </w:r>
      <w:r>
        <w:rPr>
          <w:szCs w:val="26"/>
        </w:rPr>
        <w:t>.</w:t>
      </w:r>
    </w:p>
    <w:p w:rsidR="0080797B" w:rsidRDefault="00B07469">
      <w:pPr>
        <w:tabs>
          <w:tab w:val="left" w:pos="1134"/>
          <w:tab w:val="left" w:pos="1418"/>
        </w:tabs>
        <w:spacing w:line="360" w:lineRule="auto"/>
        <w:rPr>
          <w:szCs w:val="26"/>
        </w:rPr>
      </w:pPr>
      <w:r>
        <w:rPr>
          <w:szCs w:val="26"/>
        </w:rPr>
        <w:t>2.2    Состав комиссии по проведению смотра-конкурса на лучшую учебно-материальную базу в области гражданской обороны и защиты населения и территорий от чрезвычайных ситуаций среди муниципальных учреждений Арсеньевского городского округа.</w:t>
      </w:r>
    </w:p>
    <w:p w:rsidR="0080797B" w:rsidRDefault="00B07469">
      <w:pPr>
        <w:numPr>
          <w:ilvl w:val="0"/>
          <w:numId w:val="2"/>
        </w:numPr>
        <w:spacing w:line="360" w:lineRule="auto"/>
        <w:ind w:left="0" w:firstLine="709"/>
        <w:rPr>
          <w:szCs w:val="26"/>
        </w:rPr>
      </w:pPr>
      <w:r>
        <w:rPr>
          <w:szCs w:val="26"/>
        </w:rPr>
        <w:t>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80797B" w:rsidRDefault="00B07469">
      <w:pPr>
        <w:numPr>
          <w:ilvl w:val="0"/>
          <w:numId w:val="2"/>
        </w:numPr>
        <w:spacing w:line="360" w:lineRule="auto"/>
        <w:ind w:left="0" w:firstLine="709"/>
        <w:rPr>
          <w:szCs w:val="26"/>
        </w:rPr>
      </w:pPr>
      <w:r>
        <w:rPr>
          <w:color w:val="000000"/>
          <w:szCs w:val="26"/>
        </w:rPr>
        <w:t>Контроль за исполнением настоящего постановления возложить на директора МКУ УГОЧС администрации Арсеньевского городского округа Климова С.В.</w:t>
      </w:r>
    </w:p>
    <w:p w:rsidR="0080797B" w:rsidRDefault="00B07469">
      <w:pPr>
        <w:spacing w:before="720"/>
        <w:ind w:firstLine="0"/>
        <w:rPr>
          <w:color w:val="000000"/>
          <w:szCs w:val="26"/>
          <w:lang w:bidi="ru-RU"/>
        </w:rPr>
        <w:sectPr w:rsidR="0080797B">
          <w:headerReference w:type="default" r:id="rId10"/>
          <w:type w:val="continuous"/>
          <w:pgSz w:w="11906" w:h="16838" w:code="9"/>
          <w:pgMar w:top="964" w:right="851" w:bottom="1134" w:left="1701" w:header="567" w:footer="709" w:gutter="0"/>
          <w:cols w:space="708"/>
          <w:formProt w:val="0"/>
          <w:titlePg/>
          <w:docGrid w:linePitch="360"/>
        </w:sectPr>
      </w:pPr>
      <w:r>
        <w:rPr>
          <w:szCs w:val="26"/>
        </w:rPr>
        <w:t>Глава городского округа                                                               В.С. Пивень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6"/>
      </w:tblGrid>
      <w:tr w:rsidR="0080797B">
        <w:tc>
          <w:tcPr>
            <w:tcW w:w="4678" w:type="dxa"/>
            <w:shd w:val="clear" w:color="auto" w:fill="auto"/>
          </w:tcPr>
          <w:p w:rsidR="0080797B" w:rsidRDefault="0080797B">
            <w:pPr>
              <w:rPr>
                <w:color w:val="000000"/>
                <w:spacing w:val="20"/>
                <w:szCs w:val="26"/>
              </w:rPr>
            </w:pPr>
          </w:p>
        </w:tc>
        <w:tc>
          <w:tcPr>
            <w:tcW w:w="4676" w:type="dxa"/>
            <w:shd w:val="clear" w:color="auto" w:fill="auto"/>
          </w:tcPr>
          <w:p w:rsidR="0080797B" w:rsidRDefault="00B07469">
            <w:pPr>
              <w:spacing w:after="120"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УТВЕРЖДЕНО</w:t>
            </w:r>
          </w:p>
          <w:p w:rsidR="0080797B" w:rsidRDefault="00B07469">
            <w:pPr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постановлением администрации Арсеньевского городского округа</w:t>
            </w:r>
          </w:p>
          <w:p w:rsidR="0080797B" w:rsidRDefault="00431377" w:rsidP="000F1B0C">
            <w:pPr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от </w:t>
            </w:r>
            <w:r w:rsidR="000F1B0C">
              <w:rPr>
                <w:color w:val="000000"/>
                <w:szCs w:val="26"/>
                <w:u w:val="single"/>
              </w:rPr>
              <w:t>19 ноября 2024 г.</w:t>
            </w:r>
            <w:r>
              <w:rPr>
                <w:color w:val="000000"/>
                <w:szCs w:val="26"/>
              </w:rPr>
              <w:t xml:space="preserve"> № </w:t>
            </w:r>
            <w:r w:rsidR="000F1B0C">
              <w:rPr>
                <w:color w:val="000000"/>
                <w:szCs w:val="26"/>
                <w:u w:val="single"/>
              </w:rPr>
              <w:t>767-па</w:t>
            </w:r>
          </w:p>
        </w:tc>
      </w:tr>
    </w:tbl>
    <w:p w:rsidR="0080797B" w:rsidRDefault="00B07469">
      <w:pPr>
        <w:spacing w:before="720"/>
        <w:ind w:firstLine="0"/>
        <w:jc w:val="center"/>
        <w:rPr>
          <w:b/>
          <w:spacing w:val="20"/>
          <w:szCs w:val="26"/>
        </w:rPr>
      </w:pPr>
      <w:r>
        <w:rPr>
          <w:b/>
          <w:spacing w:val="20"/>
          <w:szCs w:val="26"/>
        </w:rPr>
        <w:t>ПОЛОЖЕНИЕ</w:t>
      </w:r>
    </w:p>
    <w:p w:rsidR="0080797B" w:rsidRDefault="00B07469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о смотре-конкурсе на лучшую учебно-материальную базу </w:t>
      </w:r>
    </w:p>
    <w:p w:rsidR="0080797B" w:rsidRDefault="00B07469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в области гражданской обороны и защиты населения и территорий от чрезвычайных ситуаций среди муниципальных учреждений </w:t>
      </w:r>
    </w:p>
    <w:p w:rsidR="0080797B" w:rsidRDefault="00B07469">
      <w:pPr>
        <w:spacing w:after="360"/>
        <w:ind w:firstLine="0"/>
        <w:jc w:val="center"/>
        <w:rPr>
          <w:b/>
          <w:szCs w:val="26"/>
        </w:rPr>
      </w:pPr>
      <w:r>
        <w:rPr>
          <w:b/>
          <w:szCs w:val="26"/>
        </w:rPr>
        <w:t>Арсеньевского городского округа</w:t>
      </w:r>
    </w:p>
    <w:p w:rsidR="0080797B" w:rsidRDefault="00B07469">
      <w:pPr>
        <w:keepNext/>
        <w:keepLines/>
        <w:numPr>
          <w:ilvl w:val="0"/>
          <w:numId w:val="4"/>
        </w:numPr>
        <w:tabs>
          <w:tab w:val="left" w:pos="0"/>
        </w:tabs>
        <w:spacing w:after="120"/>
        <w:ind w:firstLine="0"/>
        <w:jc w:val="center"/>
        <w:outlineLvl w:val="0"/>
        <w:rPr>
          <w:b/>
          <w:bCs/>
          <w:color w:val="000000"/>
          <w:szCs w:val="26"/>
          <w:lang w:bidi="ru-RU"/>
        </w:rPr>
      </w:pPr>
      <w:bookmarkStart w:id="0" w:name="bookmark4"/>
      <w:r>
        <w:rPr>
          <w:b/>
          <w:bCs/>
          <w:color w:val="000000"/>
          <w:szCs w:val="26"/>
          <w:lang w:bidi="ru-RU"/>
        </w:rPr>
        <w:t>Цели и задачи смотра-конкурса</w:t>
      </w:r>
      <w:bookmarkEnd w:id="0"/>
    </w:p>
    <w:p w:rsidR="0080797B" w:rsidRDefault="00B07469">
      <w:pPr>
        <w:numPr>
          <w:ilvl w:val="0"/>
          <w:numId w:val="5"/>
        </w:numPr>
        <w:tabs>
          <w:tab w:val="left" w:pos="1134"/>
        </w:tabs>
        <w:rPr>
          <w:color w:val="000000"/>
          <w:szCs w:val="26"/>
          <w:lang w:bidi="ru-RU"/>
        </w:rPr>
      </w:pPr>
      <w:r>
        <w:rPr>
          <w:color w:val="000000"/>
          <w:szCs w:val="26"/>
          <w:lang w:bidi="ru-RU"/>
        </w:rPr>
        <w:t>Определение наличия и оценки состояния имеющейся учебно-материальной базы в муниципальных учреждениях Арсеньевского городского округа в области гражданской обороны и защиты населения и территорий от чрезвычайных ситуаций (далее – учебно-материальная база в области ГОЧС).</w:t>
      </w:r>
    </w:p>
    <w:p w:rsidR="0080797B" w:rsidRDefault="00B07469">
      <w:pPr>
        <w:numPr>
          <w:ilvl w:val="0"/>
          <w:numId w:val="5"/>
        </w:numPr>
        <w:tabs>
          <w:tab w:val="left" w:pos="1134"/>
        </w:tabs>
        <w:rPr>
          <w:color w:val="000000"/>
          <w:szCs w:val="26"/>
          <w:lang w:bidi="ru-RU"/>
        </w:rPr>
      </w:pPr>
      <w:r>
        <w:rPr>
          <w:color w:val="000000"/>
          <w:szCs w:val="26"/>
          <w:lang w:bidi="ru-RU"/>
        </w:rPr>
        <w:t>Совершенствование учебно-материальной базы в области ГОЧС в муниципальных учреждениях.</w:t>
      </w:r>
    </w:p>
    <w:p w:rsidR="0080797B" w:rsidRDefault="00B07469">
      <w:pPr>
        <w:numPr>
          <w:ilvl w:val="0"/>
          <w:numId w:val="5"/>
        </w:numPr>
        <w:tabs>
          <w:tab w:val="left" w:pos="1134"/>
        </w:tabs>
        <w:rPr>
          <w:color w:val="000000"/>
          <w:szCs w:val="26"/>
          <w:lang w:bidi="ru-RU"/>
        </w:rPr>
      </w:pPr>
      <w:r>
        <w:rPr>
          <w:color w:val="000000"/>
          <w:szCs w:val="26"/>
          <w:lang w:bidi="ru-RU"/>
        </w:rPr>
        <w:t>Определение муниципальных учреждений, имеющих лучшую учебно-материальную базу в области ГОЧС.</w:t>
      </w:r>
    </w:p>
    <w:p w:rsidR="0080797B" w:rsidRDefault="00B07469">
      <w:pPr>
        <w:numPr>
          <w:ilvl w:val="0"/>
          <w:numId w:val="5"/>
        </w:numPr>
        <w:tabs>
          <w:tab w:val="left" w:pos="1134"/>
        </w:tabs>
        <w:rPr>
          <w:color w:val="000000"/>
          <w:szCs w:val="26"/>
          <w:lang w:bidi="ru-RU"/>
        </w:rPr>
      </w:pPr>
      <w:r>
        <w:rPr>
          <w:color w:val="000000"/>
          <w:szCs w:val="26"/>
          <w:lang w:bidi="ru-RU"/>
        </w:rPr>
        <w:t>Обобщение и распространение передового опыта создания и совершенствования учебно-материальной базы в области ГОЧС.</w:t>
      </w:r>
    </w:p>
    <w:p w:rsidR="0080797B" w:rsidRDefault="00B07469">
      <w:pPr>
        <w:keepNext/>
        <w:keepLines/>
        <w:numPr>
          <w:ilvl w:val="0"/>
          <w:numId w:val="4"/>
        </w:numPr>
        <w:tabs>
          <w:tab w:val="left" w:pos="0"/>
        </w:tabs>
        <w:spacing w:before="120" w:after="120"/>
        <w:ind w:firstLine="0"/>
        <w:jc w:val="center"/>
        <w:outlineLvl w:val="0"/>
        <w:rPr>
          <w:b/>
          <w:bCs/>
          <w:color w:val="000000"/>
          <w:szCs w:val="26"/>
          <w:lang w:bidi="ru-RU"/>
        </w:rPr>
      </w:pPr>
      <w:bookmarkStart w:id="1" w:name="bookmark5"/>
      <w:r>
        <w:rPr>
          <w:b/>
          <w:bCs/>
          <w:color w:val="000000"/>
          <w:szCs w:val="26"/>
          <w:lang w:bidi="ru-RU"/>
        </w:rPr>
        <w:t>Организация и порядок проведения смотра-конкурса</w:t>
      </w:r>
      <w:bookmarkEnd w:id="1"/>
    </w:p>
    <w:p w:rsidR="0080797B" w:rsidRDefault="00B07469">
      <w:pPr>
        <w:numPr>
          <w:ilvl w:val="0"/>
          <w:numId w:val="6"/>
        </w:numPr>
        <w:tabs>
          <w:tab w:val="left" w:pos="1134"/>
        </w:tabs>
        <w:rPr>
          <w:color w:val="000000"/>
          <w:szCs w:val="26"/>
          <w:lang w:bidi="ru-RU"/>
        </w:rPr>
      </w:pPr>
      <w:r>
        <w:rPr>
          <w:color w:val="000000"/>
          <w:szCs w:val="26"/>
          <w:lang w:bidi="ru-RU"/>
        </w:rPr>
        <w:t>Проведение смотра-конкурса на лучшую учебно-материальную базу в области ГОЧС (далее – смотр-конкурс) организуется и осуществляется комиссией, утвержденной постановлением администрации Арсеньевского городского округа.</w:t>
      </w:r>
    </w:p>
    <w:p w:rsidR="0080797B" w:rsidRDefault="00B07469">
      <w:pPr>
        <w:numPr>
          <w:ilvl w:val="0"/>
          <w:numId w:val="6"/>
        </w:numPr>
        <w:tabs>
          <w:tab w:val="left" w:pos="0"/>
          <w:tab w:val="left" w:pos="1134"/>
        </w:tabs>
        <w:rPr>
          <w:color w:val="000000"/>
          <w:szCs w:val="26"/>
          <w:lang w:bidi="ru-RU"/>
        </w:rPr>
      </w:pPr>
      <w:r>
        <w:rPr>
          <w:color w:val="000000"/>
          <w:szCs w:val="26"/>
          <w:lang w:bidi="ru-RU"/>
        </w:rPr>
        <w:t xml:space="preserve">В смотре-конкурсе участвуют муниципальные учреждения общего образования, учреждения культуры, спорта и молодёжной политики Арсеньевского городского округа. </w:t>
      </w:r>
    </w:p>
    <w:p w:rsidR="0080797B" w:rsidRDefault="00B07469">
      <w:pPr>
        <w:numPr>
          <w:ilvl w:val="0"/>
          <w:numId w:val="6"/>
        </w:numPr>
        <w:tabs>
          <w:tab w:val="left" w:pos="0"/>
          <w:tab w:val="left" w:pos="1134"/>
        </w:tabs>
        <w:rPr>
          <w:color w:val="000000"/>
          <w:szCs w:val="26"/>
          <w:lang w:bidi="ru-RU"/>
        </w:rPr>
      </w:pPr>
      <w:r>
        <w:rPr>
          <w:color w:val="000000"/>
          <w:szCs w:val="26"/>
          <w:lang w:bidi="ru-RU"/>
        </w:rPr>
        <w:t>Смотр-конкурс проводится в период с 02 декабря по 06 декабря 2024 года.</w:t>
      </w:r>
    </w:p>
    <w:p w:rsidR="0080797B" w:rsidRDefault="00B07469">
      <w:pPr>
        <w:numPr>
          <w:ilvl w:val="0"/>
          <w:numId w:val="6"/>
        </w:numPr>
        <w:tabs>
          <w:tab w:val="left" w:pos="1134"/>
        </w:tabs>
        <w:rPr>
          <w:color w:val="000000"/>
          <w:szCs w:val="26"/>
          <w:lang w:bidi="ru-RU"/>
        </w:rPr>
      </w:pPr>
      <w:r>
        <w:rPr>
          <w:color w:val="000000"/>
          <w:szCs w:val="26"/>
          <w:lang w:bidi="ru-RU"/>
        </w:rPr>
        <w:t>В ходе проведения смотра-конкурса определяется ее соответствие Рекомендациям по составу и содержанию учебно-материальной базы субъекта Российской Федерации для подготовки населения в области гражданской обороны и защиты от чрезвычайных ситуаций от 25 декабря 2014 года № 2-4-87-51-14.</w:t>
      </w:r>
    </w:p>
    <w:p w:rsidR="0080797B" w:rsidRDefault="00B07469">
      <w:pPr>
        <w:numPr>
          <w:ilvl w:val="0"/>
          <w:numId w:val="6"/>
        </w:numPr>
        <w:tabs>
          <w:tab w:val="left" w:pos="1134"/>
        </w:tabs>
        <w:rPr>
          <w:color w:val="000000"/>
          <w:szCs w:val="26"/>
          <w:lang w:bidi="ru-RU"/>
        </w:rPr>
      </w:pPr>
      <w:r>
        <w:rPr>
          <w:color w:val="000000"/>
          <w:szCs w:val="26"/>
          <w:lang w:bidi="ru-RU"/>
        </w:rPr>
        <w:t>Для определения оценки состояния учебно-материальной базы в области ГОЧС на каждого участника смотра-конкурса составляются оценочные листы в соответствии с приложениями № 3, 4, 5 Рекомендаций по составу и содержанию учебно-материальной базы субъекта Российской Федерации для подготовки населения в области гражданской обороны и защиты от чрезвычайных ситуаций.</w:t>
      </w:r>
    </w:p>
    <w:p w:rsidR="0080797B" w:rsidRDefault="00B07469">
      <w:pPr>
        <w:numPr>
          <w:ilvl w:val="0"/>
          <w:numId w:val="6"/>
        </w:numPr>
        <w:tabs>
          <w:tab w:val="left" w:pos="1134"/>
        </w:tabs>
        <w:rPr>
          <w:color w:val="000000"/>
          <w:szCs w:val="26"/>
          <w:lang w:bidi="ru-RU"/>
        </w:rPr>
      </w:pPr>
      <w:r>
        <w:rPr>
          <w:color w:val="000000"/>
          <w:szCs w:val="26"/>
          <w:lang w:bidi="ru-RU"/>
        </w:rPr>
        <w:t xml:space="preserve">По итогам смотра-конкурса составляется акт подведения итогов смотра-конкурса и принимается постановление администрации городского округа по определению и награждению победителей и призеров, а также оценочные листы призеров, фото, видео и другие информационные материалы направляются в </w:t>
      </w:r>
      <w:r>
        <w:rPr>
          <w:color w:val="000000"/>
          <w:szCs w:val="26"/>
          <w:lang w:bidi="ru-RU"/>
        </w:rPr>
        <w:lastRenderedPageBreak/>
        <w:t>Главное управление МЧС России по Приморскому краю для участия в смотре-конкурсе на лучшую учебно-материальную базу в учреждениях Приморского края в области гражданской обороны защиты населения и территорий от чрезвычайных ситуаций.</w:t>
      </w:r>
    </w:p>
    <w:p w:rsidR="0080797B" w:rsidRDefault="00B07469">
      <w:pPr>
        <w:keepNext/>
        <w:keepLines/>
        <w:numPr>
          <w:ilvl w:val="0"/>
          <w:numId w:val="4"/>
        </w:numPr>
        <w:tabs>
          <w:tab w:val="left" w:pos="0"/>
        </w:tabs>
        <w:spacing w:before="120" w:after="120"/>
        <w:ind w:firstLine="0"/>
        <w:jc w:val="center"/>
        <w:outlineLvl w:val="0"/>
        <w:rPr>
          <w:bCs/>
          <w:color w:val="000000"/>
          <w:szCs w:val="26"/>
          <w:lang w:bidi="ru-RU"/>
        </w:rPr>
      </w:pPr>
      <w:r>
        <w:rPr>
          <w:b/>
          <w:bCs/>
          <w:color w:val="000000"/>
          <w:szCs w:val="26"/>
          <w:lang w:bidi="ru-RU"/>
        </w:rPr>
        <w:t>Таблица оценок</w:t>
      </w:r>
      <w:bookmarkStart w:id="2" w:name="bookmark7"/>
      <w:r>
        <w:rPr>
          <w:b/>
          <w:bCs/>
          <w:color w:val="000000"/>
          <w:szCs w:val="26"/>
          <w:lang w:bidi="ru-RU"/>
        </w:rPr>
        <w:t xml:space="preserve"> при проведении смотра-конкурса</w:t>
      </w:r>
      <w:bookmarkStart w:id="3" w:name="bookmark8"/>
      <w:bookmarkEnd w:id="2"/>
    </w:p>
    <w:p w:rsidR="0080797B" w:rsidRDefault="00B07469">
      <w:pPr>
        <w:keepNext/>
        <w:keepLines/>
        <w:outlineLvl w:val="0"/>
        <w:rPr>
          <w:bCs/>
          <w:color w:val="000000"/>
          <w:szCs w:val="26"/>
          <w:lang w:bidi="ru-RU"/>
        </w:rPr>
      </w:pPr>
      <w:r>
        <w:rPr>
          <w:bCs/>
          <w:color w:val="000000"/>
          <w:szCs w:val="26"/>
          <w:lang w:bidi="ru-RU"/>
        </w:rPr>
        <w:t>Элементы учебно-материальной базы:</w:t>
      </w:r>
      <w:bookmarkEnd w:id="3"/>
    </w:p>
    <w:p w:rsidR="0080797B" w:rsidRDefault="00B07469">
      <w:pPr>
        <w:numPr>
          <w:ilvl w:val="0"/>
          <w:numId w:val="7"/>
        </w:numPr>
        <w:tabs>
          <w:tab w:val="left" w:pos="1134"/>
        </w:tabs>
        <w:rPr>
          <w:color w:val="000000"/>
          <w:szCs w:val="26"/>
          <w:lang w:bidi="ru-RU"/>
        </w:rPr>
      </w:pPr>
      <w:r>
        <w:rPr>
          <w:color w:val="000000"/>
          <w:szCs w:val="26"/>
          <w:lang w:bidi="ru-RU"/>
        </w:rPr>
        <w:t>Учебные площадки ГО и защиты от ЧС курсов ГО городского округа - 30 баллов, в том числе:</w:t>
      </w:r>
    </w:p>
    <w:p w:rsidR="0080797B" w:rsidRDefault="00B07469">
      <w:pPr>
        <w:tabs>
          <w:tab w:val="left" w:pos="1134"/>
        </w:tabs>
        <w:rPr>
          <w:color w:val="000000"/>
          <w:szCs w:val="26"/>
          <w:lang w:bidi="ru-RU"/>
        </w:rPr>
      </w:pPr>
      <w:r>
        <w:rPr>
          <w:color w:val="000000"/>
          <w:szCs w:val="26"/>
          <w:lang w:bidi="ru-RU"/>
        </w:rPr>
        <w:t>- учебная площадка «оборудование и оснащение приемного эвакуационного пункта» - 10 баллов;</w:t>
      </w:r>
    </w:p>
    <w:p w:rsidR="0080797B" w:rsidRDefault="00B07469">
      <w:pPr>
        <w:tabs>
          <w:tab w:val="left" w:pos="1134"/>
        </w:tabs>
        <w:rPr>
          <w:color w:val="000000"/>
          <w:szCs w:val="26"/>
          <w:lang w:bidi="ru-RU"/>
        </w:rPr>
      </w:pPr>
      <w:r>
        <w:rPr>
          <w:color w:val="000000"/>
          <w:szCs w:val="26"/>
          <w:lang w:bidi="ru-RU"/>
        </w:rPr>
        <w:t>- учебная площадка «радиационной и химической защиты» -10 баллов;</w:t>
      </w:r>
    </w:p>
    <w:p w:rsidR="0080797B" w:rsidRDefault="00B07469">
      <w:pPr>
        <w:tabs>
          <w:tab w:val="left" w:pos="1134"/>
        </w:tabs>
        <w:rPr>
          <w:color w:val="000000"/>
          <w:szCs w:val="26"/>
          <w:lang w:bidi="ru-RU"/>
        </w:rPr>
      </w:pPr>
      <w:r>
        <w:rPr>
          <w:color w:val="000000"/>
          <w:szCs w:val="26"/>
          <w:lang w:bidi="ru-RU"/>
        </w:rPr>
        <w:t>- учебная площадка «противопожарной подготовки» -10 баллов.</w:t>
      </w:r>
    </w:p>
    <w:p w:rsidR="0080797B" w:rsidRDefault="00B07469">
      <w:pPr>
        <w:numPr>
          <w:ilvl w:val="0"/>
          <w:numId w:val="7"/>
        </w:numPr>
        <w:tabs>
          <w:tab w:val="left" w:pos="858"/>
          <w:tab w:val="left" w:pos="1134"/>
        </w:tabs>
        <w:rPr>
          <w:color w:val="000000"/>
          <w:szCs w:val="26"/>
          <w:lang w:bidi="ru-RU"/>
        </w:rPr>
      </w:pPr>
      <w:r>
        <w:rPr>
          <w:color w:val="000000"/>
          <w:szCs w:val="26"/>
          <w:lang w:bidi="ru-RU"/>
        </w:rPr>
        <w:t>Учебная площадка «радиационной, химической защиты и противопожарной подготовки» ГО и защиты от ЧС организаций - 30 баллов, в том числе:</w:t>
      </w:r>
    </w:p>
    <w:p w:rsidR="0080797B" w:rsidRDefault="00B07469">
      <w:pPr>
        <w:tabs>
          <w:tab w:val="left" w:pos="1134"/>
        </w:tabs>
        <w:rPr>
          <w:color w:val="000000"/>
          <w:szCs w:val="26"/>
          <w:lang w:bidi="ru-RU"/>
        </w:rPr>
      </w:pPr>
      <w:r>
        <w:rPr>
          <w:color w:val="000000"/>
          <w:szCs w:val="26"/>
          <w:lang w:bidi="ru-RU"/>
        </w:rPr>
        <w:t>-  учебное место «средства индивидуальной защиты органов дыхания и кожи» - 10 баллов;</w:t>
      </w:r>
    </w:p>
    <w:p w:rsidR="0080797B" w:rsidRDefault="00B07469">
      <w:pPr>
        <w:tabs>
          <w:tab w:val="left" w:pos="1134"/>
        </w:tabs>
        <w:rPr>
          <w:color w:val="000000"/>
          <w:szCs w:val="26"/>
          <w:lang w:bidi="ru-RU"/>
        </w:rPr>
      </w:pPr>
      <w:r>
        <w:rPr>
          <w:color w:val="000000"/>
          <w:szCs w:val="26"/>
          <w:lang w:bidi="ru-RU"/>
        </w:rPr>
        <w:t>- учебное место «первичные средства пожаротушения и пожарный инвентарь» - 10 баллов;</w:t>
      </w:r>
    </w:p>
    <w:p w:rsidR="0080797B" w:rsidRDefault="00B07469">
      <w:pPr>
        <w:tabs>
          <w:tab w:val="left" w:pos="1134"/>
        </w:tabs>
        <w:rPr>
          <w:color w:val="000000"/>
          <w:szCs w:val="26"/>
          <w:lang w:bidi="ru-RU"/>
        </w:rPr>
      </w:pPr>
      <w:r>
        <w:rPr>
          <w:color w:val="000000"/>
          <w:szCs w:val="26"/>
          <w:lang w:bidi="ru-RU"/>
        </w:rPr>
        <w:t>-  учебное место «приемы и способы тушения очагов возгорания» - 10 баллов.</w:t>
      </w:r>
    </w:p>
    <w:p w:rsidR="0080797B" w:rsidRDefault="00B07469">
      <w:pPr>
        <w:numPr>
          <w:ilvl w:val="0"/>
          <w:numId w:val="7"/>
        </w:numPr>
        <w:tabs>
          <w:tab w:val="left" w:pos="1134"/>
        </w:tabs>
        <w:rPr>
          <w:color w:val="000000"/>
          <w:szCs w:val="26"/>
          <w:lang w:bidi="ru-RU"/>
        </w:rPr>
      </w:pPr>
      <w:r>
        <w:rPr>
          <w:color w:val="000000"/>
          <w:szCs w:val="26"/>
          <w:lang w:bidi="ru-RU"/>
        </w:rPr>
        <w:t>Учебные места ГО и защиты от ЧС муниципальных учреждений образования -30 баллов, в том числе:</w:t>
      </w:r>
    </w:p>
    <w:p w:rsidR="0080797B" w:rsidRDefault="00B07469">
      <w:pPr>
        <w:tabs>
          <w:tab w:val="left" w:pos="1134"/>
        </w:tabs>
        <w:rPr>
          <w:color w:val="000000"/>
          <w:szCs w:val="26"/>
          <w:lang w:bidi="ru-RU"/>
        </w:rPr>
      </w:pPr>
      <w:r>
        <w:rPr>
          <w:color w:val="000000"/>
          <w:szCs w:val="26"/>
          <w:lang w:bidi="ru-RU"/>
        </w:rPr>
        <w:t xml:space="preserve">- учебное место по оказанию пострадавшим первой помощи и их транспортировки по различным формам рельефа через различные преграды (в том числе </w:t>
      </w:r>
      <w:r>
        <w:rPr>
          <w:bCs/>
          <w:color w:val="000000"/>
          <w:szCs w:val="26"/>
          <w:lang w:bidi="ru-RU"/>
        </w:rPr>
        <w:t xml:space="preserve">и </w:t>
      </w:r>
      <w:r>
        <w:rPr>
          <w:color w:val="000000"/>
          <w:szCs w:val="26"/>
          <w:lang w:bidi="ru-RU"/>
        </w:rPr>
        <w:t>водные) - 10 баллов;</w:t>
      </w:r>
    </w:p>
    <w:p w:rsidR="0080797B" w:rsidRDefault="00B07469">
      <w:pPr>
        <w:tabs>
          <w:tab w:val="left" w:pos="1134"/>
        </w:tabs>
        <w:rPr>
          <w:color w:val="000000"/>
          <w:szCs w:val="26"/>
          <w:lang w:bidi="ru-RU"/>
        </w:rPr>
      </w:pPr>
      <w:r>
        <w:rPr>
          <w:color w:val="000000"/>
          <w:szCs w:val="26"/>
          <w:lang w:bidi="ru-RU"/>
        </w:rPr>
        <w:t>-  учебное место для работы с первичными средствами пожаротушения - 10 баллов;</w:t>
      </w:r>
    </w:p>
    <w:p w:rsidR="0080797B" w:rsidRDefault="00B07469">
      <w:pPr>
        <w:tabs>
          <w:tab w:val="left" w:pos="1134"/>
        </w:tabs>
        <w:rPr>
          <w:szCs w:val="26"/>
          <w:lang w:bidi="ru-RU"/>
        </w:rPr>
      </w:pPr>
      <w:r>
        <w:rPr>
          <w:color w:val="000000"/>
          <w:szCs w:val="26"/>
          <w:lang w:bidi="ru-RU"/>
        </w:rPr>
        <w:t xml:space="preserve">-  полоса препятствий муниципальных общеобразовательных учреждений с элементами практических вопросов по действиям в условиях ЧС, а также в условиях воздействия опасностей, возникающих при ведении военных конфликтов в соответствии с программой курса </w:t>
      </w:r>
      <w:r>
        <w:rPr>
          <w:szCs w:val="26"/>
          <w:lang w:bidi="ru-RU"/>
        </w:rPr>
        <w:t>ОБЖ -10 баллов.</w:t>
      </w:r>
    </w:p>
    <w:p w:rsidR="0080797B" w:rsidRDefault="00B07469">
      <w:pPr>
        <w:numPr>
          <w:ilvl w:val="0"/>
          <w:numId w:val="7"/>
        </w:numPr>
        <w:tabs>
          <w:tab w:val="left" w:pos="1134"/>
        </w:tabs>
        <w:rPr>
          <w:szCs w:val="26"/>
          <w:lang w:bidi="ru-RU"/>
        </w:rPr>
      </w:pPr>
      <w:r>
        <w:rPr>
          <w:szCs w:val="26"/>
          <w:lang w:bidi="ru-RU"/>
        </w:rPr>
        <w:t>Наличие учебных кабинетов на курсах ГО городского округа (каждого) - 30 баллов.</w:t>
      </w:r>
    </w:p>
    <w:p w:rsidR="0080797B" w:rsidRDefault="00B07469">
      <w:pPr>
        <w:numPr>
          <w:ilvl w:val="0"/>
          <w:numId w:val="7"/>
        </w:numPr>
        <w:tabs>
          <w:tab w:val="left" w:pos="1134"/>
        </w:tabs>
        <w:rPr>
          <w:color w:val="000000"/>
          <w:szCs w:val="26"/>
          <w:lang w:bidi="ru-RU"/>
        </w:rPr>
      </w:pPr>
      <w:r>
        <w:rPr>
          <w:szCs w:val="26"/>
          <w:lang w:bidi="ru-RU"/>
        </w:rPr>
        <w:t>Наличие учебных кабинетов ОБЖ в</w:t>
      </w:r>
      <w:r>
        <w:rPr>
          <w:color w:val="000000"/>
          <w:szCs w:val="26"/>
          <w:lang w:bidi="ru-RU"/>
        </w:rPr>
        <w:t xml:space="preserve"> учебных учреждениях - 30 баллов.</w:t>
      </w:r>
    </w:p>
    <w:p w:rsidR="0080797B" w:rsidRDefault="00B07469">
      <w:pPr>
        <w:numPr>
          <w:ilvl w:val="0"/>
          <w:numId w:val="7"/>
        </w:numPr>
        <w:tabs>
          <w:tab w:val="left" w:pos="1134"/>
        </w:tabs>
        <w:rPr>
          <w:color w:val="000000"/>
          <w:szCs w:val="26"/>
          <w:lang w:bidi="ru-RU"/>
        </w:rPr>
      </w:pPr>
      <w:r>
        <w:rPr>
          <w:color w:val="000000"/>
          <w:szCs w:val="26"/>
          <w:lang w:bidi="ru-RU"/>
        </w:rPr>
        <w:t>Оснащенность учебных кабинетов учебно-методическими пособиями в соответствии с «Рекомендациями по составу и содержанию учебно-материальной базы субъекта Российской Федерации для подготовки населения в области гражданской обороны и защиты от чрезвычайных ситуаций» издания 2014 года оценивается:</w:t>
      </w:r>
    </w:p>
    <w:p w:rsidR="0080797B" w:rsidRDefault="00B07469">
      <w:pPr>
        <w:tabs>
          <w:tab w:val="left" w:pos="1134"/>
        </w:tabs>
        <w:rPr>
          <w:color w:val="000000"/>
          <w:szCs w:val="26"/>
          <w:lang w:bidi="ru-RU"/>
        </w:rPr>
      </w:pPr>
      <w:r>
        <w:rPr>
          <w:color w:val="000000"/>
          <w:szCs w:val="26"/>
          <w:lang w:bidi="ru-RU"/>
        </w:rPr>
        <w:t>- оснащенность 100% - 40 баллов;</w:t>
      </w:r>
    </w:p>
    <w:p w:rsidR="0080797B" w:rsidRDefault="00B07469">
      <w:pPr>
        <w:tabs>
          <w:tab w:val="left" w:pos="1134"/>
        </w:tabs>
        <w:rPr>
          <w:color w:val="000000"/>
          <w:szCs w:val="26"/>
          <w:lang w:bidi="ru-RU"/>
        </w:rPr>
      </w:pPr>
      <w:r>
        <w:rPr>
          <w:color w:val="000000"/>
          <w:szCs w:val="26"/>
          <w:lang w:bidi="ru-RU"/>
        </w:rPr>
        <w:t>- оснащенность 75% - 30 баллов;</w:t>
      </w:r>
    </w:p>
    <w:p w:rsidR="0080797B" w:rsidRDefault="00B07469">
      <w:pPr>
        <w:tabs>
          <w:tab w:val="left" w:pos="1134"/>
        </w:tabs>
        <w:rPr>
          <w:color w:val="000000"/>
          <w:szCs w:val="26"/>
          <w:lang w:bidi="ru-RU"/>
        </w:rPr>
      </w:pPr>
      <w:r>
        <w:rPr>
          <w:color w:val="000000"/>
          <w:szCs w:val="26"/>
          <w:lang w:bidi="ru-RU"/>
        </w:rPr>
        <w:t>- оснащенность 50% - 20 баллов;</w:t>
      </w:r>
    </w:p>
    <w:p w:rsidR="0080797B" w:rsidRDefault="00B07469">
      <w:pPr>
        <w:tabs>
          <w:tab w:val="left" w:pos="1134"/>
        </w:tabs>
        <w:rPr>
          <w:color w:val="000000"/>
          <w:szCs w:val="26"/>
          <w:lang w:bidi="ru-RU"/>
        </w:rPr>
      </w:pPr>
      <w:r>
        <w:rPr>
          <w:color w:val="000000"/>
          <w:szCs w:val="26"/>
          <w:lang w:bidi="ru-RU"/>
        </w:rPr>
        <w:t>- оснащенность 25% - 10 баллов;</w:t>
      </w:r>
    </w:p>
    <w:p w:rsidR="0080797B" w:rsidRDefault="00B07469">
      <w:pPr>
        <w:tabs>
          <w:tab w:val="left" w:pos="1134"/>
        </w:tabs>
        <w:rPr>
          <w:color w:val="000000"/>
          <w:szCs w:val="26"/>
          <w:lang w:bidi="ru-RU"/>
        </w:rPr>
      </w:pPr>
      <w:r>
        <w:rPr>
          <w:color w:val="000000"/>
          <w:szCs w:val="26"/>
          <w:lang w:bidi="ru-RU"/>
        </w:rPr>
        <w:t>- оснащенность меньше 25% - 5 баллов.</w:t>
      </w:r>
    </w:p>
    <w:p w:rsidR="0080797B" w:rsidRDefault="00B07469">
      <w:pPr>
        <w:numPr>
          <w:ilvl w:val="0"/>
          <w:numId w:val="7"/>
        </w:numPr>
        <w:tabs>
          <w:tab w:val="left" w:pos="1134"/>
        </w:tabs>
        <w:rPr>
          <w:color w:val="000000"/>
          <w:szCs w:val="26"/>
          <w:lang w:bidi="ru-RU"/>
        </w:rPr>
      </w:pPr>
      <w:r>
        <w:rPr>
          <w:color w:val="000000"/>
          <w:szCs w:val="26"/>
          <w:lang w:bidi="ru-RU"/>
        </w:rPr>
        <w:t>Наличие уголков гражданской обороны и защиты от чрезвычайных ситуаций - 20 баллов.</w:t>
      </w:r>
    </w:p>
    <w:p w:rsidR="0080797B" w:rsidRDefault="00B07469">
      <w:pPr>
        <w:tabs>
          <w:tab w:val="left" w:pos="1134"/>
        </w:tabs>
        <w:rPr>
          <w:color w:val="000000"/>
          <w:szCs w:val="26"/>
          <w:lang w:bidi="ru-RU"/>
        </w:rPr>
      </w:pPr>
      <w:r>
        <w:rPr>
          <w:color w:val="000000"/>
          <w:szCs w:val="26"/>
          <w:lang w:bidi="ru-RU"/>
        </w:rPr>
        <w:lastRenderedPageBreak/>
        <w:t>Разделы уголка ГО и защиты от ЧС:</w:t>
      </w:r>
    </w:p>
    <w:p w:rsidR="0080797B" w:rsidRDefault="00B07469">
      <w:pPr>
        <w:tabs>
          <w:tab w:val="left" w:pos="1134"/>
        </w:tabs>
        <w:rPr>
          <w:color w:val="000000"/>
          <w:szCs w:val="26"/>
          <w:lang w:bidi="ru-RU"/>
        </w:rPr>
      </w:pPr>
      <w:r>
        <w:rPr>
          <w:color w:val="000000"/>
          <w:szCs w:val="26"/>
          <w:lang w:bidi="ru-RU"/>
        </w:rPr>
        <w:t>- опасности, возникающие при ЧС в данном населенном пункте или в непосредственной близости от него - 10 баллов;</w:t>
      </w:r>
    </w:p>
    <w:p w:rsidR="0080797B" w:rsidRDefault="00B07469">
      <w:pPr>
        <w:tabs>
          <w:tab w:val="left" w:pos="1134"/>
        </w:tabs>
        <w:rPr>
          <w:color w:val="000000"/>
          <w:szCs w:val="26"/>
          <w:lang w:bidi="ru-RU"/>
        </w:rPr>
      </w:pPr>
      <w:r>
        <w:rPr>
          <w:color w:val="000000"/>
          <w:szCs w:val="26"/>
          <w:lang w:bidi="ru-RU"/>
        </w:rPr>
        <w:t>- способы и порядок оповещения об аварии или ЧС - 10 баллов; порядок действия населения по сигналу «Внимание всем!», маршруты движения к объектам ГО - 10 баллов;</w:t>
      </w:r>
    </w:p>
    <w:p w:rsidR="0080797B" w:rsidRDefault="00B07469">
      <w:pPr>
        <w:tabs>
          <w:tab w:val="left" w:pos="1134"/>
        </w:tabs>
        <w:rPr>
          <w:color w:val="000000"/>
          <w:szCs w:val="26"/>
          <w:lang w:bidi="ru-RU"/>
        </w:rPr>
      </w:pPr>
      <w:r>
        <w:rPr>
          <w:color w:val="000000"/>
          <w:szCs w:val="26"/>
          <w:lang w:bidi="ru-RU"/>
        </w:rPr>
        <w:t>- порядок подготовки и проведения эвакуации при ЧС, адрес сборного эвакопункта на схеме, маршрут движения (транспорта или пешей колонны), пункты посадки и высадки населения, пункт размещения эвакуируемых, порядок движения к нему - 10 баллов;</w:t>
      </w:r>
    </w:p>
    <w:p w:rsidR="0080797B" w:rsidRDefault="00B07469">
      <w:pPr>
        <w:tabs>
          <w:tab w:val="left" w:pos="1134"/>
        </w:tabs>
        <w:rPr>
          <w:color w:val="000000"/>
          <w:szCs w:val="26"/>
          <w:lang w:bidi="ru-RU"/>
        </w:rPr>
      </w:pPr>
      <w:r>
        <w:rPr>
          <w:color w:val="000000"/>
          <w:szCs w:val="26"/>
          <w:lang w:bidi="ru-RU"/>
        </w:rPr>
        <w:t>- порядок оказания первой помощи при ЧС - 10 баллов.</w:t>
      </w:r>
    </w:p>
    <w:p w:rsidR="0080797B" w:rsidRDefault="00B07469">
      <w:pPr>
        <w:numPr>
          <w:ilvl w:val="0"/>
          <w:numId w:val="7"/>
        </w:numPr>
        <w:tabs>
          <w:tab w:val="left" w:pos="1134"/>
        </w:tabs>
        <w:rPr>
          <w:color w:val="000000"/>
          <w:szCs w:val="26"/>
          <w:lang w:bidi="ru-RU"/>
        </w:rPr>
      </w:pPr>
      <w:r>
        <w:rPr>
          <w:color w:val="000000"/>
          <w:szCs w:val="26"/>
          <w:lang w:bidi="ru-RU"/>
        </w:rPr>
        <w:t>Наличие полосы препятствий в муниципальном общеобразовательном учебном учреждении для отработки практических вопросов тем программы курса ОБЖ- 15 баллов.</w:t>
      </w:r>
    </w:p>
    <w:p w:rsidR="0080797B" w:rsidRDefault="00B07469">
      <w:pPr>
        <w:numPr>
          <w:ilvl w:val="0"/>
          <w:numId w:val="4"/>
        </w:numPr>
        <w:tabs>
          <w:tab w:val="left" w:pos="0"/>
        </w:tabs>
        <w:spacing w:before="120" w:after="120"/>
        <w:ind w:firstLine="0"/>
        <w:jc w:val="center"/>
        <w:rPr>
          <w:b/>
          <w:bCs/>
          <w:color w:val="000000"/>
          <w:szCs w:val="26"/>
          <w:lang w:bidi="ru-RU"/>
        </w:rPr>
      </w:pPr>
      <w:r>
        <w:rPr>
          <w:b/>
          <w:bCs/>
          <w:color w:val="000000"/>
          <w:szCs w:val="26"/>
          <w:lang w:bidi="ru-RU"/>
        </w:rPr>
        <w:t>Порядок подведения итогов смотра-конкурса</w:t>
      </w:r>
    </w:p>
    <w:p w:rsidR="0080797B" w:rsidRDefault="00B07469">
      <w:pPr>
        <w:numPr>
          <w:ilvl w:val="0"/>
          <w:numId w:val="3"/>
        </w:numPr>
        <w:tabs>
          <w:tab w:val="left" w:pos="0"/>
          <w:tab w:val="left" w:pos="1134"/>
        </w:tabs>
        <w:rPr>
          <w:color w:val="000000"/>
          <w:szCs w:val="26"/>
          <w:lang w:bidi="ru-RU"/>
        </w:rPr>
      </w:pPr>
      <w:r>
        <w:rPr>
          <w:color w:val="000000"/>
          <w:szCs w:val="26"/>
          <w:lang w:bidi="ru-RU"/>
        </w:rPr>
        <w:t>Состояние учебно-материальной базы в области ГОЧС участников смотра-конкурса оценивается по количеству полученных баллов за показатели, изложенные в оценочных листах.</w:t>
      </w:r>
    </w:p>
    <w:p w:rsidR="0080797B" w:rsidRDefault="00B07469">
      <w:pPr>
        <w:numPr>
          <w:ilvl w:val="0"/>
          <w:numId w:val="3"/>
        </w:numPr>
        <w:tabs>
          <w:tab w:val="left" w:pos="764"/>
          <w:tab w:val="left" w:pos="1134"/>
        </w:tabs>
        <w:rPr>
          <w:color w:val="000000"/>
          <w:szCs w:val="26"/>
          <w:lang w:bidi="ru-RU"/>
        </w:rPr>
      </w:pPr>
      <w:r>
        <w:rPr>
          <w:color w:val="000000"/>
          <w:szCs w:val="26"/>
          <w:lang w:bidi="ru-RU"/>
        </w:rPr>
        <w:t>Итоги смотра-конкурса подводятся по следующим категориям:</w:t>
      </w:r>
    </w:p>
    <w:p w:rsidR="0080797B" w:rsidRDefault="00B07469">
      <w:pPr>
        <w:numPr>
          <w:ilvl w:val="0"/>
          <w:numId w:val="8"/>
        </w:numPr>
        <w:tabs>
          <w:tab w:val="left" w:pos="907"/>
          <w:tab w:val="left" w:pos="1134"/>
        </w:tabs>
        <w:rPr>
          <w:color w:val="000000"/>
          <w:szCs w:val="26"/>
          <w:lang w:bidi="ru-RU"/>
        </w:rPr>
      </w:pPr>
      <w:r>
        <w:rPr>
          <w:color w:val="000000"/>
          <w:szCs w:val="26"/>
          <w:lang w:bidi="ru-RU"/>
        </w:rPr>
        <w:t>образовательное учреждение (общего образования);</w:t>
      </w:r>
    </w:p>
    <w:p w:rsidR="0080797B" w:rsidRDefault="00B07469">
      <w:pPr>
        <w:numPr>
          <w:ilvl w:val="0"/>
          <w:numId w:val="8"/>
        </w:numPr>
        <w:tabs>
          <w:tab w:val="left" w:pos="907"/>
          <w:tab w:val="left" w:pos="1134"/>
        </w:tabs>
        <w:rPr>
          <w:color w:val="000000"/>
          <w:szCs w:val="26"/>
          <w:lang w:bidi="ru-RU"/>
        </w:rPr>
      </w:pPr>
      <w:r>
        <w:rPr>
          <w:color w:val="000000"/>
          <w:szCs w:val="26"/>
          <w:lang w:bidi="ru-RU"/>
        </w:rPr>
        <w:t>учреждения культуры, спорта и молодёжной политики;</w:t>
      </w:r>
    </w:p>
    <w:p w:rsidR="0080797B" w:rsidRDefault="00B07469">
      <w:pPr>
        <w:numPr>
          <w:ilvl w:val="0"/>
          <w:numId w:val="3"/>
        </w:numPr>
        <w:tabs>
          <w:tab w:val="left" w:pos="764"/>
          <w:tab w:val="left" w:pos="1134"/>
        </w:tabs>
        <w:rPr>
          <w:color w:val="000000"/>
          <w:szCs w:val="26"/>
          <w:lang w:bidi="ru-RU"/>
        </w:rPr>
      </w:pPr>
      <w:r>
        <w:rPr>
          <w:color w:val="000000"/>
          <w:szCs w:val="26"/>
          <w:lang w:bidi="ru-RU"/>
        </w:rPr>
        <w:t>Победители (три первых места) определяются по наибольшей сумме баллов. Сведения о победителях на уровне городского округа направляются в Главное управление МЧС России по Приморскому краю.</w:t>
      </w:r>
    </w:p>
    <w:p w:rsidR="0080797B" w:rsidRDefault="00B07469">
      <w:pPr>
        <w:numPr>
          <w:ilvl w:val="0"/>
          <w:numId w:val="3"/>
        </w:numPr>
        <w:tabs>
          <w:tab w:val="left" w:pos="764"/>
          <w:tab w:val="left" w:pos="1134"/>
        </w:tabs>
        <w:rPr>
          <w:color w:val="000000"/>
          <w:szCs w:val="26"/>
          <w:lang w:bidi="ru-RU"/>
        </w:rPr>
      </w:pPr>
      <w:r>
        <w:rPr>
          <w:color w:val="000000"/>
          <w:szCs w:val="26"/>
          <w:lang w:bidi="ru-RU"/>
        </w:rPr>
        <w:t>Результаты смотра-конкурса направляются до 06 декабря 2024 года в Главное управление МЧС России по Приморскому краю.</w:t>
      </w:r>
    </w:p>
    <w:p w:rsidR="0080797B" w:rsidRDefault="00B07469">
      <w:pPr>
        <w:numPr>
          <w:ilvl w:val="0"/>
          <w:numId w:val="3"/>
        </w:numPr>
        <w:tabs>
          <w:tab w:val="left" w:pos="0"/>
          <w:tab w:val="left" w:pos="1134"/>
        </w:tabs>
        <w:rPr>
          <w:color w:val="000000"/>
          <w:szCs w:val="26"/>
          <w:lang w:bidi="ru-RU"/>
        </w:rPr>
      </w:pPr>
      <w:r>
        <w:rPr>
          <w:color w:val="000000"/>
          <w:szCs w:val="26"/>
          <w:lang w:bidi="ru-RU"/>
        </w:rPr>
        <w:t>Количество участников не ограничено.</w:t>
      </w:r>
    </w:p>
    <w:p w:rsidR="00431377" w:rsidRDefault="00431377" w:rsidP="00431377">
      <w:pPr>
        <w:ind w:firstLine="0"/>
        <w:jc w:val="center"/>
        <w:rPr>
          <w:color w:val="000000"/>
          <w:szCs w:val="26"/>
          <w:lang w:bidi="ru-RU"/>
        </w:rPr>
      </w:pPr>
    </w:p>
    <w:p w:rsidR="0080797B" w:rsidRDefault="00431377" w:rsidP="00431377">
      <w:pPr>
        <w:ind w:firstLine="0"/>
        <w:jc w:val="center"/>
        <w:rPr>
          <w:color w:val="000000"/>
          <w:szCs w:val="26"/>
          <w:lang w:bidi="ru-RU"/>
        </w:rPr>
        <w:sectPr w:rsidR="0080797B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0" w:bottom="1134" w:left="1701" w:header="567" w:footer="720" w:gutter="0"/>
          <w:pgNumType w:start="1"/>
          <w:cols w:space="708"/>
          <w:titlePg/>
          <w:docGrid w:linePitch="354"/>
        </w:sectPr>
      </w:pPr>
      <w:r>
        <w:rPr>
          <w:color w:val="000000"/>
          <w:szCs w:val="26"/>
          <w:lang w:bidi="ru-RU"/>
        </w:rPr>
        <w:t>________</w:t>
      </w:r>
      <w:r w:rsidR="00B07469">
        <w:rPr>
          <w:color w:val="000000"/>
          <w:szCs w:val="26"/>
          <w:lang w:bidi="ru-RU"/>
        </w:rPr>
        <w:t>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7"/>
        <w:gridCol w:w="4753"/>
      </w:tblGrid>
      <w:tr w:rsidR="0080797B">
        <w:tc>
          <w:tcPr>
            <w:tcW w:w="4859" w:type="dxa"/>
            <w:shd w:val="clear" w:color="auto" w:fill="auto"/>
          </w:tcPr>
          <w:p w:rsidR="0080797B" w:rsidRDefault="0080797B">
            <w:pPr>
              <w:widowControl/>
              <w:autoSpaceDE/>
              <w:autoSpaceDN/>
              <w:adjustRightInd/>
              <w:ind w:firstLine="0"/>
              <w:rPr>
                <w:color w:val="000000"/>
                <w:spacing w:val="20"/>
                <w:szCs w:val="26"/>
              </w:rPr>
            </w:pPr>
          </w:p>
        </w:tc>
        <w:tc>
          <w:tcPr>
            <w:tcW w:w="4778" w:type="dxa"/>
            <w:shd w:val="clear" w:color="auto" w:fill="auto"/>
          </w:tcPr>
          <w:p w:rsidR="0080797B" w:rsidRDefault="00B07469">
            <w:pPr>
              <w:spacing w:after="120"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УТВЕРЖДЕН</w:t>
            </w:r>
          </w:p>
          <w:p w:rsidR="0080797B" w:rsidRDefault="00B07469">
            <w:pPr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постановлением администрации Арсеньевского городского округа</w:t>
            </w:r>
          </w:p>
          <w:p w:rsidR="0080797B" w:rsidRDefault="000F1B0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от </w:t>
            </w:r>
            <w:r>
              <w:rPr>
                <w:color w:val="000000"/>
                <w:szCs w:val="26"/>
                <w:u w:val="single"/>
              </w:rPr>
              <w:t>19 ноября 2024 г.</w:t>
            </w:r>
            <w:r>
              <w:rPr>
                <w:color w:val="000000"/>
                <w:szCs w:val="26"/>
              </w:rPr>
              <w:t xml:space="preserve"> № </w:t>
            </w:r>
            <w:r>
              <w:rPr>
                <w:color w:val="000000"/>
                <w:szCs w:val="26"/>
                <w:u w:val="single"/>
              </w:rPr>
              <w:t>767-па</w:t>
            </w:r>
            <w:bookmarkStart w:id="4" w:name="_GoBack"/>
            <w:bookmarkEnd w:id="4"/>
          </w:p>
        </w:tc>
      </w:tr>
    </w:tbl>
    <w:p w:rsidR="0080797B" w:rsidRDefault="00B07469">
      <w:pPr>
        <w:widowControl/>
        <w:autoSpaceDE/>
        <w:autoSpaceDN/>
        <w:adjustRightInd/>
        <w:spacing w:before="720"/>
        <w:ind w:firstLine="0"/>
        <w:jc w:val="center"/>
        <w:rPr>
          <w:rFonts w:eastAsia="Calibri"/>
          <w:b/>
          <w:spacing w:val="20"/>
          <w:szCs w:val="26"/>
          <w:lang w:eastAsia="en-US"/>
        </w:rPr>
      </w:pPr>
      <w:r>
        <w:rPr>
          <w:rFonts w:eastAsia="Calibri"/>
          <w:b/>
          <w:spacing w:val="20"/>
          <w:szCs w:val="26"/>
          <w:lang w:eastAsia="en-US"/>
        </w:rPr>
        <w:t>СОСТАВ</w:t>
      </w:r>
    </w:p>
    <w:p w:rsidR="0080797B" w:rsidRDefault="00B07469">
      <w:pPr>
        <w:widowControl/>
        <w:autoSpaceDE/>
        <w:autoSpaceDN/>
        <w:adjustRightInd/>
        <w:ind w:firstLine="0"/>
        <w:jc w:val="center"/>
        <w:rPr>
          <w:rFonts w:eastAsia="Calibri"/>
          <w:b/>
          <w:szCs w:val="26"/>
          <w:lang w:eastAsia="en-US"/>
        </w:rPr>
      </w:pPr>
      <w:r>
        <w:rPr>
          <w:rFonts w:eastAsia="Calibri"/>
          <w:b/>
          <w:szCs w:val="26"/>
          <w:lang w:eastAsia="en-US"/>
        </w:rPr>
        <w:t xml:space="preserve">комиссии по проведению смотра-конкурса на лучшую учебно-материальную базу в области гражданской обороны и защиты населения и территорий от чрезвычайных ситуаций среди муниципальных учреждений </w:t>
      </w:r>
    </w:p>
    <w:p w:rsidR="0080797B" w:rsidRDefault="00B07469">
      <w:pPr>
        <w:widowControl/>
        <w:autoSpaceDE/>
        <w:autoSpaceDN/>
        <w:adjustRightInd/>
        <w:spacing w:after="480"/>
        <w:ind w:firstLine="0"/>
        <w:jc w:val="center"/>
        <w:rPr>
          <w:rFonts w:eastAsia="Calibri"/>
          <w:b/>
          <w:szCs w:val="26"/>
          <w:lang w:eastAsia="en-US"/>
        </w:rPr>
      </w:pPr>
      <w:r>
        <w:rPr>
          <w:rFonts w:eastAsia="Calibri"/>
          <w:b/>
          <w:szCs w:val="26"/>
          <w:lang w:eastAsia="en-US"/>
        </w:rPr>
        <w:t>Арсеньевского городского округа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2"/>
        <w:gridCol w:w="414"/>
        <w:gridCol w:w="5818"/>
      </w:tblGrid>
      <w:tr w:rsidR="0080797B">
        <w:tc>
          <w:tcPr>
            <w:tcW w:w="9344" w:type="dxa"/>
            <w:gridSpan w:val="3"/>
            <w:shd w:val="clear" w:color="auto" w:fill="auto"/>
          </w:tcPr>
          <w:p w:rsidR="00431377" w:rsidRDefault="00431377">
            <w:pPr>
              <w:spacing w:after="120"/>
              <w:ind w:firstLine="0"/>
              <w:rPr>
                <w:szCs w:val="26"/>
              </w:rPr>
            </w:pPr>
          </w:p>
          <w:p w:rsidR="00431377" w:rsidRDefault="00B07469">
            <w:pPr>
              <w:spacing w:after="120"/>
              <w:ind w:firstLine="0"/>
              <w:rPr>
                <w:szCs w:val="26"/>
              </w:rPr>
            </w:pPr>
            <w:r>
              <w:rPr>
                <w:szCs w:val="26"/>
              </w:rPr>
              <w:t>Председатель комиссии:</w:t>
            </w:r>
          </w:p>
          <w:p w:rsidR="00431377" w:rsidRDefault="00431377">
            <w:pPr>
              <w:spacing w:after="120"/>
              <w:ind w:firstLine="0"/>
              <w:rPr>
                <w:szCs w:val="26"/>
              </w:rPr>
            </w:pPr>
          </w:p>
        </w:tc>
      </w:tr>
      <w:tr w:rsidR="0080797B">
        <w:tc>
          <w:tcPr>
            <w:tcW w:w="3112" w:type="dxa"/>
            <w:shd w:val="clear" w:color="auto" w:fill="auto"/>
          </w:tcPr>
          <w:p w:rsidR="0080797B" w:rsidRDefault="00B07469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Климов Сергей Владимирович</w:t>
            </w:r>
          </w:p>
        </w:tc>
        <w:tc>
          <w:tcPr>
            <w:tcW w:w="414" w:type="dxa"/>
          </w:tcPr>
          <w:p w:rsidR="0080797B" w:rsidRDefault="00B07469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5818" w:type="dxa"/>
            <w:shd w:val="clear" w:color="auto" w:fill="auto"/>
          </w:tcPr>
          <w:p w:rsidR="0080797B" w:rsidRDefault="00B07469">
            <w:pPr>
              <w:spacing w:after="120"/>
              <w:ind w:firstLine="0"/>
              <w:rPr>
                <w:szCs w:val="26"/>
              </w:rPr>
            </w:pPr>
            <w:r>
              <w:rPr>
                <w:szCs w:val="26"/>
              </w:rPr>
              <w:t>Директор МКУ УГОЧС администрации А</w:t>
            </w:r>
            <w:r w:rsidR="00431377">
              <w:rPr>
                <w:szCs w:val="26"/>
              </w:rPr>
              <w:t>рсеньевского городского округа.</w:t>
            </w:r>
          </w:p>
          <w:p w:rsidR="0080797B" w:rsidRDefault="0080797B">
            <w:pPr>
              <w:spacing w:after="120"/>
              <w:ind w:firstLine="0"/>
              <w:rPr>
                <w:szCs w:val="26"/>
              </w:rPr>
            </w:pPr>
          </w:p>
        </w:tc>
      </w:tr>
      <w:tr w:rsidR="0080797B">
        <w:tc>
          <w:tcPr>
            <w:tcW w:w="9344" w:type="dxa"/>
            <w:gridSpan w:val="3"/>
            <w:shd w:val="clear" w:color="auto" w:fill="auto"/>
          </w:tcPr>
          <w:p w:rsidR="0080797B" w:rsidRDefault="00B07469">
            <w:pPr>
              <w:spacing w:after="120"/>
              <w:ind w:firstLine="0"/>
              <w:rPr>
                <w:szCs w:val="26"/>
              </w:rPr>
            </w:pPr>
            <w:r>
              <w:rPr>
                <w:szCs w:val="26"/>
              </w:rPr>
              <w:t>Члены комиссии:</w:t>
            </w:r>
          </w:p>
          <w:p w:rsidR="00431377" w:rsidRDefault="00431377">
            <w:pPr>
              <w:spacing w:after="120"/>
              <w:ind w:firstLine="0"/>
              <w:rPr>
                <w:szCs w:val="26"/>
              </w:rPr>
            </w:pPr>
          </w:p>
        </w:tc>
      </w:tr>
      <w:tr w:rsidR="0080797B">
        <w:tc>
          <w:tcPr>
            <w:tcW w:w="3112" w:type="dxa"/>
            <w:shd w:val="clear" w:color="auto" w:fill="auto"/>
          </w:tcPr>
          <w:p w:rsidR="0080797B" w:rsidRDefault="00B07469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Обыденников Сергей Геннадьевич</w:t>
            </w:r>
          </w:p>
        </w:tc>
        <w:tc>
          <w:tcPr>
            <w:tcW w:w="414" w:type="dxa"/>
          </w:tcPr>
          <w:p w:rsidR="0080797B" w:rsidRDefault="00B07469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-</w:t>
            </w:r>
          </w:p>
        </w:tc>
        <w:tc>
          <w:tcPr>
            <w:tcW w:w="5818" w:type="dxa"/>
            <w:shd w:val="clear" w:color="auto" w:fill="auto"/>
          </w:tcPr>
          <w:p w:rsidR="0080797B" w:rsidRDefault="00B07469">
            <w:pPr>
              <w:spacing w:after="120"/>
              <w:ind w:firstLine="0"/>
              <w:rPr>
                <w:szCs w:val="26"/>
              </w:rPr>
            </w:pPr>
            <w:r>
              <w:rPr>
                <w:szCs w:val="26"/>
              </w:rPr>
              <w:t>Начальник курсов гражданской обороны МКУ УГОЧС администрации Арсеньевского городского округа;</w:t>
            </w:r>
          </w:p>
        </w:tc>
      </w:tr>
      <w:tr w:rsidR="0080797B">
        <w:tc>
          <w:tcPr>
            <w:tcW w:w="3112" w:type="dxa"/>
            <w:shd w:val="clear" w:color="auto" w:fill="auto"/>
          </w:tcPr>
          <w:p w:rsidR="0080797B" w:rsidRDefault="00B07469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Квач Сергей Владимирович </w:t>
            </w:r>
          </w:p>
        </w:tc>
        <w:tc>
          <w:tcPr>
            <w:tcW w:w="414" w:type="dxa"/>
          </w:tcPr>
          <w:p w:rsidR="0080797B" w:rsidRDefault="00B07469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-</w:t>
            </w:r>
          </w:p>
        </w:tc>
        <w:tc>
          <w:tcPr>
            <w:tcW w:w="5818" w:type="dxa"/>
            <w:shd w:val="clear" w:color="auto" w:fill="auto"/>
          </w:tcPr>
          <w:p w:rsidR="0080797B" w:rsidRDefault="00B07469">
            <w:pPr>
              <w:spacing w:after="120"/>
              <w:ind w:firstLine="0"/>
              <w:rPr>
                <w:szCs w:val="26"/>
              </w:rPr>
            </w:pPr>
            <w:r>
              <w:rPr>
                <w:szCs w:val="26"/>
              </w:rPr>
              <w:t>Заведующий учебно-методическим кабинетом, преподаватель курсов гражданской обороны МКУ УГОЧС администрации Арсеньевского городского округа;</w:t>
            </w:r>
          </w:p>
        </w:tc>
      </w:tr>
      <w:tr w:rsidR="0080797B">
        <w:tc>
          <w:tcPr>
            <w:tcW w:w="3112" w:type="dxa"/>
            <w:shd w:val="clear" w:color="auto" w:fill="auto"/>
          </w:tcPr>
          <w:p w:rsidR="0080797B" w:rsidRDefault="00B07469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Филина Татьяна Сергеевна</w:t>
            </w:r>
          </w:p>
        </w:tc>
        <w:tc>
          <w:tcPr>
            <w:tcW w:w="414" w:type="dxa"/>
          </w:tcPr>
          <w:p w:rsidR="0080797B" w:rsidRDefault="00B07469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-</w:t>
            </w:r>
          </w:p>
        </w:tc>
        <w:tc>
          <w:tcPr>
            <w:tcW w:w="5818" w:type="dxa"/>
            <w:shd w:val="clear" w:color="auto" w:fill="auto"/>
          </w:tcPr>
          <w:p w:rsidR="0080797B" w:rsidRDefault="00B07469">
            <w:pPr>
              <w:spacing w:after="120"/>
              <w:ind w:firstLine="0"/>
              <w:rPr>
                <w:szCs w:val="26"/>
              </w:rPr>
            </w:pPr>
            <w:r>
              <w:rPr>
                <w:szCs w:val="26"/>
              </w:rPr>
              <w:t>Инженер по охране труда МКУ «Центр обеспечения деятельности учреждения образования» Арсеньевского городского округа.</w:t>
            </w:r>
          </w:p>
        </w:tc>
      </w:tr>
    </w:tbl>
    <w:p w:rsidR="0080797B" w:rsidRDefault="0080797B">
      <w:pPr>
        <w:widowControl/>
        <w:autoSpaceDE/>
        <w:autoSpaceDN/>
        <w:adjustRightInd/>
        <w:ind w:firstLine="0"/>
        <w:rPr>
          <w:rFonts w:eastAsia="Calibri"/>
          <w:szCs w:val="26"/>
          <w:lang w:eastAsia="en-US"/>
        </w:rPr>
      </w:pPr>
    </w:p>
    <w:p w:rsidR="0080797B" w:rsidRDefault="00B07469">
      <w:pPr>
        <w:widowControl/>
        <w:autoSpaceDE/>
        <w:autoSpaceDN/>
        <w:adjustRightInd/>
        <w:ind w:firstLine="0"/>
        <w:jc w:val="center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_</w:t>
      </w:r>
      <w:r w:rsidR="008D52EA">
        <w:rPr>
          <w:rFonts w:eastAsia="Calibri"/>
          <w:szCs w:val="26"/>
          <w:lang w:eastAsia="en-US"/>
        </w:rPr>
        <w:t>_______</w:t>
      </w:r>
      <w:r>
        <w:rPr>
          <w:rFonts w:eastAsia="Calibri"/>
          <w:szCs w:val="26"/>
          <w:lang w:eastAsia="en-US"/>
        </w:rPr>
        <w:t>_________</w:t>
      </w:r>
    </w:p>
    <w:p w:rsidR="0080797B" w:rsidRDefault="0080797B">
      <w:pPr>
        <w:spacing w:after="230"/>
        <w:ind w:firstLine="0"/>
        <w:rPr>
          <w:color w:val="000000"/>
          <w:szCs w:val="26"/>
          <w:lang w:bidi="ru-RU"/>
        </w:rPr>
      </w:pPr>
    </w:p>
    <w:p w:rsidR="0080797B" w:rsidRDefault="0080797B">
      <w:pPr>
        <w:rPr>
          <w:szCs w:val="26"/>
        </w:rPr>
      </w:pPr>
    </w:p>
    <w:sectPr w:rsidR="0080797B">
      <w:pgSz w:w="11906" w:h="16838" w:code="9"/>
      <w:pgMar w:top="567" w:right="851" w:bottom="567" w:left="1701" w:header="567" w:footer="72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C73" w:rsidRDefault="00D94C73">
      <w:r>
        <w:separator/>
      </w:r>
    </w:p>
  </w:endnote>
  <w:endnote w:type="continuationSeparator" w:id="0">
    <w:p w:rsidR="00D94C73" w:rsidRDefault="00D9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97B" w:rsidRDefault="0080797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97B" w:rsidRDefault="008079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C73" w:rsidRDefault="00D94C73">
      <w:r>
        <w:separator/>
      </w:r>
    </w:p>
  </w:footnote>
  <w:footnote w:type="continuationSeparator" w:id="0">
    <w:p w:rsidR="00D94C73" w:rsidRDefault="00D94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97B" w:rsidRDefault="0080797B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3705525"/>
      <w:docPartObj>
        <w:docPartGallery w:val="Page Numbers (Top of Page)"/>
        <w:docPartUnique/>
      </w:docPartObj>
    </w:sdtPr>
    <w:sdtEndPr/>
    <w:sdtContent>
      <w:p w:rsidR="0080797B" w:rsidRDefault="00B0746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B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797B" w:rsidRDefault="0080797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588882"/>
      <w:docPartObj>
        <w:docPartGallery w:val="Page Numbers (Top of Page)"/>
        <w:docPartUnique/>
      </w:docPartObj>
    </w:sdtPr>
    <w:sdtEndPr/>
    <w:sdtContent>
      <w:p w:rsidR="0080797B" w:rsidRDefault="00B0746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B0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0797B" w:rsidRDefault="0080797B">
    <w:pPr>
      <w:pStyle w:val="a4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97B" w:rsidRDefault="0080797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1B39"/>
    <w:multiLevelType w:val="multilevel"/>
    <w:tmpl w:val="0A14E0D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100373A2"/>
    <w:multiLevelType w:val="multilevel"/>
    <w:tmpl w:val="D64494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C4772B"/>
    <w:multiLevelType w:val="multilevel"/>
    <w:tmpl w:val="080C27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6538FE"/>
    <w:multiLevelType w:val="multilevel"/>
    <w:tmpl w:val="D7E4F3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873B98"/>
    <w:multiLevelType w:val="hybridMultilevel"/>
    <w:tmpl w:val="F85EB96C"/>
    <w:lvl w:ilvl="0" w:tplc="17E05C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E8D650A"/>
    <w:multiLevelType w:val="multilevel"/>
    <w:tmpl w:val="DD14DA6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A90B81"/>
    <w:multiLevelType w:val="multilevel"/>
    <w:tmpl w:val="4574D8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96B1C42"/>
    <w:multiLevelType w:val="multilevel"/>
    <w:tmpl w:val="68A6FE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797B"/>
    <w:rsid w:val="000F1B0C"/>
    <w:rsid w:val="00415D7B"/>
    <w:rsid w:val="00431377"/>
    <w:rsid w:val="0080797B"/>
    <w:rsid w:val="008D52EA"/>
    <w:rsid w:val="00B07469"/>
    <w:rsid w:val="00D94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492C9B"/>
  <w15:docId w15:val="{FAC27A8C-73C8-4FCB-AA85-2CD3FA45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sz w:val="26"/>
    </w:rPr>
  </w:style>
  <w:style w:type="character" w:styleId="a7">
    <w:name w:val="page number"/>
    <w:basedOn w:val="a0"/>
  </w:style>
  <w:style w:type="character" w:customStyle="1" w:styleId="2">
    <w:name w:val="Основной текст (2)_"/>
    <w:basedOn w:val="a0"/>
    <w:link w:val="2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autoSpaceDE/>
      <w:autoSpaceDN/>
      <w:adjustRightInd/>
      <w:spacing w:before="1200" w:line="0" w:lineRule="atLeast"/>
      <w:ind w:hanging="1020"/>
      <w:jc w:val="right"/>
    </w:pPr>
    <w:rPr>
      <w:sz w:val="28"/>
      <w:szCs w:val="28"/>
    </w:rPr>
  </w:style>
  <w:style w:type="paragraph" w:styleId="a8">
    <w:name w:val="Balloon Text"/>
    <w:basedOn w:val="a"/>
    <w:link w:val="a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rius\Desktop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EDAF0-7888-4B69-AF93-53FED505F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935</TotalTime>
  <Pages>6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Олег Зыков</dc:creator>
  <cp:keywords/>
  <dc:description/>
  <cp:lastModifiedBy>Герасимова Зоя Николаевна</cp:lastModifiedBy>
  <cp:revision>74</cp:revision>
  <cp:lastPrinted>2018-11-02T07:04:00Z</cp:lastPrinted>
  <dcterms:created xsi:type="dcterms:W3CDTF">2018-07-11T23:56:00Z</dcterms:created>
  <dcterms:modified xsi:type="dcterms:W3CDTF">2024-11-20T00:31:00Z</dcterms:modified>
</cp:coreProperties>
</file>