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88" w:rsidRDefault="00840A88">
      <w:pPr>
        <w:pStyle w:val="ConsPlusTitlePage"/>
      </w:pPr>
      <w:r>
        <w:t xml:space="preserve">Документ предоставлен </w:t>
      </w:r>
      <w:hyperlink r:id="rId4" w:history="1">
        <w:r>
          <w:rPr>
            <w:color w:val="0000FF"/>
          </w:rPr>
          <w:t>КонсультантПлюс</w:t>
        </w:r>
      </w:hyperlink>
      <w:r>
        <w:br/>
      </w:r>
    </w:p>
    <w:p w:rsidR="00840A88" w:rsidRDefault="00840A88">
      <w:pPr>
        <w:pStyle w:val="ConsPlusNormal"/>
        <w:jc w:val="both"/>
        <w:outlineLvl w:val="0"/>
      </w:pPr>
    </w:p>
    <w:p w:rsidR="00840A88" w:rsidRDefault="00840A88">
      <w:pPr>
        <w:pStyle w:val="ConsPlusTitle"/>
        <w:jc w:val="center"/>
        <w:outlineLvl w:val="0"/>
      </w:pPr>
      <w:r>
        <w:t>ДУМА АРСЕНЬЕВСКОГО ГОРОДСКОГО ОКРУГА</w:t>
      </w:r>
    </w:p>
    <w:p w:rsidR="00840A88" w:rsidRDefault="00840A88">
      <w:pPr>
        <w:pStyle w:val="ConsPlusTitle"/>
        <w:jc w:val="center"/>
      </w:pPr>
      <w:r>
        <w:t>ПРИМОРСКОГО КРАЯ</w:t>
      </w:r>
    </w:p>
    <w:p w:rsidR="00840A88" w:rsidRDefault="00840A88">
      <w:pPr>
        <w:pStyle w:val="ConsPlusTitle"/>
        <w:jc w:val="center"/>
      </w:pPr>
    </w:p>
    <w:p w:rsidR="00840A88" w:rsidRDefault="00840A88">
      <w:pPr>
        <w:pStyle w:val="ConsPlusTitle"/>
        <w:jc w:val="center"/>
      </w:pPr>
      <w:r>
        <w:t>МУНИЦИПАЛЬНЫЙ ПРАВОВОЙ АКТ</w:t>
      </w:r>
    </w:p>
    <w:p w:rsidR="00840A88" w:rsidRDefault="00840A88">
      <w:pPr>
        <w:pStyle w:val="ConsPlusTitle"/>
        <w:jc w:val="center"/>
      </w:pPr>
      <w:r>
        <w:t>от 18 октября 2007 г. N 191-МПА</w:t>
      </w:r>
    </w:p>
    <w:p w:rsidR="00840A88" w:rsidRDefault="00840A88">
      <w:pPr>
        <w:pStyle w:val="ConsPlusTitle"/>
        <w:jc w:val="center"/>
      </w:pPr>
    </w:p>
    <w:p w:rsidR="00840A88" w:rsidRDefault="00840A88">
      <w:pPr>
        <w:pStyle w:val="ConsPlusTitle"/>
        <w:jc w:val="center"/>
      </w:pPr>
      <w:r>
        <w:t>ПРАВИЛА</w:t>
      </w:r>
    </w:p>
    <w:p w:rsidR="00840A88" w:rsidRDefault="00840A88">
      <w:pPr>
        <w:pStyle w:val="ConsPlusTitle"/>
        <w:jc w:val="center"/>
      </w:pPr>
      <w:r>
        <w:t>СОДЕРЖАНИЯ И ОХРАНЫ ЗЕЛЕНЫХ НАСАЖДЕНИЙ НА ТЕРРИТОРИИ</w:t>
      </w:r>
    </w:p>
    <w:p w:rsidR="00840A88" w:rsidRDefault="00840A88">
      <w:pPr>
        <w:pStyle w:val="ConsPlusTitle"/>
        <w:jc w:val="center"/>
      </w:pPr>
      <w:r>
        <w:t>АРСЕНЬЕВСКОГО ГОРОДСКОГО ОКРУГА</w:t>
      </w:r>
    </w:p>
    <w:p w:rsidR="00840A88" w:rsidRDefault="00840A88">
      <w:pPr>
        <w:pStyle w:val="ConsPlusNormal"/>
        <w:jc w:val="both"/>
      </w:pPr>
    </w:p>
    <w:p w:rsidR="00840A88" w:rsidRDefault="00840A88">
      <w:pPr>
        <w:pStyle w:val="ConsPlusNormal"/>
        <w:jc w:val="right"/>
      </w:pPr>
      <w:r>
        <w:t>Принят</w:t>
      </w:r>
    </w:p>
    <w:p w:rsidR="00840A88" w:rsidRDefault="00840A88">
      <w:pPr>
        <w:pStyle w:val="ConsPlusNormal"/>
        <w:jc w:val="right"/>
      </w:pPr>
      <w:r>
        <w:t>Думой Арсеньевского</w:t>
      </w:r>
    </w:p>
    <w:p w:rsidR="00840A88" w:rsidRDefault="00840A88">
      <w:pPr>
        <w:pStyle w:val="ConsPlusNormal"/>
        <w:jc w:val="right"/>
      </w:pPr>
      <w:r>
        <w:t>городского округа</w:t>
      </w:r>
    </w:p>
    <w:p w:rsidR="00840A88" w:rsidRDefault="00840A88">
      <w:pPr>
        <w:pStyle w:val="ConsPlusNormal"/>
        <w:jc w:val="right"/>
      </w:pPr>
      <w:r>
        <w:t>3 октября 2007 года</w:t>
      </w:r>
    </w:p>
    <w:p w:rsidR="00840A88" w:rsidRDefault="00840A8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40A88">
        <w:trPr>
          <w:jc w:val="center"/>
        </w:trPr>
        <w:tc>
          <w:tcPr>
            <w:tcW w:w="9294" w:type="dxa"/>
            <w:tcBorders>
              <w:top w:val="nil"/>
              <w:left w:val="single" w:sz="24" w:space="0" w:color="CED3F1"/>
              <w:bottom w:val="nil"/>
              <w:right w:val="single" w:sz="24" w:space="0" w:color="F4F3F8"/>
            </w:tcBorders>
            <w:shd w:val="clear" w:color="auto" w:fill="F4F3F8"/>
          </w:tcPr>
          <w:p w:rsidR="00840A88" w:rsidRDefault="00840A88">
            <w:pPr>
              <w:pStyle w:val="ConsPlusNormal"/>
              <w:jc w:val="center"/>
            </w:pPr>
            <w:r>
              <w:rPr>
                <w:color w:val="392C69"/>
              </w:rPr>
              <w:t>Список изменяющих документов</w:t>
            </w:r>
          </w:p>
          <w:p w:rsidR="00840A88" w:rsidRDefault="00840A88">
            <w:pPr>
              <w:pStyle w:val="ConsPlusNormal"/>
              <w:jc w:val="center"/>
            </w:pPr>
            <w:r>
              <w:rPr>
                <w:color w:val="392C69"/>
              </w:rPr>
              <w:t>(в ред. Муниципальных правовых актов</w:t>
            </w:r>
          </w:p>
          <w:p w:rsidR="00840A88" w:rsidRDefault="00840A88">
            <w:pPr>
              <w:pStyle w:val="ConsPlusNormal"/>
              <w:jc w:val="center"/>
            </w:pPr>
            <w:r>
              <w:rPr>
                <w:color w:val="392C69"/>
              </w:rPr>
              <w:t>Думы Арсеньевского городского округа</w:t>
            </w:r>
          </w:p>
          <w:p w:rsidR="00840A88" w:rsidRDefault="00840A88">
            <w:pPr>
              <w:pStyle w:val="ConsPlusNormal"/>
              <w:jc w:val="center"/>
            </w:pPr>
            <w:r>
              <w:rPr>
                <w:color w:val="392C69"/>
              </w:rPr>
              <w:t xml:space="preserve">от 02.03.2015 </w:t>
            </w:r>
            <w:hyperlink r:id="rId5" w:history="1">
              <w:r>
                <w:rPr>
                  <w:color w:val="0000FF"/>
                </w:rPr>
                <w:t>N 240-МПА</w:t>
              </w:r>
            </w:hyperlink>
            <w:r>
              <w:rPr>
                <w:color w:val="392C69"/>
              </w:rPr>
              <w:t xml:space="preserve">, от 28.12.2018 </w:t>
            </w:r>
            <w:hyperlink r:id="rId6" w:history="1">
              <w:r>
                <w:rPr>
                  <w:color w:val="0000FF"/>
                </w:rPr>
                <w:t>N 86-МПА</w:t>
              </w:r>
            </w:hyperlink>
            <w:r>
              <w:rPr>
                <w:color w:val="392C69"/>
              </w:rPr>
              <w:t>)</w:t>
            </w:r>
          </w:p>
        </w:tc>
      </w:tr>
    </w:tbl>
    <w:p w:rsidR="00840A88" w:rsidRDefault="00840A88">
      <w:pPr>
        <w:pStyle w:val="ConsPlusNormal"/>
        <w:jc w:val="both"/>
      </w:pPr>
    </w:p>
    <w:p w:rsidR="00840A88" w:rsidRDefault="00840A88">
      <w:pPr>
        <w:pStyle w:val="ConsPlusTitle"/>
        <w:jc w:val="center"/>
        <w:outlineLvl w:val="1"/>
      </w:pPr>
      <w:r>
        <w:t>1. ОБЩИЕ ПОЛОЖЕНИЯ</w:t>
      </w:r>
    </w:p>
    <w:p w:rsidR="00840A88" w:rsidRDefault="00840A88">
      <w:pPr>
        <w:pStyle w:val="ConsPlusNormal"/>
        <w:jc w:val="both"/>
      </w:pPr>
    </w:p>
    <w:p w:rsidR="00840A88" w:rsidRDefault="00840A88">
      <w:pPr>
        <w:pStyle w:val="ConsPlusNormal"/>
        <w:ind w:firstLine="540"/>
        <w:jc w:val="both"/>
      </w:pPr>
      <w:r>
        <w:t>1.1. Правила содержания и охраны зеленых насаждений на территории Арсеньевского городского округа (далее - Правила) регулируют отношения между должностными лицами органов местного самоуправления Арсеньевского городского округа, предприятиями, организациями, учреждениями, иными хозяйствующими субъектами независимо от их подчиненности, а также форм собственности (далее - юридические лица), индивидуальными предпринимателями (должностными лицами) и физическими лицами по вопросам сохранения и восстановления зеленых насаждений на территории Арсеньевского городского округа (далее городского округа).</w:t>
      </w:r>
    </w:p>
    <w:p w:rsidR="00840A88" w:rsidRDefault="00840A88">
      <w:pPr>
        <w:pStyle w:val="ConsPlusNormal"/>
        <w:jc w:val="both"/>
      </w:pPr>
      <w:r>
        <w:t xml:space="preserve">(в ред. Муниципального правового </w:t>
      </w:r>
      <w:hyperlink r:id="rId7"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1.2. Основные понятия, используемые в правилах:</w:t>
      </w:r>
    </w:p>
    <w:p w:rsidR="00840A88" w:rsidRDefault="00840A88">
      <w:pPr>
        <w:pStyle w:val="ConsPlusNormal"/>
        <w:spacing w:before="220"/>
        <w:ind w:firstLine="540"/>
        <w:jc w:val="both"/>
      </w:pPr>
      <w:r>
        <w:t>городские зеленые насаждения - древесно-кустарниковая и травянистая растительность естественного и антропогенного происхождения, произрастающая на территории городского округа, за исключением территорий домовладений;</w:t>
      </w:r>
    </w:p>
    <w:p w:rsidR="00840A88" w:rsidRDefault="00840A88">
      <w:pPr>
        <w:pStyle w:val="ConsPlusNormal"/>
        <w:spacing w:before="220"/>
        <w:ind w:firstLine="540"/>
        <w:jc w:val="both"/>
      </w:pPr>
      <w:r>
        <w:t>озелененные территории - территории и участки, занятые зелеными насаждениями, газонами, цветниками и представляющие собой различные объекты городского озеленения, за исключением территорий домовладений;</w:t>
      </w:r>
    </w:p>
    <w:p w:rsidR="00840A88" w:rsidRDefault="00840A88">
      <w:pPr>
        <w:pStyle w:val="ConsPlusNormal"/>
        <w:spacing w:before="220"/>
        <w:ind w:firstLine="540"/>
        <w:jc w:val="both"/>
      </w:pPr>
      <w:r>
        <w:t>защита зеленых насаждений - система административно-правовых, организационно-хозяйственных, архитектурно-планировочных, экономических и агротехнических мероприятий, направленных на создание, сохранение и воспроизводство зеленых насаждений и озелененных территорий;</w:t>
      </w:r>
    </w:p>
    <w:p w:rsidR="00840A88" w:rsidRDefault="00840A88">
      <w:pPr>
        <w:pStyle w:val="ConsPlusNormal"/>
        <w:spacing w:before="220"/>
        <w:ind w:firstLine="540"/>
        <w:jc w:val="both"/>
      </w:pPr>
      <w:r>
        <w:t>повреждение зеленых насаждений - механическое, термическое, химическое и иное воздействие, которое привело к нарушению целостности кроны, корневой системы, ствола и живого надпочвенного покрова, а также загрязнение почвы в зоне зеленых насаждений вредными веществами, поджог и иное причинение вреда, не влекущее прекращение роста;</w:t>
      </w:r>
    </w:p>
    <w:p w:rsidR="00840A88" w:rsidRDefault="00840A88">
      <w:pPr>
        <w:pStyle w:val="ConsPlusNormal"/>
        <w:spacing w:before="220"/>
        <w:ind w:firstLine="540"/>
        <w:jc w:val="both"/>
      </w:pPr>
      <w:r>
        <w:lastRenderedPageBreak/>
        <w:t>уничтожение зеленых насаждений - вырубка деревьев, выкапывание зеленых насаждений, повреждение (механическое или химическое), которое повлекло их гибель или утрату в качестве элемента ландшафта;</w:t>
      </w:r>
    </w:p>
    <w:p w:rsidR="00840A88" w:rsidRDefault="00840A88">
      <w:pPr>
        <w:pStyle w:val="ConsPlusNormal"/>
        <w:spacing w:before="220"/>
        <w:ind w:firstLine="540"/>
        <w:jc w:val="both"/>
      </w:pPr>
      <w:r>
        <w:t>снос зеленых насаждений - вырубка, порубка, выкапывание деревьев, кустарников, цветников, газонов, оформленные в соответствии с разделом шестым настоящих правил,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w:t>
      </w:r>
    </w:p>
    <w:p w:rsidR="00840A88" w:rsidRDefault="00840A88">
      <w:pPr>
        <w:pStyle w:val="ConsPlusNormal"/>
        <w:spacing w:before="220"/>
        <w:ind w:firstLine="540"/>
        <w:jc w:val="both"/>
      </w:pPr>
      <w:r>
        <w:t>незаконный снос зеленых насаждений - уничтожение, снос зеленых насаждений, совершенный с нарушением настоящих правил;</w:t>
      </w:r>
    </w:p>
    <w:p w:rsidR="00840A88" w:rsidRDefault="00840A88">
      <w:pPr>
        <w:pStyle w:val="ConsPlusNormal"/>
        <w:spacing w:before="220"/>
        <w:ind w:firstLine="540"/>
        <w:jc w:val="both"/>
      </w:pPr>
      <w:r>
        <w:t>действительная восстановительная стоимость зеленых насаждений - стоимостная оценка всех видов затрат, связанных с посадкой и содержанием городских зеленых насаждений в пересчете на одно дерево, один куст, 1 кв. м газона;</w:t>
      </w:r>
    </w:p>
    <w:p w:rsidR="00840A88" w:rsidRDefault="00840A88">
      <w:pPr>
        <w:pStyle w:val="ConsPlusNormal"/>
        <w:spacing w:before="220"/>
        <w:ind w:firstLine="540"/>
        <w:jc w:val="both"/>
      </w:pPr>
      <w:r>
        <w:t>компенсационная стоимость зеленых насаждений - стоимостная оценка зеленых насаждений определенного типа, функционального назначения, присваиваемая им путем применения поправочных коэффициентов к нормативам их восстановительной стоимости;</w:t>
      </w:r>
    </w:p>
    <w:p w:rsidR="00840A88" w:rsidRDefault="00840A88">
      <w:pPr>
        <w:pStyle w:val="ConsPlusNormal"/>
        <w:spacing w:before="220"/>
        <w:ind w:firstLine="540"/>
        <w:jc w:val="both"/>
      </w:pPr>
      <w:r>
        <w:t>компенсационное озеленение - создание зеленых насаждений взамен уничтоженных или поврежденных;</w:t>
      </w:r>
    </w:p>
    <w:p w:rsidR="00840A88" w:rsidRDefault="00840A88">
      <w:pPr>
        <w:pStyle w:val="ConsPlusNormal"/>
        <w:spacing w:before="220"/>
        <w:ind w:firstLine="540"/>
        <w:jc w:val="both"/>
      </w:pPr>
      <w:r>
        <w:t>дерево - многолетнее растение с четко выраженным стволом, несущими боковыми ветвями и верхушечным побегом;</w:t>
      </w:r>
    </w:p>
    <w:p w:rsidR="00840A88" w:rsidRDefault="00840A88">
      <w:pPr>
        <w:pStyle w:val="ConsPlusNormal"/>
        <w:spacing w:before="220"/>
        <w:ind w:firstLine="540"/>
        <w:jc w:val="both"/>
      </w:pPr>
      <w:r>
        <w:t>кустарник - многолетнее растение, ветвящееся у самой поверхности почвы (в отличие от деревьев), не имеющее во взрослом состоянии главного ствола и не достигающее значительной высоты;</w:t>
      </w:r>
    </w:p>
    <w:p w:rsidR="00840A88" w:rsidRDefault="00840A88">
      <w:pPr>
        <w:pStyle w:val="ConsPlusNormal"/>
        <w:spacing w:before="220"/>
        <w:ind w:firstLine="540"/>
        <w:jc w:val="both"/>
      </w:pPr>
      <w:r>
        <w:t>вьющиеся (лианы) - древесные растения с длинными, нуждающимися в опоре стеблями со специальными природными приспособлениями для крепления к опоре и подъема;</w:t>
      </w:r>
    </w:p>
    <w:p w:rsidR="00840A88" w:rsidRDefault="00840A88">
      <w:pPr>
        <w:pStyle w:val="ConsPlusNormal"/>
        <w:spacing w:before="220"/>
        <w:ind w:firstLine="540"/>
        <w:jc w:val="both"/>
      </w:pPr>
      <w:r>
        <w:t>плодородно-растительный слой почв (далее - ПРС) антропогенного происхождения - продукт, обладающий стоимостью, созданный в процессе производства;</w:t>
      </w:r>
    </w:p>
    <w:p w:rsidR="00840A88" w:rsidRDefault="00840A88">
      <w:pPr>
        <w:pStyle w:val="ConsPlusNormal"/>
        <w:spacing w:before="220"/>
        <w:ind w:firstLine="540"/>
        <w:jc w:val="both"/>
      </w:pPr>
      <w:r>
        <w:t>газон - ПРС антропогенного происхождения - участок земли с искусственно созданным травяным покровом;</w:t>
      </w:r>
    </w:p>
    <w:p w:rsidR="00840A88" w:rsidRDefault="00840A88">
      <w:pPr>
        <w:pStyle w:val="ConsPlusNormal"/>
        <w:spacing w:before="220"/>
        <w:ind w:firstLine="540"/>
        <w:jc w:val="both"/>
      </w:pPr>
      <w:r>
        <w:t>естественный травяной покров - совокупность травянистых растений естественного происхождения, произрастающих на определенной территории;</w:t>
      </w:r>
    </w:p>
    <w:p w:rsidR="00840A88" w:rsidRDefault="00840A88">
      <w:pPr>
        <w:pStyle w:val="ConsPlusNormal"/>
        <w:spacing w:before="220"/>
        <w:ind w:firstLine="540"/>
        <w:jc w:val="both"/>
      </w:pPr>
      <w:r>
        <w:t>естественная растительность - совокупность древесных, кустарниковых и травянистых растений естественного происхождения на определенной территории;</w:t>
      </w:r>
    </w:p>
    <w:p w:rsidR="00840A88" w:rsidRDefault="00840A88">
      <w:pPr>
        <w:pStyle w:val="ConsPlusNormal"/>
        <w:spacing w:before="220"/>
        <w:ind w:firstLine="540"/>
        <w:jc w:val="both"/>
      </w:pPr>
      <w:r>
        <w:t>цветник - участок геометрической или свободной формы с высаженными одно-, двух- или многолетними цветочными растениями;</w:t>
      </w:r>
    </w:p>
    <w:p w:rsidR="00840A88" w:rsidRDefault="00840A88">
      <w:pPr>
        <w:pStyle w:val="ConsPlusNormal"/>
        <w:spacing w:before="220"/>
        <w:ind w:firstLine="540"/>
        <w:jc w:val="both"/>
      </w:pPr>
      <w:r>
        <w:t>селитебная зона - часть планировочной структуры города, территория, включающая:</w:t>
      </w:r>
    </w:p>
    <w:p w:rsidR="00840A88" w:rsidRDefault="00840A88">
      <w:pPr>
        <w:pStyle w:val="ConsPlusNormal"/>
        <w:spacing w:before="220"/>
        <w:ind w:firstLine="540"/>
        <w:jc w:val="both"/>
      </w:pPr>
      <w:r>
        <w:t>жилые районы и микрорайоны, общественно-торговые центры, улицы, проезды, магистрали, объекты озеленения;</w:t>
      </w:r>
    </w:p>
    <w:p w:rsidR="00840A88" w:rsidRDefault="00840A88">
      <w:pPr>
        <w:pStyle w:val="ConsPlusNormal"/>
        <w:spacing w:before="220"/>
        <w:ind w:firstLine="540"/>
        <w:jc w:val="both"/>
      </w:pPr>
      <w:r>
        <w:t>антропогенный объект - объект, созданный человеком для обеспечения его социальных потребностей и не обладающий свойствами природных объектов;</w:t>
      </w:r>
    </w:p>
    <w:p w:rsidR="00840A88" w:rsidRDefault="00840A88">
      <w:pPr>
        <w:pStyle w:val="ConsPlusNormal"/>
        <w:spacing w:before="220"/>
        <w:ind w:firstLine="540"/>
        <w:jc w:val="both"/>
      </w:pPr>
      <w:r>
        <w:t>уполномоченный орган - управление жизнеобеспечения администрации Арсеньевского городского округа.</w:t>
      </w:r>
    </w:p>
    <w:p w:rsidR="00840A88" w:rsidRDefault="00840A88">
      <w:pPr>
        <w:pStyle w:val="ConsPlusNormal"/>
        <w:jc w:val="both"/>
      </w:pPr>
      <w:r>
        <w:t xml:space="preserve">(абзац введен Муниципальным правовым </w:t>
      </w:r>
      <w:hyperlink r:id="rId8" w:history="1">
        <w:r>
          <w:rPr>
            <w:color w:val="0000FF"/>
          </w:rPr>
          <w:t>актом</w:t>
        </w:r>
      </w:hyperlink>
      <w:r>
        <w:t xml:space="preserve"> Думы Арсеньевского городского округа от 02.03.2015 N 240-МПА)</w:t>
      </w:r>
    </w:p>
    <w:p w:rsidR="00840A88" w:rsidRDefault="00840A88">
      <w:pPr>
        <w:pStyle w:val="ConsPlusNormal"/>
        <w:spacing w:before="220"/>
        <w:ind w:firstLine="540"/>
        <w:jc w:val="both"/>
      </w:pPr>
      <w:r>
        <w:t>1.3. В зависимости от расположения в структуре городского округа, характера использования территории и выполняемых ими функций озелененные территории подразделяются на следующие виды:</w:t>
      </w:r>
    </w:p>
    <w:p w:rsidR="00840A88" w:rsidRDefault="00840A88">
      <w:pPr>
        <w:pStyle w:val="ConsPlusNormal"/>
        <w:spacing w:before="220"/>
        <w:ind w:firstLine="540"/>
        <w:jc w:val="both"/>
      </w:pPr>
      <w:r>
        <w:t>зеленые насаждения общего пользования - зеленые насаждения на выделенных в установленном порядке земельных участках, предназначенных для рекреационных целей, доступ на которые свободен для неограниченного круга лиц (в том числе зеленые насаждения парков, садов, скверов, бульваров, улиц и дворов городского округа), к зеленым насаждениям общего пользования относятся также леса, расположенные на территории городского округа;</w:t>
      </w:r>
    </w:p>
    <w:p w:rsidR="00840A88" w:rsidRDefault="00840A88">
      <w:pPr>
        <w:pStyle w:val="ConsPlusNormal"/>
        <w:jc w:val="both"/>
      </w:pPr>
      <w:r>
        <w:t xml:space="preserve">(в ред. Муниципального правового </w:t>
      </w:r>
      <w:hyperlink r:id="rId9"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зеленые насаждения ограниченного пользования - зеленые насаждения на земельных участках, доступ на которые осуществляется на платной основе или ограничен особым режимом использования (территория учреждений, предприятий, организаций);</w:t>
      </w:r>
    </w:p>
    <w:p w:rsidR="00840A88" w:rsidRDefault="00840A88">
      <w:pPr>
        <w:pStyle w:val="ConsPlusNormal"/>
        <w:spacing w:before="220"/>
        <w:ind w:firstLine="540"/>
        <w:jc w:val="both"/>
      </w:pPr>
      <w:r>
        <w:t>зеленые насаждения, выполняющие специальные функции - зеленые насаждения санитарно-защитных, водоохранных, защитно-мелиоративных, противопожарных зон, кладбищ, зон землеотвода магистралей и инженерных сооружений, озеленение крыш жилых и промышленных зданий, а также зеленые насаждения на земельных участках, расположенных за пределами жилых, общественно-деловых и рекреационных зон;</w:t>
      </w:r>
    </w:p>
    <w:p w:rsidR="00840A88" w:rsidRDefault="00840A88">
      <w:pPr>
        <w:pStyle w:val="ConsPlusNormal"/>
        <w:spacing w:before="220"/>
        <w:ind w:firstLine="540"/>
        <w:jc w:val="both"/>
      </w:pPr>
      <w:r>
        <w:t>зеленые насаждения особо охраняемых природных территорий городского округа - зеленые насаждения, расположенные в пределах особо охраняемых природных территорий.</w:t>
      </w:r>
    </w:p>
    <w:p w:rsidR="00840A88" w:rsidRDefault="00840A88">
      <w:pPr>
        <w:pStyle w:val="ConsPlusNormal"/>
        <w:spacing w:before="220"/>
        <w:ind w:firstLine="540"/>
        <w:jc w:val="both"/>
      </w:pPr>
      <w:r>
        <w:t>1.4. Местоположение и границы озелененных территорий определяются генеральным планом городского округа и градостроительным зонированием его территорий с учетом исторически сложившейся планировки и природных компонентов рельефа, акваторий и зеленых насаждений.</w:t>
      </w:r>
    </w:p>
    <w:p w:rsidR="00840A88" w:rsidRDefault="00840A88">
      <w:pPr>
        <w:pStyle w:val="ConsPlusNormal"/>
        <w:spacing w:before="220"/>
        <w:ind w:firstLine="540"/>
        <w:jc w:val="both"/>
      </w:pPr>
      <w:r>
        <w:t>1.5. Место нахождения уполномоченного органа соответствует месту нахождения администрации городского округа. График (режим) работы уполномоченного органа утвержден правилами внутреннего трудового распорядка администрации городского округа.</w:t>
      </w:r>
    </w:p>
    <w:p w:rsidR="00840A88" w:rsidRDefault="00840A88">
      <w:pPr>
        <w:pStyle w:val="ConsPlusNormal"/>
        <w:jc w:val="both"/>
      </w:pPr>
      <w:r>
        <w:t xml:space="preserve">(п. 1.5 введен Муниципальным правовым </w:t>
      </w:r>
      <w:hyperlink r:id="rId10" w:history="1">
        <w:r>
          <w:rPr>
            <w:color w:val="0000FF"/>
          </w:rPr>
          <w:t>актом</w:t>
        </w:r>
      </w:hyperlink>
      <w:r>
        <w:t xml:space="preserve"> Думы Арсеньевского городского округа от 02.03.2015 N 240-МПА)</w:t>
      </w:r>
    </w:p>
    <w:p w:rsidR="00840A88" w:rsidRDefault="00840A88">
      <w:pPr>
        <w:pStyle w:val="ConsPlusNormal"/>
        <w:jc w:val="both"/>
      </w:pPr>
    </w:p>
    <w:p w:rsidR="00840A88" w:rsidRDefault="00840A88">
      <w:pPr>
        <w:pStyle w:val="ConsPlusTitle"/>
        <w:jc w:val="center"/>
        <w:outlineLvl w:val="1"/>
      </w:pPr>
      <w:r>
        <w:t>2. ОСНОВНЫЕ ПРИНЦИПЫ ЗАЩИТЫ ЗЕЛЕНЫХ НАСАЖДЕНИЙ</w:t>
      </w:r>
    </w:p>
    <w:p w:rsidR="00840A88" w:rsidRDefault="00840A88">
      <w:pPr>
        <w:pStyle w:val="ConsPlusNormal"/>
        <w:jc w:val="both"/>
      </w:pPr>
    </w:p>
    <w:p w:rsidR="00840A88" w:rsidRDefault="00840A88">
      <w:pPr>
        <w:pStyle w:val="ConsPlusNormal"/>
        <w:ind w:firstLine="540"/>
        <w:jc w:val="both"/>
      </w:pPr>
      <w:r>
        <w:t>2.1. Защите подлежат все городские зеленые насаждения и озелененные территории, расположенные в границах городского округа.</w:t>
      </w:r>
    </w:p>
    <w:p w:rsidR="00840A88" w:rsidRDefault="00840A88">
      <w:pPr>
        <w:pStyle w:val="ConsPlusNormal"/>
        <w:spacing w:before="220"/>
        <w:ind w:firstLine="540"/>
        <w:jc w:val="both"/>
      </w:pPr>
      <w:r>
        <w:t>2.2.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840A88" w:rsidRDefault="00840A88">
      <w:pPr>
        <w:pStyle w:val="ConsPlusNormal"/>
        <w:spacing w:before="220"/>
        <w:ind w:firstLine="540"/>
        <w:jc w:val="both"/>
      </w:pPr>
      <w:r>
        <w:t>2.3. Собственники, владельцы, пользователи земельных участков, на которых расположены зеленые насаждения, обязаны осуществлять контроль за их состоянием, содержать и охранять их за счет собственных средств самостоятельно или путем заключения соответствующих договоров со специализированными организациями.</w:t>
      </w:r>
    </w:p>
    <w:p w:rsidR="00840A88" w:rsidRDefault="00840A88">
      <w:pPr>
        <w:pStyle w:val="ConsPlusNormal"/>
        <w:spacing w:before="220"/>
        <w:ind w:firstLine="540"/>
        <w:jc w:val="both"/>
      </w:pPr>
      <w:r>
        <w:t>2.4. Осуществление градостроительной деятельности на территории городского округа ведется с соблюдением требований по защите зеленых насаждений.</w:t>
      </w:r>
    </w:p>
    <w:p w:rsidR="00840A88" w:rsidRDefault="00840A88">
      <w:pPr>
        <w:pStyle w:val="ConsPlusNormal"/>
        <w:spacing w:before="220"/>
        <w:ind w:firstLine="540"/>
        <w:jc w:val="both"/>
      </w:pPr>
      <w:r>
        <w:t>2.5. Хозяйственная и иная деятельность осуществляется на территории городского округа с соблюдением требований по защите зеленых насаждений.</w:t>
      </w:r>
    </w:p>
    <w:p w:rsidR="00840A88" w:rsidRDefault="00840A88">
      <w:pPr>
        <w:pStyle w:val="ConsPlusNormal"/>
        <w:spacing w:before="220"/>
        <w:ind w:firstLine="540"/>
        <w:jc w:val="both"/>
      </w:pPr>
      <w:r>
        <w:t>2.6. Предпроектная и проектная документация на организацию строительной, хозяйственной и иной деятельности должна содержать полные и достоверные сведения о состоянии зеленых насаждений, а проектная документация, кроме этого, должна содержать полную оценку воздействия проектируемого объекта на зеленые насаждения.</w:t>
      </w:r>
    </w:p>
    <w:p w:rsidR="00840A88" w:rsidRDefault="00840A88">
      <w:pPr>
        <w:pStyle w:val="ConsPlusNormal"/>
        <w:spacing w:before="220"/>
        <w:ind w:firstLine="540"/>
        <w:jc w:val="both"/>
      </w:pPr>
      <w:r>
        <w:t xml:space="preserve">2.7. Ущерб, причиненный повреждением или уничтожением зеленых насаждений, подлежит возмещению. Размер ущерба определяется в соответствии с </w:t>
      </w:r>
      <w:hyperlink w:anchor="P237" w:history="1">
        <w:r>
          <w:rPr>
            <w:color w:val="0000FF"/>
          </w:rPr>
          <w:t>Методикой</w:t>
        </w:r>
      </w:hyperlink>
      <w:r>
        <w:t xml:space="preserve"> оценки ущерба, вызываемого уничтожением и повреждением зеленых насаждений (Приложение N 1).</w:t>
      </w:r>
    </w:p>
    <w:p w:rsidR="00840A88" w:rsidRDefault="00840A88">
      <w:pPr>
        <w:pStyle w:val="ConsPlusNormal"/>
        <w:jc w:val="both"/>
      </w:pPr>
    </w:p>
    <w:p w:rsidR="00840A88" w:rsidRDefault="00840A88">
      <w:pPr>
        <w:pStyle w:val="ConsPlusTitle"/>
        <w:jc w:val="center"/>
        <w:outlineLvl w:val="1"/>
      </w:pPr>
      <w:r>
        <w:t>3. СОЗДАНИЕ И СОДЕРЖАНИЕ ЗЕЛЕНЫХ НАСАЖДЕНИЙ</w:t>
      </w:r>
    </w:p>
    <w:p w:rsidR="00840A88" w:rsidRDefault="00840A88">
      <w:pPr>
        <w:pStyle w:val="ConsPlusNormal"/>
        <w:jc w:val="both"/>
      </w:pPr>
    </w:p>
    <w:p w:rsidR="00840A88" w:rsidRDefault="00840A88">
      <w:pPr>
        <w:pStyle w:val="ConsPlusNormal"/>
        <w:ind w:firstLine="540"/>
        <w:jc w:val="both"/>
      </w:pPr>
      <w:r>
        <w:t>3.1. Настоящий раздел определяет порядок создания и содержания зеленых насаждений физическими и юридическими лицами, индивидуальными предпринимателями в комплексе работ по содержанию и благоустройству территорий городского округа, на которых расположены зеленые насаждения общего пользования (парки культуры и отдыха, сады и парки жилых районов, скверы, площади, парки микрорайонов и межквартальные сады), ограниченного пользования (в жилых кварталах, на промышленных участках, улицах, территориях учреждений санаторно-курортного типа, пионерлагерей, больниц, стадионов, различных ведомств и так далее) и специального назначения (санитарно-защитные зоны промышленных предприятий, кладбища, полосы отчуждения железнодорожного транспорта и тому подобное).</w:t>
      </w:r>
    </w:p>
    <w:p w:rsidR="00840A88" w:rsidRDefault="00840A88">
      <w:pPr>
        <w:pStyle w:val="ConsPlusNormal"/>
        <w:jc w:val="both"/>
      </w:pPr>
      <w:r>
        <w:t xml:space="preserve">(в ред. Муниципального правового </w:t>
      </w:r>
      <w:hyperlink r:id="rId11"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3.2. Создание зеленых насаждений осуществляется в соответствии с комплексным планом озеленения городского округа, а до его разработки - в соответствии с утверждаемыми ежегодными планами работ по созданию, содержанию и охране зеленого фонда городского округа (на основе локальных проектов озеленения).</w:t>
      </w:r>
    </w:p>
    <w:p w:rsidR="00840A88" w:rsidRDefault="00840A88">
      <w:pPr>
        <w:pStyle w:val="ConsPlusNormal"/>
        <w:spacing w:before="220"/>
        <w:ind w:firstLine="540"/>
        <w:jc w:val="both"/>
      </w:pPr>
      <w:r>
        <w:t xml:space="preserve">3.3. Вынужденный снос зеленых насаждений в связи с предоставлением земельного участка под строительство или изменением условий пользования землей, в связи с болезнью насаждений, их усыханием осуществляется только на основании </w:t>
      </w:r>
      <w:hyperlink w:anchor="P397" w:history="1">
        <w:r>
          <w:rPr>
            <w:color w:val="0000FF"/>
          </w:rPr>
          <w:t>порубочного талона</w:t>
        </w:r>
      </w:hyperlink>
      <w:r>
        <w:t xml:space="preserve"> (приложение N 2), выдаваемого уполномоченным органом.</w:t>
      </w:r>
    </w:p>
    <w:p w:rsidR="00840A88" w:rsidRDefault="00840A88">
      <w:pPr>
        <w:pStyle w:val="ConsPlusNormal"/>
        <w:jc w:val="both"/>
      </w:pPr>
      <w:r>
        <w:t xml:space="preserve">(п. 3.3 в ред. Муниципального правового </w:t>
      </w:r>
      <w:hyperlink r:id="rId12"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xml:space="preserve">3.4. Все работы по новому строительству, реконструкции и ремонту производятся только после получения </w:t>
      </w:r>
      <w:hyperlink w:anchor="P458" w:history="1">
        <w:r>
          <w:rPr>
            <w:color w:val="0000FF"/>
          </w:rPr>
          <w:t>разрешения</w:t>
        </w:r>
      </w:hyperlink>
      <w:r>
        <w:t>, выдаваемого уполномоченным органом, на право сноса или нарушения целостности ПРС, а также естественной растительности (приложение N 3).</w:t>
      </w:r>
    </w:p>
    <w:p w:rsidR="00840A88" w:rsidRDefault="00840A88">
      <w:pPr>
        <w:pStyle w:val="ConsPlusNormal"/>
        <w:jc w:val="both"/>
      </w:pPr>
      <w:r>
        <w:t xml:space="preserve">(п. 3.4 в ред. Муниципального правового </w:t>
      </w:r>
      <w:hyperlink r:id="rId13"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3.5. Все работы по новому строительству, реконструкции и капитальному ремонту в зоне существующих озелененных территорий должны производиться по разработанной специализированными проектными (проектно-строительными) организациями проектной документации, предусматривающей видовой ассортимент насаждений, взаимное расположение посадок и подземных коммуникаций, другие влияющие на долговечность и сохранность городского хозяйства факторы, согласованной и утвержденной в управлении архитектуры и градостроительства администрации городского округа.</w:t>
      </w:r>
    </w:p>
    <w:p w:rsidR="00840A88" w:rsidRDefault="00840A88">
      <w:pPr>
        <w:pStyle w:val="ConsPlusNormal"/>
        <w:jc w:val="both"/>
      </w:pPr>
      <w:r>
        <w:t xml:space="preserve">(в ред. Муниципального правового </w:t>
      </w:r>
      <w:hyperlink r:id="rId14"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3.6. Одним из мероприятий по содержанию городских зеленых насаждений является обрезка кроны. Различают следующие виды обрезки: санитарная, омолаживающая и формовочная.</w:t>
      </w:r>
    </w:p>
    <w:p w:rsidR="00840A88" w:rsidRDefault="00840A88">
      <w:pPr>
        <w:pStyle w:val="ConsPlusNormal"/>
        <w:spacing w:before="220"/>
        <w:ind w:firstLine="540"/>
        <w:jc w:val="both"/>
      </w:pPr>
      <w:r>
        <w:t>3.7. Санитарную обрезку следует проводить ежегодно в течение всего вегетационного периода.</w:t>
      </w:r>
    </w:p>
    <w:p w:rsidR="00840A88" w:rsidRDefault="00840A88">
      <w:pPr>
        <w:pStyle w:val="ConsPlusNormal"/>
        <w:spacing w:before="220"/>
        <w:ind w:firstLine="540"/>
        <w:jc w:val="both"/>
      </w:pPr>
      <w:r>
        <w:t>3.8. Омолаживающую обрезку рекомендуется проводить в два приема: часть ветвей срезают в первый год производства работ, остальные - во второй. Обрезку производят ранней весной до начала сокодвижения.</w:t>
      </w:r>
    </w:p>
    <w:p w:rsidR="00840A88" w:rsidRDefault="00840A88">
      <w:pPr>
        <w:pStyle w:val="ConsPlusNormal"/>
        <w:spacing w:before="220"/>
        <w:ind w:firstLine="540"/>
        <w:jc w:val="both"/>
      </w:pPr>
      <w:r>
        <w:t>3.9. Формовочную обрезку следует проводить ранней весной до распускания почек или осенью после листопада.</w:t>
      </w:r>
    </w:p>
    <w:p w:rsidR="00840A88" w:rsidRDefault="00840A88">
      <w:pPr>
        <w:pStyle w:val="ConsPlusNormal"/>
        <w:spacing w:before="220"/>
        <w:ind w:firstLine="540"/>
        <w:jc w:val="both"/>
      </w:pPr>
      <w:r>
        <w:t>3.10. Обрезка деревьев и кустарников производится после оформления разрешения (порубочного талона) в уполномоченном органе.</w:t>
      </w:r>
    </w:p>
    <w:p w:rsidR="00840A88" w:rsidRDefault="00840A88">
      <w:pPr>
        <w:pStyle w:val="ConsPlusNormal"/>
        <w:jc w:val="both"/>
      </w:pPr>
      <w:r>
        <w:t xml:space="preserve">(п. 3.10 в ред. Муниципального правового </w:t>
      </w:r>
      <w:hyperlink r:id="rId15"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3.11. Своевременную обрезку ветвей в охранной зоне линий электропередачи, а также закрывающих указатели улиц и номерные знаки домов, обеспечивают организации, осуществляющие эксплуатацию этих строений и сооружений.</w:t>
      </w:r>
    </w:p>
    <w:p w:rsidR="00840A88" w:rsidRDefault="00840A88">
      <w:pPr>
        <w:pStyle w:val="ConsPlusNormal"/>
        <w:spacing w:before="220"/>
        <w:ind w:firstLine="540"/>
        <w:jc w:val="both"/>
      </w:pPr>
      <w:r>
        <w:t>3.12. Стрижка газонов производится владельцем газонов или (по договору) обслуживающей организацией на высоту до 4 - 5 см периодически при достижении травяным покровом высоты 15 см. Скошенная трава должна быть убрана в течение 2 суток.</w:t>
      </w:r>
    </w:p>
    <w:p w:rsidR="00840A88" w:rsidRDefault="00840A88">
      <w:pPr>
        <w:pStyle w:val="ConsPlusNormal"/>
        <w:spacing w:before="220"/>
        <w:ind w:firstLine="540"/>
        <w:jc w:val="both"/>
      </w:pPr>
      <w:r>
        <w:t>3.13. Полив зеленых насаждений на объектах озеленения производится владельцем или (по договору) обслуживающей организацией в утреннее время не позднее 8 - 9 часов или в вечернее время после 18 - 19 часов. Зеленые насаждения при посадках и в период ухода за ними должны поливаться из расчета 20 л на один стандартный саженец ежедневно. Поливка цветочной рассады при отсутствии дождей производится в течение первых 15 дней, два раза в день из расчета 10 л/кв. м, согласно СНиП 111-10-75 "Благоустройство территории".</w:t>
      </w:r>
    </w:p>
    <w:p w:rsidR="00840A88" w:rsidRDefault="00840A88">
      <w:pPr>
        <w:pStyle w:val="ConsPlusNormal"/>
        <w:jc w:val="both"/>
      </w:pPr>
      <w:r>
        <w:t xml:space="preserve">(в ред. Муниципального правового </w:t>
      </w:r>
      <w:hyperlink r:id="rId16"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3.14. Пришедшие в негодность и потерявшие декоративность цветы в цветниках и вазонах должны сразу удаляться с одновременной подсадкой новых растений.</w:t>
      </w:r>
    </w:p>
    <w:p w:rsidR="00840A88" w:rsidRDefault="00840A88">
      <w:pPr>
        <w:pStyle w:val="ConsPlusNormal"/>
        <w:jc w:val="both"/>
      </w:pPr>
    </w:p>
    <w:p w:rsidR="00840A88" w:rsidRDefault="00840A88">
      <w:pPr>
        <w:pStyle w:val="ConsPlusTitle"/>
        <w:jc w:val="center"/>
        <w:outlineLvl w:val="1"/>
      </w:pPr>
      <w:r>
        <w:t>4. ОХРАНА ЗЕЛЕНЫХ НАСАЖДЕНИЙ</w:t>
      </w:r>
    </w:p>
    <w:p w:rsidR="00840A88" w:rsidRDefault="00840A88">
      <w:pPr>
        <w:pStyle w:val="ConsPlusNormal"/>
        <w:jc w:val="both"/>
      </w:pPr>
    </w:p>
    <w:p w:rsidR="00840A88" w:rsidRDefault="00840A88">
      <w:pPr>
        <w:pStyle w:val="ConsPlusNormal"/>
        <w:ind w:firstLine="540"/>
        <w:jc w:val="both"/>
      </w:pPr>
      <w:r>
        <w:t>4.1. На озелененных территориях запрещается:</w:t>
      </w:r>
    </w:p>
    <w:p w:rsidR="00840A88" w:rsidRDefault="00840A88">
      <w:pPr>
        <w:pStyle w:val="ConsPlusNormal"/>
        <w:spacing w:before="220"/>
        <w:ind w:firstLine="540"/>
        <w:jc w:val="both"/>
      </w:pPr>
      <w:r>
        <w:t>- самовольно вырубать деревья и кустарники, в том числе сухостойные, больные и аварийные;</w:t>
      </w:r>
    </w:p>
    <w:p w:rsidR="00840A88" w:rsidRDefault="00840A88">
      <w:pPr>
        <w:pStyle w:val="ConsPlusNormal"/>
        <w:spacing w:before="220"/>
        <w:ind w:firstLine="540"/>
        <w:jc w:val="both"/>
      </w:pPr>
      <w:r>
        <w:t>- самовольно обрезать кроны деревьев и кустарников;</w:t>
      </w:r>
    </w:p>
    <w:p w:rsidR="00840A88" w:rsidRDefault="00840A88">
      <w:pPr>
        <w:pStyle w:val="ConsPlusNormal"/>
        <w:spacing w:before="220"/>
        <w:ind w:firstLine="540"/>
        <w:jc w:val="both"/>
      </w:pPr>
      <w:r>
        <w:t>- самовольно высаживать деревья и кустарники;</w:t>
      </w:r>
    </w:p>
    <w:p w:rsidR="00840A88" w:rsidRDefault="00840A88">
      <w:pPr>
        <w:pStyle w:val="ConsPlusNormal"/>
        <w:spacing w:before="220"/>
        <w:ind w:firstLine="540"/>
        <w:jc w:val="both"/>
      </w:pPr>
      <w:r>
        <w:t>- повреждать газоны, цветники, растительный слой земли;</w:t>
      </w:r>
    </w:p>
    <w:p w:rsidR="00840A88" w:rsidRDefault="00840A88">
      <w:pPr>
        <w:pStyle w:val="ConsPlusNormal"/>
        <w:spacing w:before="220"/>
        <w:ind w:firstLine="540"/>
        <w:jc w:val="both"/>
      </w:pPr>
      <w:r>
        <w:t>- самовольно распахивать участки для устройства огородов;</w:t>
      </w:r>
    </w:p>
    <w:p w:rsidR="00840A88" w:rsidRDefault="00840A88">
      <w:pPr>
        <w:pStyle w:val="ConsPlusNormal"/>
        <w:spacing w:before="220"/>
        <w:ind w:firstLine="540"/>
        <w:jc w:val="both"/>
      </w:pPr>
      <w:r>
        <w:t>- устраивать свалки мусора, снега и льда, за исключением чистого снега, полученного от расчистки садово-парковых дорожек;</w:t>
      </w:r>
    </w:p>
    <w:p w:rsidR="00840A88" w:rsidRDefault="00840A88">
      <w:pPr>
        <w:pStyle w:val="ConsPlusNormal"/>
        <w:spacing w:before="220"/>
        <w:ind w:firstLine="540"/>
        <w:jc w:val="both"/>
      </w:pPr>
      <w:r>
        <w:t>- производить выброс снега с дорог роторными снегоочистителями на территории, занятые зелеными насаждениями;</w:t>
      </w:r>
    </w:p>
    <w:p w:rsidR="00840A88" w:rsidRDefault="00840A88">
      <w:pPr>
        <w:pStyle w:val="ConsPlusNormal"/>
        <w:spacing w:before="220"/>
        <w:ind w:firstLine="540"/>
        <w:jc w:val="both"/>
      </w:pPr>
      <w:r>
        <w:t>- сбрасывать снег с крыш на участки, занятые насаждениями без принятия мер, обеспечивающих сохранность деревьев и кустарников;</w:t>
      </w:r>
    </w:p>
    <w:p w:rsidR="00840A88" w:rsidRDefault="00840A88">
      <w:pPr>
        <w:pStyle w:val="ConsPlusNormal"/>
        <w:spacing w:before="220"/>
        <w:ind w:firstLine="540"/>
        <w:jc w:val="both"/>
      </w:pPr>
      <w:r>
        <w:t>- сбрасывать смет и другие загрязнения на газоны;</w:t>
      </w:r>
    </w:p>
    <w:p w:rsidR="00840A88" w:rsidRDefault="00840A88">
      <w:pPr>
        <w:pStyle w:val="ConsPlusNormal"/>
        <w:spacing w:before="220"/>
        <w:ind w:firstLine="540"/>
        <w:jc w:val="both"/>
      </w:pPr>
      <w:r>
        <w:t>- разводить костры, жечь опавшую листву, сухую траву и порубочные остатки, совершать иные действия, создающие пожароопасную обстановку;</w:t>
      </w:r>
    </w:p>
    <w:p w:rsidR="00840A88" w:rsidRDefault="00840A88">
      <w:pPr>
        <w:pStyle w:val="ConsPlusNormal"/>
        <w:spacing w:before="220"/>
        <w:ind w:firstLine="540"/>
        <w:jc w:val="both"/>
      </w:pPr>
      <w:r>
        <w:t>- подвешивать на деревьях гамаки, качели, веревки для сушки белья, забивать в стволы деревьев гвозди и другие предметы, прикреплять рекламные щиты, электропровода, колючую проволоку и другие ограждения, которые могут нанести вред деревьям;</w:t>
      </w:r>
    </w:p>
    <w:p w:rsidR="00840A88" w:rsidRDefault="00840A88">
      <w:pPr>
        <w:pStyle w:val="ConsPlusNormal"/>
        <w:spacing w:before="220"/>
        <w:ind w:firstLine="540"/>
        <w:jc w:val="both"/>
      </w:pPr>
      <w:r>
        <w:t>- добывать из деревьев сок, смолу, делать надрезы, надписи и наносить другие механические повреждения;</w:t>
      </w:r>
    </w:p>
    <w:p w:rsidR="00840A88" w:rsidRDefault="00840A88">
      <w:pPr>
        <w:pStyle w:val="ConsPlusNormal"/>
        <w:spacing w:before="220"/>
        <w:ind w:firstLine="540"/>
        <w:jc w:val="both"/>
      </w:pPr>
      <w:r>
        <w:t>- собирать семена, плоды и цветы растений в насаждениях селитебной зоны;</w:t>
      </w:r>
    </w:p>
    <w:p w:rsidR="00840A88" w:rsidRDefault="00840A88">
      <w:pPr>
        <w:pStyle w:val="ConsPlusNormal"/>
        <w:spacing w:before="220"/>
        <w:ind w:firstLine="540"/>
        <w:jc w:val="both"/>
      </w:pPr>
      <w:r>
        <w:t>- рвать цветы и ломать ветви деревьев и кустарников;</w:t>
      </w:r>
    </w:p>
    <w:p w:rsidR="00840A88" w:rsidRDefault="00840A88">
      <w:pPr>
        <w:pStyle w:val="ConsPlusNormal"/>
        <w:spacing w:before="220"/>
        <w:ind w:firstLine="540"/>
        <w:jc w:val="both"/>
      </w:pPr>
      <w:r>
        <w:t>- самовольно изменять дорожно-тропиночную сеть, в том числе прокладывать новые тропы на газонах;</w:t>
      </w:r>
    </w:p>
    <w:p w:rsidR="00840A88" w:rsidRDefault="00840A88">
      <w:pPr>
        <w:pStyle w:val="ConsPlusNormal"/>
        <w:spacing w:before="220"/>
        <w:ind w:firstLine="540"/>
        <w:jc w:val="both"/>
      </w:pPr>
      <w:r>
        <w:t>- проводить разрытия для прокладки инженерных коммуникаций без согласования по установленным правилам;</w:t>
      </w:r>
    </w:p>
    <w:p w:rsidR="00840A88" w:rsidRDefault="00840A88">
      <w:pPr>
        <w:pStyle w:val="ConsPlusNormal"/>
        <w:spacing w:before="220"/>
        <w:ind w:firstLine="540"/>
        <w:jc w:val="both"/>
      </w:pPr>
      <w:r>
        <w:t>- осуществлять проезд и стоянку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40A88" w:rsidRDefault="00840A88">
      <w:pPr>
        <w:pStyle w:val="ConsPlusNormal"/>
        <w:spacing w:before="220"/>
        <w:ind w:firstLine="540"/>
        <w:jc w:val="both"/>
      </w:pPr>
      <w:r>
        <w:t>- складировать различные грузы, в том числе строительные материалы;</w:t>
      </w:r>
    </w:p>
    <w:p w:rsidR="00840A88" w:rsidRDefault="00840A88">
      <w:pPr>
        <w:pStyle w:val="ConsPlusNormal"/>
        <w:spacing w:before="220"/>
        <w:ind w:firstLine="540"/>
        <w:jc w:val="both"/>
      </w:pPr>
      <w:r>
        <w:t>- выполнять ремонт, мойку автотранспортных средств, устанавливать гаражи и тенты;</w:t>
      </w:r>
    </w:p>
    <w:p w:rsidR="00840A88" w:rsidRDefault="00840A88">
      <w:pPr>
        <w:pStyle w:val="ConsPlusNormal"/>
        <w:spacing w:before="220"/>
        <w:ind w:firstLine="540"/>
        <w:jc w:val="both"/>
      </w:pPr>
      <w:r>
        <w:t>- производить другие действия, способные нанести вред зеленым насаждениям, в том числе запрещенные настоящими правилами и иными законодательными актами.</w:t>
      </w:r>
    </w:p>
    <w:p w:rsidR="00840A88" w:rsidRDefault="00840A88">
      <w:pPr>
        <w:pStyle w:val="ConsPlusNormal"/>
        <w:spacing w:before="220"/>
        <w:ind w:firstLine="540"/>
        <w:jc w:val="both"/>
      </w:pPr>
      <w:r>
        <w:t>4.2. При производстве строительных работ строительные и другие организации обязаны:</w:t>
      </w:r>
    </w:p>
    <w:p w:rsidR="00840A88" w:rsidRDefault="00840A88">
      <w:pPr>
        <w:pStyle w:val="ConsPlusNormal"/>
        <w:spacing w:before="220"/>
        <w:ind w:firstLine="540"/>
        <w:jc w:val="both"/>
      </w:pPr>
      <w:r>
        <w:t>- согласовывать с владельцем территории начало строительных работ в зоне зеленых насаждений и уведомлять его об окончании работ не позднее чем за два дня;</w:t>
      </w:r>
    </w:p>
    <w:p w:rsidR="00840A88" w:rsidRDefault="00840A88">
      <w:pPr>
        <w:pStyle w:val="ConsPlusNormal"/>
        <w:spacing w:before="220"/>
        <w:ind w:firstLine="540"/>
        <w:jc w:val="both"/>
      </w:pPr>
      <w:r>
        <w:t>- ограждать деревья, находящиеся на территории строительства, сплошными щитами высотой 2 м. Щиты располагать треугольником на расстоянии не менее 0,5 м от ствола дерева;</w:t>
      </w:r>
    </w:p>
    <w:p w:rsidR="00840A88" w:rsidRDefault="00840A88">
      <w:pPr>
        <w:pStyle w:val="ConsPlusNormal"/>
        <w:spacing w:before="220"/>
        <w:ind w:firstLine="540"/>
        <w:jc w:val="both"/>
      </w:pPr>
      <w:r>
        <w:t>- при мощении и асфальтировании городских проездов, площадей, дворов, тротуаров и тому подобное оставлять вокруг дерева свободные пространства диаметром не менее 2 м с последующей установкой железобетонной решетки или другого покрытия;</w:t>
      </w:r>
    </w:p>
    <w:p w:rsidR="00840A88" w:rsidRDefault="00840A88">
      <w:pPr>
        <w:pStyle w:val="ConsPlusNormal"/>
        <w:spacing w:before="220"/>
        <w:ind w:firstLine="540"/>
        <w:jc w:val="both"/>
      </w:pPr>
      <w:r>
        <w:t>- производить копку траншей при прокладке кабеля, канализационных труб и прочих сооружений от ствола дерева при толщине ствола до 15 см на расстоянии не менее 2 м, при толщине ствола более 15 см - не менее 3 м, от кустарников - не менее 1,5 м, считая расстояние от основания крайней скелетной ветви;</w:t>
      </w:r>
    </w:p>
    <w:p w:rsidR="00840A88" w:rsidRDefault="00840A88">
      <w:pPr>
        <w:pStyle w:val="ConsPlusNormal"/>
        <w:spacing w:before="220"/>
        <w:ind w:firstLine="540"/>
        <w:jc w:val="both"/>
      </w:pPr>
      <w:r>
        <w:t>-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в проектах и сметах необходимо предусмотреть соответствующие устройства для сохранения нормальных условий роста деревьев;</w:t>
      </w:r>
    </w:p>
    <w:p w:rsidR="00840A88" w:rsidRDefault="00840A88">
      <w:pPr>
        <w:pStyle w:val="ConsPlusNormal"/>
        <w:spacing w:before="220"/>
        <w:ind w:firstLine="540"/>
        <w:jc w:val="both"/>
      </w:pPr>
      <w:r>
        <w:t>- не складировать строительные материалы и не устраивать стоянки машин и автомобилей на газонах, а также на расстоянии ближе 2,5 м от деревьев и 1,5 м от кустарников. Складирование горючих материалов производится не ближе 10 м от деревьев и кустарников;</w:t>
      </w:r>
    </w:p>
    <w:p w:rsidR="00840A88" w:rsidRDefault="00840A88">
      <w:pPr>
        <w:pStyle w:val="ConsPlusNormal"/>
        <w:spacing w:before="220"/>
        <w:ind w:firstLine="540"/>
        <w:jc w:val="both"/>
      </w:pPr>
      <w:r>
        <w:t>- подъездные пути и места для установки подъемных кранов располагать вне зоны зеленых насаждений и не нарушать установленные ограждения деревьев;</w:t>
      </w:r>
    </w:p>
    <w:p w:rsidR="00840A88" w:rsidRDefault="00840A88">
      <w:pPr>
        <w:pStyle w:val="ConsPlusNormal"/>
        <w:spacing w:before="220"/>
        <w:ind w:firstLine="540"/>
        <w:jc w:val="both"/>
      </w:pPr>
      <w: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корневой системы;</w:t>
      </w:r>
    </w:p>
    <w:p w:rsidR="00840A88" w:rsidRDefault="00840A88">
      <w:pPr>
        <w:pStyle w:val="ConsPlusNormal"/>
        <w:spacing w:before="220"/>
        <w:ind w:firstLine="540"/>
        <w:jc w:val="both"/>
      </w:pPr>
      <w:r>
        <w:t>- сохранять верхний растительный грунт на всех участках нового строительства, организовывать снятие его и буртование по краям строительной площадки в специально отведенных местах. Забуртованный растительный грунт передавать специализированным предприятиям зеленого хозяйства для использования при озеленении этих или новых территорий.</w:t>
      </w:r>
    </w:p>
    <w:p w:rsidR="00840A88" w:rsidRDefault="00840A88">
      <w:pPr>
        <w:pStyle w:val="ConsPlusNormal"/>
        <w:spacing w:before="220"/>
        <w:ind w:firstLine="540"/>
        <w:jc w:val="both"/>
      </w:pPr>
      <w:r>
        <w:t>4.3. Размещение автостоянок, автозаправочных станций по временной схеме на участках, занятых зелеными насаждениями, запрещается.</w:t>
      </w:r>
    </w:p>
    <w:p w:rsidR="00840A88" w:rsidRDefault="00840A88">
      <w:pPr>
        <w:pStyle w:val="ConsPlusNormal"/>
        <w:spacing w:before="220"/>
        <w:ind w:firstLine="540"/>
        <w:jc w:val="both"/>
      </w:pPr>
      <w:r>
        <w:t>4.4. Запрещается в садах, скверах, парках и других озелененных территориях общего пользования без согласования с уполномоченным органом устраивать аттракционы, устанавливать рекламные щиты, ларьки, тенты и другие объекты, а также объекты торговли.</w:t>
      </w:r>
    </w:p>
    <w:p w:rsidR="00840A88" w:rsidRDefault="00840A88">
      <w:pPr>
        <w:pStyle w:val="ConsPlusNormal"/>
        <w:jc w:val="both"/>
      </w:pPr>
    </w:p>
    <w:p w:rsidR="00840A88" w:rsidRDefault="00840A88">
      <w:pPr>
        <w:pStyle w:val="ConsPlusTitle"/>
        <w:jc w:val="center"/>
        <w:outlineLvl w:val="1"/>
      </w:pPr>
      <w:r>
        <w:t>5. ПОРЯДОК СОГЛАСОВАНИЯ СТРОИТЕЛЬСТВА ОБЪЕКТОВ</w:t>
      </w:r>
    </w:p>
    <w:p w:rsidR="00840A88" w:rsidRDefault="00840A88">
      <w:pPr>
        <w:pStyle w:val="ConsPlusTitle"/>
        <w:jc w:val="center"/>
      </w:pPr>
      <w:r>
        <w:t>НА ЗЕМЛЯХ ГОРОДСКОГО ОКРУГА, ИМЕЮЩИХ ЗЕЛЕНЫЕ НАСАЖДЕНИЯ</w:t>
      </w:r>
    </w:p>
    <w:p w:rsidR="00840A88" w:rsidRDefault="00840A88">
      <w:pPr>
        <w:pStyle w:val="ConsPlusNormal"/>
        <w:jc w:val="center"/>
      </w:pPr>
      <w:r>
        <w:t xml:space="preserve">(в ред. Муниципального правового </w:t>
      </w:r>
      <w:hyperlink r:id="rId17" w:history="1">
        <w:r>
          <w:rPr>
            <w:color w:val="0000FF"/>
          </w:rPr>
          <w:t>акта</w:t>
        </w:r>
      </w:hyperlink>
    </w:p>
    <w:p w:rsidR="00840A88" w:rsidRDefault="00840A88">
      <w:pPr>
        <w:pStyle w:val="ConsPlusNormal"/>
        <w:jc w:val="center"/>
      </w:pPr>
      <w:r>
        <w:t>Думы Арсеньевского городского округа</w:t>
      </w:r>
    </w:p>
    <w:p w:rsidR="00840A88" w:rsidRDefault="00840A88">
      <w:pPr>
        <w:pStyle w:val="ConsPlusNormal"/>
        <w:jc w:val="center"/>
      </w:pPr>
      <w:r>
        <w:t>от 02.03.2015 N 240-МПА)</w:t>
      </w:r>
    </w:p>
    <w:p w:rsidR="00840A88" w:rsidRDefault="00840A88">
      <w:pPr>
        <w:pStyle w:val="ConsPlusNormal"/>
        <w:jc w:val="both"/>
      </w:pPr>
    </w:p>
    <w:p w:rsidR="00840A88" w:rsidRDefault="00840A88">
      <w:pPr>
        <w:pStyle w:val="ConsPlusNormal"/>
        <w:ind w:firstLine="540"/>
        <w:jc w:val="both"/>
      </w:pPr>
      <w:r>
        <w:t>5.1. Реализация права на земельные участки в пределах границ городского округа независимо от форм собственности и иных прав на землю осуществляется на основании законодательства Российской Федерации и иных нормативных правовых актов, принимаемых органами государственной власти Приморского края и органами местного самоуправления городского округа с учетом генерального плана городского округа и других градостроительных документов.</w:t>
      </w:r>
    </w:p>
    <w:p w:rsidR="00840A88" w:rsidRDefault="00840A88">
      <w:pPr>
        <w:pStyle w:val="ConsPlusNormal"/>
        <w:jc w:val="both"/>
      </w:pPr>
      <w:r>
        <w:t xml:space="preserve">(п. 5.1 в ред. Муниципального правового </w:t>
      </w:r>
      <w:hyperlink r:id="rId18"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xml:space="preserve">5.2. Хозяйственное и рекреационное использование лесов, расположенных в административных границах городского округа, определяется Лесным </w:t>
      </w:r>
      <w:hyperlink r:id="rId19" w:history="1">
        <w:r>
          <w:rPr>
            <w:color w:val="0000FF"/>
          </w:rPr>
          <w:t>кодексом</w:t>
        </w:r>
      </w:hyperlink>
      <w:r>
        <w:t xml:space="preserve"> Российской Федерации, нормативными актами Администрации Приморского края и органов местного самоуправления городского округа.</w:t>
      </w:r>
    </w:p>
    <w:p w:rsidR="00840A88" w:rsidRDefault="00840A88">
      <w:pPr>
        <w:pStyle w:val="ConsPlusNormal"/>
        <w:jc w:val="both"/>
      </w:pPr>
      <w:r>
        <w:t xml:space="preserve">(п. 5.2 в ред. Муниципального правового </w:t>
      </w:r>
      <w:hyperlink r:id="rId20"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5.3. В границах участков зеленых насаждений общего пользования, а также на территориях, предназначенных генеральным планом городского округа под создание объектов данной категории, допускается размещение зданий и сооружений некапитального характера.</w:t>
      </w:r>
    </w:p>
    <w:p w:rsidR="00840A88" w:rsidRDefault="00840A88">
      <w:pPr>
        <w:pStyle w:val="ConsPlusNormal"/>
        <w:jc w:val="both"/>
      </w:pPr>
      <w:r>
        <w:t xml:space="preserve">(в ред. Муниципального правового </w:t>
      </w:r>
      <w:hyperlink r:id="rId21"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5.4. Согласование строительства объектов на участках, имеющих зеленые насаждения, проводится в три этапа:</w:t>
      </w:r>
    </w:p>
    <w:p w:rsidR="00840A88" w:rsidRDefault="00840A88">
      <w:pPr>
        <w:pStyle w:val="ConsPlusNormal"/>
        <w:spacing w:before="220"/>
        <w:ind w:firstLine="540"/>
        <w:jc w:val="both"/>
      </w:pPr>
      <w:r>
        <w:t>1 этап - заказчиком при согласовании акта выбора площадки;</w:t>
      </w:r>
    </w:p>
    <w:p w:rsidR="00840A88" w:rsidRDefault="00840A88">
      <w:pPr>
        <w:pStyle w:val="ConsPlusNormal"/>
        <w:spacing w:before="220"/>
        <w:ind w:firstLine="540"/>
        <w:jc w:val="both"/>
      </w:pPr>
      <w:r>
        <w:t>2 этап - проектной организацией (представителем заказчика) при разработке проектной документации (рабочего проекта, проекта) на строительство;</w:t>
      </w:r>
    </w:p>
    <w:p w:rsidR="00840A88" w:rsidRDefault="00840A88">
      <w:pPr>
        <w:pStyle w:val="ConsPlusNormal"/>
        <w:spacing w:before="220"/>
        <w:ind w:firstLine="540"/>
        <w:jc w:val="both"/>
      </w:pPr>
      <w:r>
        <w:t xml:space="preserve">3 этап - заказчиком (подрядчиком) перед началом производства работ при оформлении порубочного талона, разрешения на право сноса или нарушения целостности растительного слоя в соответствии с </w:t>
      </w:r>
      <w:hyperlink w:anchor="P397" w:history="1">
        <w:r>
          <w:rPr>
            <w:color w:val="0000FF"/>
          </w:rPr>
          <w:t>Приложениями N 2</w:t>
        </w:r>
      </w:hyperlink>
      <w:r>
        <w:t xml:space="preserve"> и </w:t>
      </w:r>
      <w:hyperlink w:anchor="P458" w:history="1">
        <w:r>
          <w:rPr>
            <w:color w:val="0000FF"/>
          </w:rPr>
          <w:t>N 3</w:t>
        </w:r>
      </w:hyperlink>
      <w:r>
        <w:t>.</w:t>
      </w:r>
    </w:p>
    <w:p w:rsidR="00840A88" w:rsidRDefault="00840A88">
      <w:pPr>
        <w:pStyle w:val="ConsPlusNormal"/>
        <w:spacing w:before="220"/>
        <w:ind w:firstLine="540"/>
        <w:jc w:val="both"/>
      </w:pPr>
      <w:r>
        <w:t>5.5. Согласование акта выбора площадки (листа согласования) под проектирование зданий, сооружений или других объектов производится в соответствии с законодательством Российской Федерации.</w:t>
      </w:r>
    </w:p>
    <w:p w:rsidR="00840A88" w:rsidRDefault="00840A88">
      <w:pPr>
        <w:pStyle w:val="ConsPlusNormal"/>
        <w:spacing w:before="220"/>
        <w:ind w:firstLine="540"/>
        <w:jc w:val="both"/>
      </w:pPr>
      <w:r>
        <w:t>При наличии на объекте (участке) растительности (деревья, кустарники, газон, цветники) к акту выбора площадки прикладывается эскиз застройки участка с нанесенными на нем зелеными насаждениями.</w:t>
      </w:r>
    </w:p>
    <w:p w:rsidR="00840A88" w:rsidRDefault="00840A88">
      <w:pPr>
        <w:pStyle w:val="ConsPlusNormal"/>
        <w:spacing w:before="220"/>
        <w:ind w:firstLine="540"/>
        <w:jc w:val="both"/>
      </w:pPr>
      <w:r>
        <w:t>5.6. Согласование проектной документации производится при выполнении раздела "Благоустройство и озеленение" и (или) "Рекультивация территории и сохранение растительного слоя почвы" в соответствии со строительными нормами и правилами. Количество создаваемых зеленых насаждений не может быть меньше количества зеленых насаждений, попадающих под снос в результате реализации проектов.</w:t>
      </w:r>
    </w:p>
    <w:p w:rsidR="00840A88" w:rsidRDefault="00840A88">
      <w:pPr>
        <w:pStyle w:val="ConsPlusNormal"/>
        <w:spacing w:before="220"/>
        <w:ind w:firstLine="540"/>
        <w:jc w:val="both"/>
      </w:pPr>
      <w:r>
        <w:t>При составлении проектов застройки, прокладки дорог, инженерных коммуникаций выполняется схема участка с указанием деревьев, которые подлежат вырубке, сохранению или пересадке в границах отведенного участка и производства работ по благоустройству (схема подеревной съемки), а при их отсутствии делаются об этом соответствующие оговорки. Каждое дерево нумеруется, его номер должен соответствовать номеру по ведомости.</w:t>
      </w:r>
    </w:p>
    <w:p w:rsidR="00840A88" w:rsidRDefault="00840A88">
      <w:pPr>
        <w:pStyle w:val="ConsPlusNormal"/>
        <w:spacing w:before="220"/>
        <w:ind w:firstLine="540"/>
        <w:jc w:val="both"/>
      </w:pPr>
      <w:r>
        <w:t>Кустарники указываются группами и нумеруются дробью: в числителе - номер кустарника, в знаменателе - количество штук в группе.</w:t>
      </w:r>
    </w:p>
    <w:p w:rsidR="00840A88" w:rsidRDefault="00840A88">
      <w:pPr>
        <w:pStyle w:val="ConsPlusNormal"/>
        <w:jc w:val="both"/>
      </w:pPr>
    </w:p>
    <w:p w:rsidR="00840A88" w:rsidRDefault="00840A88">
      <w:pPr>
        <w:pStyle w:val="ConsPlusTitle"/>
        <w:jc w:val="center"/>
        <w:outlineLvl w:val="1"/>
      </w:pPr>
      <w:r>
        <w:t>6. ПОРЯДОК ОФОРМЛЕНИЯ РАЗРЕШИТЕЛЬНЫХ ДОКУМЕНТОВ</w:t>
      </w:r>
    </w:p>
    <w:p w:rsidR="00840A88" w:rsidRDefault="00840A88">
      <w:pPr>
        <w:pStyle w:val="ConsPlusTitle"/>
        <w:jc w:val="center"/>
      </w:pPr>
      <w:r>
        <w:t>НА ПРОИЗВОДСТВО РАБОТ НА ОЗЕЛЕНЕННЫХ ТЕРРИТОРИЯХ</w:t>
      </w:r>
    </w:p>
    <w:p w:rsidR="00840A88" w:rsidRDefault="00840A88">
      <w:pPr>
        <w:pStyle w:val="ConsPlusNormal"/>
        <w:jc w:val="both"/>
      </w:pPr>
    </w:p>
    <w:p w:rsidR="00840A88" w:rsidRDefault="00840A88">
      <w:pPr>
        <w:pStyle w:val="ConsPlusNormal"/>
        <w:ind w:firstLine="540"/>
        <w:jc w:val="both"/>
      </w:pPr>
      <w:r>
        <w:t>6.1. Вырубка, а также обрезка или пересадка деревьев и кустарников, снос или нарушение целостности растительного слоя при выполнении требований настоящих правил могут быть разрешены в случаях:</w:t>
      </w:r>
    </w:p>
    <w:p w:rsidR="00840A88" w:rsidRDefault="00840A88">
      <w:pPr>
        <w:pStyle w:val="ConsPlusNormal"/>
        <w:spacing w:before="220"/>
        <w:ind w:firstLine="540"/>
        <w:jc w:val="both"/>
      </w:pPr>
      <w:r>
        <w:t>- реализации всех видов проектов строительства, реконструкции зданий, сооружений, благоустройства территории, утвержденных в установленном порядке и имеющих положительное заключение государственной экологической экспертизы;</w:t>
      </w:r>
    </w:p>
    <w:p w:rsidR="00840A88" w:rsidRDefault="00840A88">
      <w:pPr>
        <w:pStyle w:val="ConsPlusNormal"/>
        <w:spacing w:before="220"/>
        <w:ind w:firstLine="540"/>
        <w:jc w:val="both"/>
      </w:pPr>
      <w:r>
        <w:t>- проведения санитарных рубок (в том числе - удаления аварийных, больных деревьев и кустарников) и реконструкции зеленых насаждений;</w:t>
      </w:r>
    </w:p>
    <w:p w:rsidR="00840A88" w:rsidRDefault="00840A88">
      <w:pPr>
        <w:pStyle w:val="ConsPlusNormal"/>
        <w:spacing w:before="220"/>
        <w:ind w:firstLine="540"/>
        <w:jc w:val="both"/>
      </w:pPr>
      <w:r>
        <w:t>- обеспечения (по предписанию органов государственного санитарно-эпидемиологического надзора) нормативного светового режима в жилых и нежилых помещениях, затененных зелеными насаждениями;</w:t>
      </w:r>
    </w:p>
    <w:p w:rsidR="00840A88" w:rsidRDefault="00840A88">
      <w:pPr>
        <w:pStyle w:val="ConsPlusNormal"/>
        <w:spacing w:before="220"/>
        <w:ind w:firstLine="540"/>
        <w:jc w:val="both"/>
      </w:pPr>
      <w:r>
        <w:t>- чрезвычайных ситуаций природного и техногенного характера и ликвидации их последствий, в том числе ремонта подземных коммуникаций и капитальных инженерных сооружений (в этих случаях порубочный талон выдается в течение 72 часов с момента начала работ).</w:t>
      </w:r>
    </w:p>
    <w:p w:rsidR="00840A88" w:rsidRDefault="00840A88">
      <w:pPr>
        <w:pStyle w:val="ConsPlusNormal"/>
        <w:spacing w:before="220"/>
        <w:ind w:firstLine="540"/>
        <w:jc w:val="both"/>
      </w:pPr>
      <w:bookmarkStart w:id="0" w:name="P157"/>
      <w:bookmarkEnd w:id="0"/>
      <w:r>
        <w:t>6.2. Вырубка, обрезка и (или) пересадка зеленых насаждений, а также снос растительного слоя производится на основании специальных разрешений - порубочного талона и разрешения на право сноса или нарушения целостности растительного слоя.</w:t>
      </w:r>
    </w:p>
    <w:p w:rsidR="00840A88" w:rsidRDefault="00840A88">
      <w:pPr>
        <w:pStyle w:val="ConsPlusNormal"/>
        <w:spacing w:before="220"/>
        <w:ind w:firstLine="540"/>
        <w:jc w:val="both"/>
      </w:pPr>
      <w:r>
        <w:t xml:space="preserve">6.3. Разрешительные документы, указанные в </w:t>
      </w:r>
      <w:hyperlink w:anchor="P157" w:history="1">
        <w:r>
          <w:rPr>
            <w:color w:val="0000FF"/>
          </w:rPr>
          <w:t>пункте 6.2</w:t>
        </w:r>
      </w:hyperlink>
      <w:r>
        <w:t xml:space="preserve"> настоящих правил, на все виды древесно-кустарниковой растительности, расположенной на землях городского округа, выдает уполномоченный орган.</w:t>
      </w:r>
    </w:p>
    <w:p w:rsidR="00840A88" w:rsidRDefault="00840A88">
      <w:pPr>
        <w:pStyle w:val="ConsPlusNormal"/>
        <w:jc w:val="both"/>
      </w:pPr>
      <w:r>
        <w:t xml:space="preserve">(п. 6.3 в ред. Муниципального правового </w:t>
      </w:r>
      <w:hyperlink r:id="rId22"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6.4. Оформление порубочных талонов осуществляется по результатам обследования зеленых насаждений. Работники уполномоченного органа производят отбор (сверку с предоставленной документацией), пометку деревьев и кустарников и составляют акт обследования.</w:t>
      </w:r>
    </w:p>
    <w:p w:rsidR="00840A88" w:rsidRDefault="00840A88">
      <w:pPr>
        <w:pStyle w:val="ConsPlusNormal"/>
        <w:spacing w:before="220"/>
        <w:ind w:firstLine="540"/>
        <w:jc w:val="both"/>
      </w:pPr>
      <w:r>
        <w:t>6.5. Деревья, угрожающие падением на линию электропередачи, контактные провода, мешающие ремонту наземных и подземных коммуникаций, в случае аварийной ситуации удаляются организациями, эксплуатирующими эти сооружения, с последующим (в течение 72 часов) оформлением порубочного талона, оплатой компенсационной стоимости в случаях, предусмотренных настоящими правилами.</w:t>
      </w:r>
    </w:p>
    <w:p w:rsidR="00840A88" w:rsidRDefault="00840A88">
      <w:pPr>
        <w:pStyle w:val="ConsPlusNormal"/>
        <w:spacing w:before="220"/>
        <w:ind w:firstLine="540"/>
        <w:jc w:val="both"/>
      </w:pPr>
      <w:r>
        <w:t>6.6. При осуществлении рубки и (или) пересадки, а также при любом другом правомерном сносе зеленых насаждений порубочный талон (копия порубочного талона) должен немедленно предъявляться на месте производства работ по требованию должностного лица правоохранительных органов, представителей уполномоченного органа и (или) отдела по организации деятельности административной комиссии администрации городского округа.</w:t>
      </w:r>
    </w:p>
    <w:p w:rsidR="00840A88" w:rsidRDefault="00840A88">
      <w:pPr>
        <w:pStyle w:val="ConsPlusNormal"/>
        <w:jc w:val="both"/>
      </w:pPr>
      <w:r>
        <w:t xml:space="preserve">(п. 6.6 в ред. Муниципального правового </w:t>
      </w:r>
      <w:hyperlink r:id="rId23"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6.7. Разрешение на рубку или проведение иных работ, связанных с повреждением или уничтожением городских зеленых насаждений, выдается гражданам (индивидуальным предпринимателям) или юридическим лицам, в интересах которых происходит повреждение или уничтожение зеленых насаждений только после перечисления в бюджет городского округа соответствующего размера средств, составляющих компенсационную стоимость.</w:t>
      </w:r>
    </w:p>
    <w:p w:rsidR="00840A88" w:rsidRDefault="00840A88">
      <w:pPr>
        <w:pStyle w:val="ConsPlusNormal"/>
        <w:spacing w:before="220"/>
        <w:ind w:firstLine="540"/>
        <w:jc w:val="both"/>
      </w:pPr>
      <w:r>
        <w:t>6.8. Оплата производится лицом, получающим разрешительные документы, до их выдачи в размере компенсационной стоимости.</w:t>
      </w:r>
    </w:p>
    <w:p w:rsidR="00840A88" w:rsidRDefault="00840A88">
      <w:pPr>
        <w:pStyle w:val="ConsPlusNormal"/>
        <w:spacing w:before="220"/>
        <w:ind w:firstLine="540"/>
        <w:jc w:val="both"/>
      </w:pPr>
      <w:r>
        <w:t>6.9. По окончании вырубки, обрезки, пересадки зеленых насаждений, работ, связанных со сносом или нарушением целостности растительного слоя, разрешительные документы должны быть закрыты в уполномоченном органе.</w:t>
      </w:r>
    </w:p>
    <w:p w:rsidR="00840A88" w:rsidRDefault="00840A88">
      <w:pPr>
        <w:pStyle w:val="ConsPlusNormal"/>
        <w:spacing w:before="220"/>
        <w:ind w:firstLine="540"/>
        <w:jc w:val="both"/>
      </w:pPr>
      <w:r>
        <w:t>6.10. При новом строительстве, при ремонте или реконструкции зданий и сооружений и других объектов, при проведении капитального или текущего ремонта инженерных коммуникаций инженерных сетей порубочный талон выдается при наличии следующих документов:</w:t>
      </w:r>
    </w:p>
    <w:p w:rsidR="00840A88" w:rsidRDefault="00840A88">
      <w:pPr>
        <w:pStyle w:val="ConsPlusNormal"/>
        <w:spacing w:before="220"/>
        <w:ind w:firstLine="540"/>
        <w:jc w:val="both"/>
      </w:pPr>
      <w:r>
        <w:t>- письмо заявителя с просьбой разрешить вырубку, обрезку или пересадку зеленых насаждений;</w:t>
      </w:r>
    </w:p>
    <w:p w:rsidR="00840A88" w:rsidRDefault="00840A88">
      <w:pPr>
        <w:pStyle w:val="ConsPlusNormal"/>
        <w:spacing w:before="220"/>
        <w:ind w:firstLine="540"/>
        <w:jc w:val="both"/>
      </w:pPr>
      <w:r>
        <w:t xml:space="preserve">- абзац исключен. - Муниципальный правовой </w:t>
      </w:r>
      <w:hyperlink r:id="rId24" w:history="1">
        <w:r>
          <w:rPr>
            <w:color w:val="0000FF"/>
          </w:rPr>
          <w:t>акт</w:t>
        </w:r>
      </w:hyperlink>
      <w:r>
        <w:t xml:space="preserve"> Думы Арсеньевского городского округа от 02.03.2015 N 240-МПА;</w:t>
      </w:r>
    </w:p>
    <w:p w:rsidR="00840A88" w:rsidRDefault="00840A88">
      <w:pPr>
        <w:pStyle w:val="ConsPlusNormal"/>
        <w:spacing w:before="220"/>
        <w:ind w:firstLine="540"/>
        <w:jc w:val="both"/>
      </w:pPr>
      <w:r>
        <w:t>- разрешение на строительство;</w:t>
      </w:r>
    </w:p>
    <w:p w:rsidR="00840A88" w:rsidRDefault="00840A88">
      <w:pPr>
        <w:pStyle w:val="ConsPlusNormal"/>
        <w:spacing w:before="220"/>
        <w:ind w:firstLine="540"/>
        <w:jc w:val="both"/>
      </w:pPr>
      <w:r>
        <w:t>- копия заключения экспертной комиссии государственной экологической экспертизы по проектным материалам;</w:t>
      </w:r>
    </w:p>
    <w:p w:rsidR="00840A88" w:rsidRDefault="00840A88">
      <w:pPr>
        <w:pStyle w:val="ConsPlusNormal"/>
        <w:spacing w:before="220"/>
        <w:ind w:firstLine="540"/>
        <w:jc w:val="both"/>
      </w:pPr>
      <w:r>
        <w:t>- документы, удостоверяющие право собственности (пользования) на земельный участок;</w:t>
      </w:r>
    </w:p>
    <w:p w:rsidR="00840A88" w:rsidRDefault="00840A88">
      <w:pPr>
        <w:pStyle w:val="ConsPlusNormal"/>
        <w:spacing w:before="220"/>
        <w:ind w:firstLine="540"/>
        <w:jc w:val="both"/>
      </w:pPr>
      <w:r>
        <w:t>- проект или схема (в масштабе 1:500), согласованные с владельцем территории, с указанием охранной зоны и зоны производства работ;</w:t>
      </w:r>
    </w:p>
    <w:p w:rsidR="00840A88" w:rsidRDefault="00840A88">
      <w:pPr>
        <w:pStyle w:val="ConsPlusNormal"/>
        <w:spacing w:before="220"/>
        <w:ind w:firstLine="540"/>
        <w:jc w:val="both"/>
      </w:pPr>
      <w:r>
        <w:t>- ведомость с указанием зеленых насаждений (включая газоны и цветники), попадающих в зону производства работ;</w:t>
      </w:r>
    </w:p>
    <w:p w:rsidR="00840A88" w:rsidRDefault="00840A88">
      <w:pPr>
        <w:pStyle w:val="ConsPlusNormal"/>
        <w:spacing w:before="220"/>
        <w:ind w:firstLine="540"/>
        <w:jc w:val="both"/>
      </w:pPr>
      <w:r>
        <w:t>- схема подеревной съемки с нанесенными зелеными насаждениями; подлежащими вырубке или пересадке;</w:t>
      </w:r>
    </w:p>
    <w:p w:rsidR="00840A88" w:rsidRDefault="00840A88">
      <w:pPr>
        <w:pStyle w:val="ConsPlusNormal"/>
        <w:spacing w:before="220"/>
        <w:ind w:firstLine="540"/>
        <w:jc w:val="both"/>
      </w:pPr>
      <w:r>
        <w:t>- проект благоустройства;</w:t>
      </w:r>
    </w:p>
    <w:p w:rsidR="00840A88" w:rsidRDefault="00840A88">
      <w:pPr>
        <w:pStyle w:val="ConsPlusNormal"/>
        <w:spacing w:before="220"/>
        <w:ind w:firstLine="540"/>
        <w:jc w:val="both"/>
      </w:pPr>
      <w:r>
        <w:t>- иные документы, подтверждающие соблюдение природопользователем требований природоохранного законодательства.</w:t>
      </w:r>
    </w:p>
    <w:p w:rsidR="00840A88" w:rsidRDefault="00840A88">
      <w:pPr>
        <w:pStyle w:val="ConsPlusNormal"/>
        <w:spacing w:before="220"/>
        <w:ind w:firstLine="540"/>
        <w:jc w:val="both"/>
      </w:pPr>
      <w:bookmarkStart w:id="1" w:name="P178"/>
      <w:bookmarkEnd w:id="1"/>
      <w:r>
        <w:t>6.11. Оформление порубочных талонов на вырубку зеленых насаждений в придомовой полосе до 5 м от окон домов производится после предоставления заявки пользователя или владельца дома.</w:t>
      </w:r>
    </w:p>
    <w:p w:rsidR="00840A88" w:rsidRDefault="00840A88">
      <w:pPr>
        <w:pStyle w:val="ConsPlusNormal"/>
        <w:spacing w:before="220"/>
        <w:ind w:firstLine="540"/>
        <w:jc w:val="both"/>
      </w:pPr>
      <w:r>
        <w:t>Деревья, снижающие освещенность детских учреждений, школ, больничных и санитарных корпусов, удаляются по заявкам администрации этих учреждений.</w:t>
      </w:r>
    </w:p>
    <w:p w:rsidR="00840A88" w:rsidRDefault="00840A88">
      <w:pPr>
        <w:pStyle w:val="ConsPlusNormal"/>
        <w:jc w:val="both"/>
      </w:pPr>
      <w:r>
        <w:t xml:space="preserve">(в ред. Муниципального правового </w:t>
      </w:r>
      <w:hyperlink r:id="rId25"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Деревья, растущие на расстоянии до 5 м от оси ствола, кустарники, растущие на расстоянии до 1,5 м от оси кустарника к наружным стенам зданий и сооружений, удаляются по заявкам обслуживающих организаций.</w:t>
      </w:r>
    </w:p>
    <w:p w:rsidR="00840A88" w:rsidRDefault="00840A88">
      <w:pPr>
        <w:pStyle w:val="ConsPlusNormal"/>
        <w:spacing w:before="220"/>
        <w:ind w:firstLine="540"/>
        <w:jc w:val="both"/>
      </w:pPr>
      <w:r>
        <w:t>Деревья, подлежащие вырубке по санитарному состоянию (сухие, перестойные, аварийные), вырубаются по заявке природопользователя, в чьем ведении находятся насаждения.</w:t>
      </w:r>
    </w:p>
    <w:p w:rsidR="00840A88" w:rsidRDefault="00840A88">
      <w:pPr>
        <w:pStyle w:val="ConsPlusNormal"/>
        <w:spacing w:before="220"/>
        <w:ind w:firstLine="540"/>
        <w:jc w:val="both"/>
      </w:pPr>
      <w:r>
        <w:t xml:space="preserve">В случаях, перечисленных в </w:t>
      </w:r>
      <w:hyperlink w:anchor="P178" w:history="1">
        <w:r>
          <w:rPr>
            <w:color w:val="0000FF"/>
          </w:rPr>
          <w:t>пункте 6.11</w:t>
        </w:r>
      </w:hyperlink>
      <w:r>
        <w:t>, компенсационная стоимость не взимается.</w:t>
      </w:r>
    </w:p>
    <w:p w:rsidR="00840A88" w:rsidRDefault="00840A88">
      <w:pPr>
        <w:pStyle w:val="ConsPlusNormal"/>
        <w:spacing w:before="220"/>
        <w:ind w:firstLine="540"/>
        <w:jc w:val="both"/>
      </w:pPr>
      <w:r>
        <w:t>Исчерпывающий перечень документов, необходимых для предоставления разрешения на снос, обрезку зеленых насаждений, которые заявитель должен представить (кроме формовочной обрезки):</w:t>
      </w:r>
    </w:p>
    <w:p w:rsidR="00840A88" w:rsidRDefault="00840A88">
      <w:pPr>
        <w:pStyle w:val="ConsPlusNormal"/>
        <w:spacing w:before="220"/>
        <w:ind w:firstLine="540"/>
        <w:jc w:val="both"/>
      </w:pPr>
      <w:r>
        <w:t>- заявление;</w:t>
      </w:r>
    </w:p>
    <w:p w:rsidR="00840A88" w:rsidRDefault="00840A88">
      <w:pPr>
        <w:pStyle w:val="ConsPlusNormal"/>
        <w:spacing w:before="220"/>
        <w:ind w:firstLine="540"/>
        <w:jc w:val="both"/>
      </w:pPr>
      <w:r>
        <w:t>- копия документов, удостоверяющих полномочия, в случае обращения представителя;</w:t>
      </w:r>
    </w:p>
    <w:p w:rsidR="00840A88" w:rsidRDefault="00840A88">
      <w:pPr>
        <w:pStyle w:val="ConsPlusNormal"/>
        <w:spacing w:before="220"/>
        <w:ind w:firstLine="540"/>
        <w:jc w:val="both"/>
      </w:pPr>
      <w:r>
        <w:t>- схема подеревной съемки и перечетная ведомость зеленых насаждений (в произвольной форме);</w:t>
      </w:r>
    </w:p>
    <w:p w:rsidR="00840A88" w:rsidRDefault="00840A88">
      <w:pPr>
        <w:pStyle w:val="ConsPlusNormal"/>
        <w:spacing w:before="220"/>
        <w:ind w:firstLine="540"/>
        <w:jc w:val="both"/>
      </w:pPr>
      <w:r>
        <w:t>- гарантийное письмо (договор, соглашение) об уборке территории и утилизации древесных остатков;</w:t>
      </w:r>
    </w:p>
    <w:p w:rsidR="00840A88" w:rsidRDefault="00840A88">
      <w:pPr>
        <w:pStyle w:val="ConsPlusNormal"/>
        <w:spacing w:before="220"/>
        <w:ind w:firstLine="540"/>
        <w:jc w:val="both"/>
      </w:pPr>
      <w:r>
        <w:t>- решение общего собрания собственников помещений в многоквартирном доме (для многоквартирного жилого дома), принятое в порядке, установленном Жилищным кодексом Российской Федерации, при проведении работ на земельном участке, на котором расположен многоквартирный дом;</w:t>
      </w:r>
    </w:p>
    <w:p w:rsidR="00840A88" w:rsidRDefault="00840A88">
      <w:pPr>
        <w:pStyle w:val="ConsPlusNormal"/>
        <w:spacing w:before="220"/>
        <w:ind w:firstLine="540"/>
        <w:jc w:val="both"/>
      </w:pPr>
      <w:r>
        <w:t>- документы, удостоверяющие право собственности на земельный участок заявителя.</w:t>
      </w:r>
    </w:p>
    <w:p w:rsidR="00840A88" w:rsidRDefault="00840A88">
      <w:pPr>
        <w:pStyle w:val="ConsPlusNormal"/>
        <w:jc w:val="both"/>
      </w:pPr>
      <w:r>
        <w:t xml:space="preserve">(абзац введен Муниципальным правовым </w:t>
      </w:r>
      <w:hyperlink r:id="rId26" w:history="1">
        <w:r>
          <w:rPr>
            <w:color w:val="0000FF"/>
          </w:rPr>
          <w:t>актом</w:t>
        </w:r>
      </w:hyperlink>
      <w:r>
        <w:t xml:space="preserve"> Думы Арсеньевского городского округа от 28.12.2018 N 86-МПА)</w:t>
      </w:r>
    </w:p>
    <w:p w:rsidR="00840A88" w:rsidRDefault="00840A88">
      <w:pPr>
        <w:pStyle w:val="ConsPlusNormal"/>
        <w:spacing w:before="220"/>
        <w:ind w:firstLine="540"/>
        <w:jc w:val="both"/>
      </w:pPr>
      <w:r>
        <w:t>6.12. Компенсационная стоимость не взимается при вырубке зеленых насаждений, попадающих в охранные технические зоны существующих инженерных коммуникаций, определяемых согласно действующим строительным нормам и правилам. Восстановление газонов и цветников, нарушенных в ходе ремонтных работ, осуществляется за счет средств заказчика.</w:t>
      </w:r>
    </w:p>
    <w:p w:rsidR="00840A88" w:rsidRDefault="00840A88">
      <w:pPr>
        <w:pStyle w:val="ConsPlusNormal"/>
        <w:spacing w:before="220"/>
        <w:ind w:firstLine="540"/>
        <w:jc w:val="both"/>
      </w:pPr>
      <w:r>
        <w:t>6.13. При проведении работ, связанных с повреждением или сносом зеленых насаждений за счет средств бюджета городского округа, оплата компенсационной стоимости, при условии проведения обслуживающей организацией (подрядной организацией) рекультивации нарушенных участков в установленные сроки, не взимается.</w:t>
      </w:r>
    </w:p>
    <w:p w:rsidR="00840A88" w:rsidRDefault="00840A88">
      <w:pPr>
        <w:pStyle w:val="ConsPlusNormal"/>
        <w:jc w:val="both"/>
      </w:pPr>
    </w:p>
    <w:p w:rsidR="00840A88" w:rsidRDefault="00840A88">
      <w:pPr>
        <w:pStyle w:val="ConsPlusTitle"/>
        <w:jc w:val="center"/>
        <w:outlineLvl w:val="1"/>
      </w:pPr>
      <w:r>
        <w:t>7. ПРАВА И ОБЯЗАННОСТИ ГРАЖДАН И ЮРИДИЧЕСКИХ ЛИЦ</w:t>
      </w:r>
    </w:p>
    <w:p w:rsidR="00840A88" w:rsidRDefault="00840A88">
      <w:pPr>
        <w:pStyle w:val="ConsPlusTitle"/>
        <w:jc w:val="center"/>
      </w:pPr>
      <w:r>
        <w:t>ПРИ ОСУЩЕСТВЛЕНИИ ТРЕБОВАНИЙ ПО ЗАЩИТЕ ЗЕЛЕНЫХ НАСАЖДЕНИЙ</w:t>
      </w:r>
    </w:p>
    <w:p w:rsidR="00840A88" w:rsidRDefault="00840A88">
      <w:pPr>
        <w:pStyle w:val="ConsPlusNormal"/>
        <w:jc w:val="both"/>
      </w:pPr>
    </w:p>
    <w:p w:rsidR="00840A88" w:rsidRDefault="00840A88">
      <w:pPr>
        <w:pStyle w:val="ConsPlusNormal"/>
        <w:ind w:firstLine="540"/>
        <w:jc w:val="both"/>
      </w:pPr>
      <w:r>
        <w:t>7.1. Физические и юридические лица имеют право на:</w:t>
      </w:r>
    </w:p>
    <w:p w:rsidR="00840A88" w:rsidRDefault="00840A88">
      <w:pPr>
        <w:pStyle w:val="ConsPlusNormal"/>
        <w:spacing w:before="220"/>
        <w:ind w:firstLine="540"/>
        <w:jc w:val="both"/>
      </w:pPr>
      <w:r>
        <w:t>- пользование зелеными насаждениями на территории городского округа в культурно-оздоровительных и иных целях с соблюдением требований настоящих правил;</w:t>
      </w:r>
    </w:p>
    <w:p w:rsidR="00840A88" w:rsidRDefault="00840A88">
      <w:pPr>
        <w:pStyle w:val="ConsPlusNormal"/>
        <w:jc w:val="both"/>
      </w:pPr>
      <w:r>
        <w:t xml:space="preserve">(в ред. Муниципального правового </w:t>
      </w:r>
      <w:hyperlink r:id="rId27"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получение достоверной информации о планируемых и ведущихся работах на территориях, занятых зелеными насаждениями, а также об учете зеленых насаждений;</w:t>
      </w:r>
    </w:p>
    <w:p w:rsidR="00840A88" w:rsidRDefault="00840A88">
      <w:pPr>
        <w:pStyle w:val="ConsPlusNormal"/>
        <w:spacing w:before="220"/>
        <w:ind w:firstLine="540"/>
        <w:jc w:val="both"/>
      </w:pPr>
      <w:r>
        <w:t>- участие в процессе подготовки и принятия градостроительных решений, оказывающих воздействие на зеленые насаждения.</w:t>
      </w:r>
    </w:p>
    <w:p w:rsidR="00840A88" w:rsidRDefault="00840A88">
      <w:pPr>
        <w:pStyle w:val="ConsPlusNormal"/>
        <w:spacing w:before="220"/>
        <w:ind w:firstLine="540"/>
        <w:jc w:val="both"/>
      </w:pPr>
      <w:r>
        <w:t>7.2. Физические, должностные и юридические лица на земельных участках, предоставленных им во временное пользование, аренду, в том числе и на озелененных территориях, обязаны:</w:t>
      </w:r>
    </w:p>
    <w:p w:rsidR="00840A88" w:rsidRDefault="00840A88">
      <w:pPr>
        <w:pStyle w:val="ConsPlusNormal"/>
        <w:spacing w:before="220"/>
        <w:ind w:firstLine="540"/>
        <w:jc w:val="both"/>
      </w:pPr>
      <w:r>
        <w:t>- обеспечить сохранность зеленых насаждений;</w:t>
      </w:r>
    </w:p>
    <w:p w:rsidR="00840A88" w:rsidRDefault="00840A88">
      <w:pPr>
        <w:pStyle w:val="ConsPlusNormal"/>
        <w:spacing w:before="220"/>
        <w:ind w:firstLine="540"/>
        <w:jc w:val="both"/>
      </w:pPr>
      <w:r>
        <w:t>- обеспечить уход за зелеными насаждениями;</w:t>
      </w:r>
    </w:p>
    <w:p w:rsidR="00840A88" w:rsidRDefault="00840A88">
      <w:pPr>
        <w:pStyle w:val="ConsPlusNormal"/>
        <w:jc w:val="both"/>
      </w:pPr>
      <w:r>
        <w:t xml:space="preserve">(в ред. Муниципального правового </w:t>
      </w:r>
      <w:hyperlink r:id="rId28"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в течение всего года принимать меры по борьбе с вредителями зеленых насаждений, обеспечивать уборку сухостоя, вырезку сухих и поломанных сучьев и лечение ран;</w:t>
      </w:r>
    </w:p>
    <w:p w:rsidR="00840A88" w:rsidRDefault="00840A88">
      <w:pPr>
        <w:pStyle w:val="ConsPlusNormal"/>
        <w:jc w:val="both"/>
      </w:pPr>
      <w:r>
        <w:t xml:space="preserve">(в ред. Муниципального правового </w:t>
      </w:r>
      <w:hyperlink r:id="rId29"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производить новые посадки деревьев и кустарников, перепланировку с изменением сети дорожек и размещением оборудования только по проектам, согласованным в управлении архитектуры и градостроительства администрации городского округа, с соблюдением агротехнических условий;</w:t>
      </w:r>
    </w:p>
    <w:p w:rsidR="00840A88" w:rsidRDefault="00840A88">
      <w:pPr>
        <w:pStyle w:val="ConsPlusNormal"/>
        <w:jc w:val="both"/>
      </w:pPr>
      <w:r>
        <w:t xml:space="preserve">(в ред. Муниципального правового </w:t>
      </w:r>
      <w:hyperlink r:id="rId30" w:history="1">
        <w:r>
          <w:rPr>
            <w:color w:val="0000FF"/>
          </w:rPr>
          <w:t>акта</w:t>
        </w:r>
      </w:hyperlink>
      <w:r>
        <w:t xml:space="preserve"> Думы Арсеньевского городского округа от 02.03.2015 N 240-МПА)</w:t>
      </w:r>
    </w:p>
    <w:p w:rsidR="00840A88" w:rsidRDefault="00840A88">
      <w:pPr>
        <w:pStyle w:val="ConsPlusNormal"/>
        <w:spacing w:before="220"/>
        <w:ind w:firstLine="540"/>
        <w:jc w:val="both"/>
      </w:pPr>
      <w:r>
        <w:t>- при наличии водоемов на озелененных территориях содержать их в чистоте и производить их капитальную очистку не менее одного раза в 10 лет;</w:t>
      </w:r>
    </w:p>
    <w:p w:rsidR="00840A88" w:rsidRDefault="00840A88">
      <w:pPr>
        <w:pStyle w:val="ConsPlusNormal"/>
        <w:spacing w:before="220"/>
        <w:ind w:firstLine="540"/>
        <w:jc w:val="both"/>
      </w:pPr>
      <w:r>
        <w:t>- возмещать вред, причиненный повреждением или уничтожением зеленых насаждений.</w:t>
      </w:r>
    </w:p>
    <w:p w:rsidR="00840A88" w:rsidRDefault="00840A88">
      <w:pPr>
        <w:pStyle w:val="ConsPlusNormal"/>
        <w:jc w:val="both"/>
      </w:pPr>
    </w:p>
    <w:p w:rsidR="00840A88" w:rsidRDefault="00840A88">
      <w:pPr>
        <w:pStyle w:val="ConsPlusTitle"/>
        <w:jc w:val="center"/>
        <w:outlineLvl w:val="1"/>
      </w:pPr>
      <w:r>
        <w:t>8. ОТВЕТСТВЕННОСТЬ ЗА НАРУШЕНИЕ ПРАВИЛ</w:t>
      </w:r>
    </w:p>
    <w:p w:rsidR="00840A88" w:rsidRDefault="00840A88">
      <w:pPr>
        <w:pStyle w:val="ConsPlusNormal"/>
        <w:jc w:val="both"/>
      </w:pPr>
    </w:p>
    <w:p w:rsidR="00840A88" w:rsidRDefault="00840A88">
      <w:pPr>
        <w:pStyle w:val="ConsPlusNormal"/>
        <w:ind w:firstLine="540"/>
        <w:jc w:val="both"/>
      </w:pPr>
      <w:r>
        <w:t>8.1. За нарушение настоящих правил лица, допустившие нарушения, привлекаются к дисциплинарной, административной и уголовной ответственности в соответствии с законодательством Российской Федерации.</w:t>
      </w:r>
    </w:p>
    <w:p w:rsidR="00840A88" w:rsidRDefault="00840A88">
      <w:pPr>
        <w:pStyle w:val="ConsPlusNormal"/>
        <w:spacing w:before="220"/>
        <w:ind w:firstLine="540"/>
        <w:jc w:val="both"/>
      </w:pPr>
      <w:r>
        <w:t>8.2. Применение мер ответственности не освобождает нарушителя от обязанности возмещения причиненного им материального ущерба и устранения допущенных нарушений.</w:t>
      </w:r>
    </w:p>
    <w:p w:rsidR="00840A88" w:rsidRDefault="00840A88">
      <w:pPr>
        <w:pStyle w:val="ConsPlusNormal"/>
        <w:jc w:val="both"/>
      </w:pPr>
    </w:p>
    <w:p w:rsidR="00840A88" w:rsidRDefault="00840A88">
      <w:pPr>
        <w:pStyle w:val="ConsPlusTitle"/>
        <w:jc w:val="center"/>
        <w:outlineLvl w:val="1"/>
      </w:pPr>
      <w:r>
        <w:t>9. ВСТУПЛЕНИЕ В СИЛУ НАСТОЯЩЕГО</w:t>
      </w:r>
    </w:p>
    <w:p w:rsidR="00840A88" w:rsidRDefault="00840A88">
      <w:pPr>
        <w:pStyle w:val="ConsPlusTitle"/>
        <w:jc w:val="center"/>
      </w:pPr>
      <w:r>
        <w:t>МУНИЦИПАЛЬНОГО ПРАВОВОГО АКТА</w:t>
      </w:r>
    </w:p>
    <w:p w:rsidR="00840A88" w:rsidRDefault="00840A88">
      <w:pPr>
        <w:pStyle w:val="ConsPlusNormal"/>
        <w:jc w:val="both"/>
      </w:pPr>
    </w:p>
    <w:p w:rsidR="00840A88" w:rsidRDefault="00840A88">
      <w:pPr>
        <w:pStyle w:val="ConsPlusNormal"/>
        <w:ind w:firstLine="540"/>
        <w:jc w:val="both"/>
      </w:pPr>
      <w:r>
        <w:t>9.1. Настоящие правила вступают в силу после опубликования.</w:t>
      </w:r>
    </w:p>
    <w:p w:rsidR="00840A88" w:rsidRDefault="00840A88">
      <w:pPr>
        <w:pStyle w:val="ConsPlusNormal"/>
        <w:jc w:val="both"/>
      </w:pPr>
    </w:p>
    <w:p w:rsidR="00840A88" w:rsidRDefault="00840A88">
      <w:pPr>
        <w:pStyle w:val="ConsPlusNormal"/>
        <w:jc w:val="right"/>
      </w:pPr>
      <w:r>
        <w:t>Глава Арсеньевского городского округа</w:t>
      </w:r>
    </w:p>
    <w:p w:rsidR="00840A88" w:rsidRDefault="00840A88">
      <w:pPr>
        <w:pStyle w:val="ConsPlusNormal"/>
        <w:jc w:val="right"/>
      </w:pPr>
      <w:r>
        <w:t>Н.Г.ЕРМИШКИН</w:t>
      </w: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0"/>
      </w:pPr>
      <w:r>
        <w:t>Приложение N 1</w:t>
      </w:r>
    </w:p>
    <w:p w:rsidR="00840A88" w:rsidRDefault="00840A88">
      <w:pPr>
        <w:pStyle w:val="ConsPlusNormal"/>
        <w:jc w:val="right"/>
      </w:pPr>
      <w:r>
        <w:t>к Правилам</w:t>
      </w:r>
    </w:p>
    <w:p w:rsidR="00840A88" w:rsidRDefault="00840A88">
      <w:pPr>
        <w:pStyle w:val="ConsPlusNormal"/>
        <w:jc w:val="right"/>
      </w:pPr>
      <w:r>
        <w:t>содержания и охраны зеленых</w:t>
      </w:r>
    </w:p>
    <w:p w:rsidR="00840A88" w:rsidRDefault="00840A88">
      <w:pPr>
        <w:pStyle w:val="ConsPlusNormal"/>
        <w:jc w:val="right"/>
      </w:pPr>
      <w:r>
        <w:t>насаждений на территории</w:t>
      </w:r>
    </w:p>
    <w:p w:rsidR="00840A88" w:rsidRDefault="00840A88">
      <w:pPr>
        <w:pStyle w:val="ConsPlusNormal"/>
        <w:jc w:val="right"/>
      </w:pPr>
      <w:r>
        <w:t>Арсеньевского городского округа</w:t>
      </w:r>
    </w:p>
    <w:p w:rsidR="00840A88" w:rsidRDefault="00840A88">
      <w:pPr>
        <w:pStyle w:val="ConsPlusNormal"/>
        <w:jc w:val="both"/>
      </w:pPr>
    </w:p>
    <w:p w:rsidR="00840A88" w:rsidRDefault="00840A88">
      <w:pPr>
        <w:pStyle w:val="ConsPlusTitle"/>
        <w:jc w:val="center"/>
      </w:pPr>
      <w:bookmarkStart w:id="2" w:name="P237"/>
      <w:bookmarkEnd w:id="2"/>
      <w:r>
        <w:t>МЕТОДИКА</w:t>
      </w:r>
    </w:p>
    <w:p w:rsidR="00840A88" w:rsidRDefault="00840A88">
      <w:pPr>
        <w:pStyle w:val="ConsPlusTitle"/>
        <w:jc w:val="center"/>
      </w:pPr>
      <w:r>
        <w:t>ОЦЕНКИ УЩЕРБА, ВЫЗЫВАЕМОГО УНИЧТОЖЕНИЕМ</w:t>
      </w:r>
    </w:p>
    <w:p w:rsidR="00840A88" w:rsidRDefault="00840A88">
      <w:pPr>
        <w:pStyle w:val="ConsPlusTitle"/>
        <w:jc w:val="center"/>
      </w:pPr>
      <w:r>
        <w:t>И ПОВРЕЖДЕНИЕМ ЗЕЛЕНЫХ НАСАЖДЕНИЙ</w:t>
      </w:r>
    </w:p>
    <w:p w:rsidR="00840A88" w:rsidRDefault="00840A88">
      <w:pPr>
        <w:pStyle w:val="ConsPlusNormal"/>
        <w:jc w:val="both"/>
      </w:pPr>
    </w:p>
    <w:p w:rsidR="00840A88" w:rsidRDefault="00840A88">
      <w:pPr>
        <w:pStyle w:val="ConsPlusNormal"/>
        <w:ind w:firstLine="540"/>
        <w:jc w:val="both"/>
      </w:pPr>
      <w:r>
        <w:t>Методика предназначена для исчисления размера ущерба и убытков, которые возникли или могут возникнуть в результате экологических правонарушений, а также во всех случаях других негативных воздействий на зеленые насаждения, находящиеся на территории городского округа.</w:t>
      </w:r>
    </w:p>
    <w:p w:rsidR="00840A88" w:rsidRDefault="00840A88">
      <w:pPr>
        <w:pStyle w:val="ConsPlusNormal"/>
        <w:spacing w:before="220"/>
        <w:ind w:firstLine="540"/>
        <w:jc w:val="both"/>
      </w:pPr>
      <w:r>
        <w:t>Методика применяется:</w:t>
      </w:r>
    </w:p>
    <w:p w:rsidR="00840A88" w:rsidRDefault="00840A88">
      <w:pPr>
        <w:pStyle w:val="ConsPlusNormal"/>
        <w:spacing w:before="220"/>
        <w:ind w:firstLine="540"/>
        <w:jc w:val="both"/>
      </w:pPr>
      <w:r>
        <w:t>- при расчете размера ущерба и величины убытков в случае установления факта экологического правонарушения, повлекшего уничтожение или повреждение городских зеленых насаждений на территории городского округа;</w:t>
      </w:r>
    </w:p>
    <w:p w:rsidR="00840A88" w:rsidRDefault="00840A88">
      <w:pPr>
        <w:pStyle w:val="ConsPlusNormal"/>
        <w:spacing w:before="220"/>
        <w:ind w:firstLine="540"/>
        <w:jc w:val="both"/>
      </w:pPr>
      <w:r>
        <w:t>- в процессе подготовки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который может возникнуть при осуществлении хозяйственной деятельности, затрагивающей городские зеленые насаждения на территории городского округа;</w:t>
      </w:r>
    </w:p>
    <w:p w:rsidR="00840A88" w:rsidRDefault="00840A88">
      <w:pPr>
        <w:pStyle w:val="ConsPlusNormal"/>
        <w:spacing w:before="220"/>
        <w:ind w:firstLine="540"/>
        <w:jc w:val="both"/>
      </w:pPr>
      <w:r>
        <w:t>- при исчислении размера компенсационных платежей за разрешенную вырубку городских зеленых насаждений на территории городского округа;</w:t>
      </w:r>
    </w:p>
    <w:p w:rsidR="00840A88" w:rsidRDefault="00840A88">
      <w:pPr>
        <w:pStyle w:val="ConsPlusNormal"/>
        <w:spacing w:before="220"/>
        <w:ind w:firstLine="540"/>
        <w:jc w:val="both"/>
      </w:pPr>
      <w:r>
        <w:t>- в иных случаях, связанных с определением стоимости зеленых насаждений на территории городского округа.</w:t>
      </w:r>
    </w:p>
    <w:p w:rsidR="00840A88" w:rsidRDefault="00840A88">
      <w:pPr>
        <w:pStyle w:val="ConsPlusNormal"/>
        <w:spacing w:before="220"/>
        <w:ind w:firstLine="540"/>
        <w:jc w:val="both"/>
      </w:pPr>
      <w:r>
        <w:t>Оценка зеленых насаждений искусственного происхождения и естественной растительности проводится затратным методом на основании полного учета всех видов затрат, связанных с созданием и содержанием городских зеленых насаждений и естественной растительности в условиях города, и основана на применяемом в теории оценки недвижимости принципе условного замещения оцениваемого объекта другим максимально приближенным к нему по своим параметрам и функциональному назначению.</w:t>
      </w:r>
    </w:p>
    <w:p w:rsidR="00840A88" w:rsidRDefault="00840A88">
      <w:pPr>
        <w:pStyle w:val="ConsPlusNormal"/>
        <w:spacing w:before="220"/>
        <w:ind w:firstLine="540"/>
        <w:jc w:val="both"/>
      </w:pPr>
      <w:r>
        <w:t>В качестве основного оценочного показателя используется показатель действительной восстановительной стоимости, определяемой затратами на восстановление деревьев, кустарников, газонов, других видов объектов зеленых насаждений, равноценных по своим параметрам оцениваемым объектам согласно приложению. При этом в структуру затрат, помимо единовременных вложений, связанных непосредственно с посадкой, включаются все текущие затраты по уходу за зелеными насаждениями на протяжении периода их жизни.</w:t>
      </w:r>
    </w:p>
    <w:p w:rsidR="00840A88" w:rsidRDefault="00840A88">
      <w:pPr>
        <w:pStyle w:val="ConsPlusNormal"/>
        <w:spacing w:before="220"/>
        <w:ind w:firstLine="540"/>
        <w:jc w:val="both"/>
      </w:pPr>
      <w:r>
        <w:t>Действительная восстановительная стоимость преобладающих видов зеленых насаждений включает в себя единовременные затраты по их созданию и постоянные текущие вложения в их содержание, осуществляемые при регулярном уходе за ними в расчете на одно дерево, один кустарник, 1 кв. м травянистой или иной растительности.</w:t>
      </w:r>
    </w:p>
    <w:p w:rsidR="00840A88" w:rsidRDefault="00840A88">
      <w:pPr>
        <w:pStyle w:val="ConsPlusNormal"/>
        <w:spacing w:before="220"/>
        <w:ind w:firstLine="540"/>
        <w:jc w:val="both"/>
      </w:pPr>
      <w:r>
        <w:t>За вынужденный или незаконный снос зеленых насаждений, связанный с застройкой города, прокладкой подземных коммуникаций, строительством линий электропередачи, других сооружений и прочими видами пользования, за другие виды уничтожения или повреждения зеленых насаждений, в том числе механическое повреждение, химическое поражение, обгорание и прочие повреждения до степени прекращения роста, с ответственных субъектов хозяйственной деятельности (заказчиков строительства, виновных юридических и физических лиц и тому подобное) взыскивается компенсационная стоимость уничтоженных или поврежденных зеленых насаждений.</w:t>
      </w:r>
    </w:p>
    <w:p w:rsidR="00840A88" w:rsidRDefault="00840A88">
      <w:pPr>
        <w:pStyle w:val="ConsPlusNormal"/>
        <w:spacing w:before="220"/>
        <w:ind w:firstLine="540"/>
        <w:jc w:val="both"/>
      </w:pPr>
      <w:r>
        <w:t>Компенсационная стоимость конкретных деревьев, кустарников, травянистого покрова и естественной растительности рассчитывается на основе восстановительной стоимости с применением коэффициентов, учитывающих состояние зеленых насаждений, социально-экологическую значимость и декоративность зеленых насаждений.</w:t>
      </w:r>
    </w:p>
    <w:p w:rsidR="00840A88" w:rsidRDefault="00840A88">
      <w:pPr>
        <w:pStyle w:val="ConsPlusNormal"/>
        <w:spacing w:before="220"/>
        <w:ind w:firstLine="540"/>
        <w:jc w:val="both"/>
      </w:pPr>
      <w:r>
        <w:t>Расчет компенсационной стоимости производится по формуле:</w:t>
      </w:r>
    </w:p>
    <w:p w:rsidR="00840A88" w:rsidRDefault="00840A88">
      <w:pPr>
        <w:pStyle w:val="ConsPlusNormal"/>
        <w:jc w:val="both"/>
      </w:pPr>
    </w:p>
    <w:p w:rsidR="00840A88" w:rsidRDefault="00840A88">
      <w:pPr>
        <w:pStyle w:val="ConsPlusNormal"/>
        <w:ind w:firstLine="540"/>
        <w:jc w:val="both"/>
      </w:pPr>
      <w:r>
        <w:t>Ск = С</w:t>
      </w:r>
      <w:r>
        <w:rPr>
          <w:vertAlign w:val="subscript"/>
        </w:rPr>
        <w:t>в</w:t>
      </w:r>
      <w:r>
        <w:t xml:space="preserve"> x К</w:t>
      </w:r>
      <w:r>
        <w:rPr>
          <w:vertAlign w:val="subscript"/>
        </w:rPr>
        <w:t>з</w:t>
      </w:r>
      <w:r>
        <w:t xml:space="preserve"> x К</w:t>
      </w:r>
      <w:r>
        <w:rPr>
          <w:vertAlign w:val="subscript"/>
        </w:rPr>
        <w:t>д</w:t>
      </w:r>
      <w:r>
        <w:t xml:space="preserve"> x К</w:t>
      </w:r>
      <w:r>
        <w:rPr>
          <w:vertAlign w:val="subscript"/>
        </w:rPr>
        <w:t>сост</w:t>
      </w:r>
      <w:r>
        <w:t>,</w:t>
      </w:r>
    </w:p>
    <w:p w:rsidR="00840A88" w:rsidRDefault="00840A88">
      <w:pPr>
        <w:pStyle w:val="ConsPlusNormal"/>
        <w:jc w:val="both"/>
      </w:pPr>
    </w:p>
    <w:p w:rsidR="00840A88" w:rsidRDefault="00840A88">
      <w:pPr>
        <w:pStyle w:val="ConsPlusNormal"/>
        <w:ind w:firstLine="540"/>
        <w:jc w:val="both"/>
      </w:pPr>
      <w:r>
        <w:t>где:</w:t>
      </w:r>
    </w:p>
    <w:p w:rsidR="00840A88" w:rsidRDefault="00840A88">
      <w:pPr>
        <w:pStyle w:val="ConsPlusNormal"/>
        <w:jc w:val="both"/>
      </w:pPr>
    </w:p>
    <w:p w:rsidR="00840A88" w:rsidRDefault="00840A88">
      <w:pPr>
        <w:pStyle w:val="ConsPlusNormal"/>
        <w:ind w:firstLine="540"/>
        <w:jc w:val="both"/>
      </w:pPr>
      <w:r>
        <w:t>С</w:t>
      </w:r>
      <w:r>
        <w:rPr>
          <w:vertAlign w:val="subscript"/>
        </w:rPr>
        <w:t>к</w:t>
      </w:r>
      <w:r>
        <w:t xml:space="preserve"> - компенсационная стоимость основных видов деревьев и кустарников, травянистых растений, естественных растительных сообществ (в расчете на одно дерево, один кустарник, 1 кв. м травянистой, лесной или иной растительности);</w:t>
      </w:r>
    </w:p>
    <w:p w:rsidR="00840A88" w:rsidRDefault="00840A88">
      <w:pPr>
        <w:pStyle w:val="ConsPlusNormal"/>
        <w:spacing w:before="220"/>
        <w:ind w:firstLine="540"/>
        <w:jc w:val="both"/>
      </w:pPr>
      <w:r>
        <w:t>С</w:t>
      </w:r>
      <w:r>
        <w:rPr>
          <w:vertAlign w:val="subscript"/>
        </w:rPr>
        <w:t>в</w:t>
      </w:r>
      <w:r>
        <w:t xml:space="preserve"> - восстановительная стоимость основных видов деревьев, кустарников, травянистой растительности, естественных растительных сообществ в городе (в расчете на одно дерево, один кустарник, 1 кв. м травянистой или иной растительности), смотри </w:t>
      </w:r>
      <w:hyperlink w:anchor="P310" w:history="1">
        <w:r>
          <w:rPr>
            <w:color w:val="0000FF"/>
          </w:rPr>
          <w:t>Приложение</w:t>
        </w:r>
      </w:hyperlink>
      <w:r>
        <w:t>;</w:t>
      </w:r>
    </w:p>
    <w:p w:rsidR="00840A88" w:rsidRDefault="00840A88">
      <w:pPr>
        <w:pStyle w:val="ConsPlusNormal"/>
        <w:spacing w:before="220"/>
        <w:ind w:firstLine="540"/>
        <w:jc w:val="both"/>
      </w:pPr>
      <w:r>
        <w:t>К</w:t>
      </w:r>
      <w:r>
        <w:rPr>
          <w:vertAlign w:val="subscript"/>
        </w:rPr>
        <w:t>з</w:t>
      </w:r>
      <w:r>
        <w:t xml:space="preserve"> - коэффициент поправки на социально-экологическую значимость зеленых насаждений;</w:t>
      </w:r>
    </w:p>
    <w:p w:rsidR="00840A88" w:rsidRDefault="00840A88">
      <w:pPr>
        <w:pStyle w:val="ConsPlusNormal"/>
        <w:spacing w:before="220"/>
        <w:ind w:firstLine="540"/>
        <w:jc w:val="both"/>
      </w:pPr>
      <w:r>
        <w:t>К</w:t>
      </w:r>
      <w:r>
        <w:rPr>
          <w:vertAlign w:val="subscript"/>
        </w:rPr>
        <w:t>д</w:t>
      </w:r>
      <w:r>
        <w:t xml:space="preserve"> - коэффициент поправки, учитывающий декоративность зеленых насаждений;</w:t>
      </w:r>
    </w:p>
    <w:p w:rsidR="00840A88" w:rsidRDefault="00840A88">
      <w:pPr>
        <w:pStyle w:val="ConsPlusNormal"/>
        <w:spacing w:before="220"/>
        <w:ind w:firstLine="540"/>
        <w:jc w:val="both"/>
      </w:pPr>
      <w:r>
        <w:t>К</w:t>
      </w:r>
      <w:r>
        <w:rPr>
          <w:vertAlign w:val="subscript"/>
        </w:rPr>
        <w:t>сост</w:t>
      </w:r>
      <w:r>
        <w:t xml:space="preserve"> - коэффициент поправки на текущее состояние зеленых насаждений.</w:t>
      </w:r>
    </w:p>
    <w:p w:rsidR="00840A88" w:rsidRDefault="00840A88">
      <w:pPr>
        <w:pStyle w:val="ConsPlusNormal"/>
        <w:spacing w:before="220"/>
        <w:ind w:firstLine="540"/>
        <w:jc w:val="both"/>
      </w:pPr>
      <w:r>
        <w:t>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w:t>
      </w:r>
    </w:p>
    <w:p w:rsidR="00840A88" w:rsidRDefault="00840A88">
      <w:pPr>
        <w:pStyle w:val="ConsPlusNormal"/>
        <w:spacing w:before="220"/>
        <w:ind w:firstLine="540"/>
        <w:jc w:val="both"/>
      </w:pPr>
      <w:r>
        <w:t>3,0 - для зеленых насаждений, расположенных в рекреационных зонах;</w:t>
      </w:r>
    </w:p>
    <w:p w:rsidR="00840A88" w:rsidRDefault="00840A88">
      <w:pPr>
        <w:pStyle w:val="ConsPlusNormal"/>
        <w:spacing w:before="220"/>
        <w:ind w:firstLine="540"/>
        <w:jc w:val="both"/>
      </w:pPr>
      <w:r>
        <w:t>2,5 - для зеленых насаждений специального назначения (санитарно-защитные, водоохранные, противопожарные зоны и прибрежные полосы, территория кладбищ и тому подобное);</w:t>
      </w:r>
    </w:p>
    <w:p w:rsidR="00840A88" w:rsidRDefault="00840A88">
      <w:pPr>
        <w:pStyle w:val="ConsPlusNormal"/>
        <w:spacing w:before="220"/>
        <w:ind w:firstLine="540"/>
        <w:jc w:val="both"/>
      </w:pPr>
      <w:r>
        <w:t>2,0 - для зеленых насаждений специального назначения (защитные полосы вдоль транспортных магистралей автомобильных и железных дорог);</w:t>
      </w:r>
    </w:p>
    <w:p w:rsidR="00840A88" w:rsidRDefault="00840A88">
      <w:pPr>
        <w:pStyle w:val="ConsPlusNormal"/>
        <w:spacing w:before="220"/>
        <w:ind w:firstLine="540"/>
        <w:jc w:val="both"/>
      </w:pPr>
      <w:r>
        <w:t>1,5 - для зеленых насаждений ограниченного пользования (насаждения при детских дошкольных учреждениях, при учебных заведениях, при лечебных учреждениях, при индивидуальных домах, на территории промышленных предприятий, за исключением санитарно-защитных зон);</w:t>
      </w:r>
    </w:p>
    <w:p w:rsidR="00840A88" w:rsidRDefault="00840A88">
      <w:pPr>
        <w:pStyle w:val="ConsPlusNormal"/>
        <w:spacing w:before="220"/>
        <w:ind w:firstLine="540"/>
        <w:jc w:val="both"/>
      </w:pPr>
      <w:r>
        <w:t>1,0 - для зеленых насаждений общего пользования (городские сады, скверы, бульвары, озеленение улиц, жилых кварталов и микрорайонов, насаждения при административных и общественных учреждениях);</w:t>
      </w:r>
    </w:p>
    <w:p w:rsidR="00840A88" w:rsidRDefault="00840A88">
      <w:pPr>
        <w:pStyle w:val="ConsPlusNormal"/>
        <w:spacing w:before="220"/>
        <w:ind w:firstLine="540"/>
        <w:jc w:val="both"/>
      </w:pPr>
      <w:r>
        <w:t>0,7 - для зеленых насаждений за пределами охранной зоны инженерных коммуникаций, угрожающих падением на линию электропередачи, контактные провода, мешающие ремонту наземных и подземных коммуникаций, в случае аварийной ситуации.</w:t>
      </w:r>
    </w:p>
    <w:p w:rsidR="00840A88" w:rsidRDefault="00840A88">
      <w:pPr>
        <w:pStyle w:val="ConsPlusNormal"/>
        <w:spacing w:before="220"/>
        <w:ind w:firstLine="540"/>
        <w:jc w:val="both"/>
      </w:pPr>
      <w:r>
        <w:t>Коэффициент поправки, учитывающий декоративность зеленых насаждений, устанавливается для деревьев и кустарников в размере:</w:t>
      </w:r>
    </w:p>
    <w:p w:rsidR="00840A88" w:rsidRDefault="00840A88">
      <w:pPr>
        <w:pStyle w:val="ConsPlusNormal"/>
        <w:spacing w:before="220"/>
        <w:ind w:firstLine="540"/>
        <w:jc w:val="both"/>
      </w:pPr>
      <w:r>
        <w:t>2,0 - высокая декоративность - для имеющих сформированную крону (колонновидную, шаровидную, пирамидальную, плакучую и так далее), красивоцветущие, декоративно-плодоносящие, с оригинальной окраской и формой листьев, данный коэффициент также применяется для кустарника в живой изгороди;</w:t>
      </w:r>
    </w:p>
    <w:p w:rsidR="00840A88" w:rsidRDefault="00840A88">
      <w:pPr>
        <w:pStyle w:val="ConsPlusNormal"/>
        <w:spacing w:before="220"/>
        <w:ind w:firstLine="540"/>
        <w:jc w:val="both"/>
      </w:pPr>
      <w:r>
        <w:t>1,0 - удовлетворительная декоративность - для имеющих правильно сформированную крону, без видимых повреждений, нарушений процессов роста и развития (допускается наличие сухих и обломанных ветвей не более 5 процентов от всей кроны);</w:t>
      </w:r>
    </w:p>
    <w:p w:rsidR="00840A88" w:rsidRDefault="00840A88">
      <w:pPr>
        <w:pStyle w:val="ConsPlusNormal"/>
        <w:spacing w:before="220"/>
        <w:ind w:firstLine="540"/>
        <w:jc w:val="both"/>
      </w:pPr>
      <w:r>
        <w:t>0,7 - низкая декоративность - для имеющих неправильно сформированную крону и повреждения, устранить которые невозможно.</w:t>
      </w:r>
    </w:p>
    <w:p w:rsidR="00840A88" w:rsidRDefault="00840A88">
      <w:pPr>
        <w:pStyle w:val="ConsPlusNormal"/>
        <w:spacing w:before="220"/>
        <w:ind w:firstLine="540"/>
        <w:jc w:val="both"/>
      </w:pPr>
      <w:r>
        <w:t>Для плодородного растительного слоя искусственного происхождения (газонов) устанавливаются следующие коэффициенты:</w:t>
      </w:r>
    </w:p>
    <w:p w:rsidR="00840A88" w:rsidRDefault="00840A88">
      <w:pPr>
        <w:pStyle w:val="ConsPlusNormal"/>
        <w:spacing w:before="220"/>
        <w:ind w:firstLine="540"/>
        <w:jc w:val="both"/>
      </w:pPr>
      <w:r>
        <w:t>1,0 - газон обыкновенный;</w:t>
      </w:r>
    </w:p>
    <w:p w:rsidR="00840A88" w:rsidRDefault="00840A88">
      <w:pPr>
        <w:pStyle w:val="ConsPlusNormal"/>
        <w:spacing w:before="220"/>
        <w:ind w:firstLine="540"/>
        <w:jc w:val="both"/>
      </w:pPr>
      <w:r>
        <w:t>1,3 - партерные газоны;</w:t>
      </w:r>
    </w:p>
    <w:p w:rsidR="00840A88" w:rsidRDefault="00840A88">
      <w:pPr>
        <w:pStyle w:val="ConsPlusNormal"/>
        <w:spacing w:before="220"/>
        <w:ind w:firstLine="540"/>
        <w:jc w:val="both"/>
      </w:pPr>
      <w:r>
        <w:t>1,5 - газон на откосах, луговые и спортивные газоны;</w:t>
      </w:r>
    </w:p>
    <w:p w:rsidR="00840A88" w:rsidRDefault="00840A88">
      <w:pPr>
        <w:pStyle w:val="ConsPlusNormal"/>
        <w:spacing w:before="220"/>
        <w:ind w:firstLine="540"/>
        <w:jc w:val="both"/>
      </w:pPr>
      <w:r>
        <w:t>2,0 - мавританский газон;</w:t>
      </w:r>
    </w:p>
    <w:p w:rsidR="00840A88" w:rsidRDefault="00840A88">
      <w:pPr>
        <w:pStyle w:val="ConsPlusNormal"/>
        <w:spacing w:before="220"/>
        <w:ind w:firstLine="540"/>
        <w:jc w:val="both"/>
      </w:pPr>
      <w:r>
        <w:t>3,0 - цветники.</w:t>
      </w:r>
    </w:p>
    <w:p w:rsidR="00840A88" w:rsidRDefault="00840A88">
      <w:pPr>
        <w:pStyle w:val="ConsPlusNormal"/>
        <w:spacing w:before="220"/>
        <w:ind w:firstLine="540"/>
        <w:jc w:val="both"/>
      </w:pPr>
      <w:r>
        <w:t>Коэффициент поправки на текущее состояние зеленых насаждений учитывает фактическое состояние зеленых насаждений и устанавливается в размере:</w:t>
      </w:r>
    </w:p>
    <w:p w:rsidR="00840A88" w:rsidRDefault="00840A88">
      <w:pPr>
        <w:pStyle w:val="ConsPlusNormal"/>
        <w:spacing w:before="220"/>
        <w:ind w:firstLine="540"/>
        <w:jc w:val="both"/>
      </w:pPr>
      <w:r>
        <w:t>1,5 - для здоровых зеленых насаждений;</w:t>
      </w:r>
    </w:p>
    <w:p w:rsidR="00840A88" w:rsidRDefault="00840A88">
      <w:pPr>
        <w:pStyle w:val="ConsPlusNormal"/>
        <w:spacing w:before="220"/>
        <w:ind w:firstLine="540"/>
        <w:jc w:val="both"/>
      </w:pPr>
      <w:r>
        <w:t>1,0 - для условно здоровых зеленых насаждений;</w:t>
      </w:r>
    </w:p>
    <w:p w:rsidR="00840A88" w:rsidRDefault="00840A88">
      <w:pPr>
        <w:pStyle w:val="ConsPlusNormal"/>
        <w:spacing w:before="220"/>
        <w:ind w:firstLine="540"/>
        <w:jc w:val="both"/>
      </w:pPr>
      <w:r>
        <w:t>0,5 - для ослабленных зеленых насаждений с признаками повреждения.</w:t>
      </w:r>
    </w:p>
    <w:p w:rsidR="00840A88" w:rsidRDefault="00840A88">
      <w:pPr>
        <w:pStyle w:val="ConsPlusNormal"/>
        <w:spacing w:before="220"/>
        <w:ind w:firstLine="540"/>
        <w:jc w:val="both"/>
      </w:pPr>
      <w:r>
        <w:t>Качественное состояние деревьев (диаметр ствола от 4 см и более на высоте 1,3 м) определяется по следующим признакам:</w:t>
      </w:r>
    </w:p>
    <w:p w:rsidR="00840A88" w:rsidRDefault="00840A88">
      <w:pPr>
        <w:pStyle w:val="ConsPlusNormal"/>
        <w:spacing w:before="220"/>
        <w:ind w:firstLine="540"/>
        <w:jc w:val="both"/>
      </w:pPr>
      <w:r>
        <w:t>- хорошее - деревья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840A88" w:rsidRDefault="00840A88">
      <w:pPr>
        <w:pStyle w:val="ConsPlusNormal"/>
        <w:spacing w:before="220"/>
        <w:ind w:firstLine="540"/>
        <w:jc w:val="both"/>
      </w:pPr>
      <w:r>
        <w:t>- удовлетворительное - деревья условно здоровые (заболевания есть, но они в начальной стадии) или с повреждениями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840A88" w:rsidRDefault="00840A88">
      <w:pPr>
        <w:pStyle w:val="ConsPlusNormal"/>
        <w:spacing w:before="220"/>
        <w:ind w:firstLine="540"/>
        <w:jc w:val="both"/>
      </w:pPr>
      <w:r>
        <w:t>- неудовлетворительное (плохое) - деревья со слабо развитой (изреженной) кроной, сухой вершиной, усыхание кроны более 50 процентов (для ильмовых насаждений, с усыханием кроны более 30 процентов и менее), с признаками заселения стволовыми вредителями, значительными механическими повреждениями.</w:t>
      </w:r>
    </w:p>
    <w:p w:rsidR="00840A88" w:rsidRDefault="00840A88">
      <w:pPr>
        <w:pStyle w:val="ConsPlusNormal"/>
        <w:spacing w:before="220"/>
        <w:ind w:firstLine="540"/>
        <w:jc w:val="both"/>
      </w:pPr>
      <w:r>
        <w:t>Качественное состояние кустарника определяется по следующим признакам:</w:t>
      </w:r>
    </w:p>
    <w:p w:rsidR="00840A88" w:rsidRDefault="00840A88">
      <w:pPr>
        <w:pStyle w:val="ConsPlusNormal"/>
        <w:spacing w:before="220"/>
        <w:ind w:firstLine="540"/>
        <w:jc w:val="both"/>
      </w:pPr>
      <w:r>
        <w:t>- хорошее - кустарники здоровые (признаков заболеваний и повреждений вредителями нет), без механических повреждений, нормального развития, с густой листвой, окраска и величина листьев нормальные;</w:t>
      </w:r>
    </w:p>
    <w:p w:rsidR="00840A88" w:rsidRDefault="00840A88">
      <w:pPr>
        <w:pStyle w:val="ConsPlusNormal"/>
        <w:spacing w:before="220"/>
        <w:ind w:firstLine="540"/>
        <w:jc w:val="both"/>
      </w:pPr>
      <w:r>
        <w:t>- удовлетворительное - кустарники с признаками замедленного роста, с наличием усыхающих ветвей, изменением формы кроны, повреждениями вредителями;</w:t>
      </w:r>
    </w:p>
    <w:p w:rsidR="00840A88" w:rsidRDefault="00840A88">
      <w:pPr>
        <w:pStyle w:val="ConsPlusNormal"/>
        <w:spacing w:before="220"/>
        <w:ind w:firstLine="540"/>
        <w:jc w:val="both"/>
      </w:pPr>
      <w:r>
        <w:t>- неудовлетворительное (плохое) - кустарники переросшие, ослабленные (с мелкой листвой, без прироста), с усыханием кроны более 50 процентов, признаками поражения болезнями и вредителями.</w:t>
      </w:r>
    </w:p>
    <w:p w:rsidR="00840A88" w:rsidRDefault="00840A88">
      <w:pPr>
        <w:pStyle w:val="ConsPlusNormal"/>
        <w:spacing w:before="220"/>
        <w:ind w:firstLine="540"/>
        <w:jc w:val="both"/>
      </w:pPr>
      <w:r>
        <w:t>Качественное состояние газонов:</w:t>
      </w:r>
    </w:p>
    <w:p w:rsidR="00840A88" w:rsidRDefault="00840A88">
      <w:pPr>
        <w:pStyle w:val="ConsPlusNormal"/>
        <w:spacing w:before="220"/>
        <w:ind w:firstLine="540"/>
        <w:jc w:val="both"/>
      </w:pPr>
      <w:r>
        <w:t>- хорошее - поверхность газона хорошо спланирована, травостой густой, однородный, равномерный, регулярно подстригаемый, цвет интенсивно зеленый; без нежелательной растительности и мха;</w:t>
      </w:r>
    </w:p>
    <w:p w:rsidR="00840A88" w:rsidRDefault="00840A88">
      <w:pPr>
        <w:pStyle w:val="ConsPlusNormal"/>
        <w:spacing w:before="220"/>
        <w:ind w:firstLine="540"/>
        <w:jc w:val="both"/>
      </w:pPr>
      <w:r>
        <w:t>- удовлетворительное - поверхность газона с заметными неровностями, травостой неровный с примесью нежелательной растительности, нерегулярно постригаемый, цвет зеленый, без плешин и вытоптанных мест;</w:t>
      </w:r>
    </w:p>
    <w:p w:rsidR="00840A88" w:rsidRDefault="00840A88">
      <w:pPr>
        <w:pStyle w:val="ConsPlusNormal"/>
        <w:spacing w:before="220"/>
        <w:ind w:firstLine="540"/>
        <w:jc w:val="both"/>
      </w:pPr>
      <w:r>
        <w:t>- неудовлетворительное - травостой газона изреженный, неоднородный, с нежелательной растительностью, нерегулярно постригаемый, окраска неровная, с преобладанием желтых оттенков, с мхом, плешинами и вытоптанными местами.</w:t>
      </w:r>
    </w:p>
    <w:p w:rsidR="00840A88" w:rsidRDefault="00840A88">
      <w:pPr>
        <w:pStyle w:val="ConsPlusNormal"/>
        <w:spacing w:before="220"/>
        <w:ind w:firstLine="540"/>
        <w:jc w:val="both"/>
      </w:pPr>
      <w:r>
        <w:t>Компенсационная стоимость при повреждении или уничтожении группы объектов зеленых насаждений (несколько или множество деревьев, в том числе с прилегающей кустарниковой растительностью или газонами) определяется как сумма компенсационных стоимостей каждого конкретного объекта.</w:t>
      </w:r>
    </w:p>
    <w:p w:rsidR="00840A88" w:rsidRDefault="00840A88">
      <w:pPr>
        <w:pStyle w:val="ConsPlusNormal"/>
        <w:spacing w:before="220"/>
        <w:ind w:firstLine="540"/>
        <w:jc w:val="both"/>
      </w:pPr>
      <w:r>
        <w:t>В случаях, когда зеленые насаждения находятся в частной собственности, вопрос о возмещении ущерба, причиняемого городскому зеленому хозяйству нарушением этих зеленых насаждений, рассматривается, когда соответствующие земельные участки предоставлены владельцу в пользование или собственность с условием сохранения норм озеленения. При этом для определения размера возмещения вреда применяется настоящая Методика.</w:t>
      </w:r>
    </w:p>
    <w:p w:rsidR="00840A88" w:rsidRDefault="00840A88">
      <w:pPr>
        <w:pStyle w:val="ConsPlusNormal"/>
        <w:spacing w:before="220"/>
        <w:ind w:firstLine="540"/>
        <w:jc w:val="both"/>
      </w:pPr>
      <w:r>
        <w:t>В случае незаконного сноса или повреждения зеленых насаждений стоимость работы по обследованию зеленых насаждений и оценке их компенсационной стоимости включается в размер компенсационной стоимости, предъявляемой виновному юридическому или физическому лицу для возмещения.</w:t>
      </w: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1"/>
      </w:pPr>
      <w:r>
        <w:t>Приложение</w:t>
      </w:r>
    </w:p>
    <w:p w:rsidR="00840A88" w:rsidRDefault="00840A88">
      <w:pPr>
        <w:pStyle w:val="ConsPlusNormal"/>
        <w:jc w:val="right"/>
      </w:pPr>
      <w:r>
        <w:t>к Методике</w:t>
      </w:r>
    </w:p>
    <w:p w:rsidR="00840A88" w:rsidRDefault="00840A88">
      <w:pPr>
        <w:pStyle w:val="ConsPlusNormal"/>
        <w:jc w:val="right"/>
      </w:pPr>
      <w:r>
        <w:t>оценки ущерба,</w:t>
      </w:r>
    </w:p>
    <w:p w:rsidR="00840A88" w:rsidRDefault="00840A88">
      <w:pPr>
        <w:pStyle w:val="ConsPlusNormal"/>
        <w:jc w:val="right"/>
      </w:pPr>
      <w:r>
        <w:t>вызываемого уничтожением</w:t>
      </w:r>
    </w:p>
    <w:p w:rsidR="00840A88" w:rsidRDefault="00840A88">
      <w:pPr>
        <w:pStyle w:val="ConsPlusNormal"/>
        <w:jc w:val="right"/>
      </w:pPr>
      <w:r>
        <w:t>и повреждением зеленых насаждений</w:t>
      </w:r>
    </w:p>
    <w:p w:rsidR="00840A88" w:rsidRDefault="00840A88">
      <w:pPr>
        <w:pStyle w:val="ConsPlusNormal"/>
        <w:jc w:val="both"/>
      </w:pPr>
    </w:p>
    <w:p w:rsidR="00840A88" w:rsidRDefault="00840A88">
      <w:pPr>
        <w:pStyle w:val="ConsPlusTitle"/>
        <w:jc w:val="center"/>
      </w:pPr>
      <w:bookmarkStart w:id="3" w:name="P310"/>
      <w:bookmarkEnd w:id="3"/>
      <w:r>
        <w:t>ТАРИФЫ</w:t>
      </w:r>
    </w:p>
    <w:p w:rsidR="00840A88" w:rsidRDefault="00840A88">
      <w:pPr>
        <w:pStyle w:val="ConsPlusTitle"/>
        <w:jc w:val="center"/>
      </w:pPr>
      <w:r>
        <w:t>ДЕЙСТВИТЕЛЬНОЙ ВОССТАНОВИТЕЛЬНОЙ</w:t>
      </w:r>
    </w:p>
    <w:p w:rsidR="00840A88" w:rsidRDefault="00840A88">
      <w:pPr>
        <w:pStyle w:val="ConsPlusTitle"/>
        <w:jc w:val="center"/>
      </w:pPr>
      <w:r>
        <w:t>СТОИМОСТИ ГОРОДСКИХ ЗЕЛЕНЫХ НАСАЖДЕНИЙ</w:t>
      </w:r>
    </w:p>
    <w:p w:rsidR="00840A88" w:rsidRDefault="00840A88">
      <w:pPr>
        <w:pStyle w:val="ConsPlusNormal"/>
        <w:jc w:val="both"/>
      </w:pPr>
    </w:p>
    <w:p w:rsidR="00840A88" w:rsidRDefault="00840A88">
      <w:pPr>
        <w:pStyle w:val="ConsPlusNormal"/>
        <w:ind w:firstLine="540"/>
        <w:jc w:val="both"/>
      </w:pPr>
      <w:r>
        <w:t>1. Восстановительная стоимость деревьев</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2835"/>
        <w:gridCol w:w="3005"/>
      </w:tblGrid>
      <w:tr w:rsidR="00840A88">
        <w:tc>
          <w:tcPr>
            <w:tcW w:w="2948" w:type="dxa"/>
          </w:tcPr>
          <w:p w:rsidR="00840A88" w:rsidRDefault="00840A88">
            <w:pPr>
              <w:pStyle w:val="ConsPlusNormal"/>
              <w:jc w:val="center"/>
            </w:pPr>
            <w:r>
              <w:t>ДИАМЕТР ДЕРЕВА</w:t>
            </w:r>
          </w:p>
        </w:tc>
        <w:tc>
          <w:tcPr>
            <w:tcW w:w="2835" w:type="dxa"/>
          </w:tcPr>
          <w:p w:rsidR="00840A88" w:rsidRDefault="00840A88">
            <w:pPr>
              <w:pStyle w:val="ConsPlusNormal"/>
              <w:jc w:val="center"/>
            </w:pPr>
            <w:r>
              <w:t>ЦЕНА (РУБ./ШТ.) ЕСТЕСТВЕННЫЕ НАСАЖДЕНИЯ</w:t>
            </w:r>
          </w:p>
        </w:tc>
        <w:tc>
          <w:tcPr>
            <w:tcW w:w="3005" w:type="dxa"/>
          </w:tcPr>
          <w:p w:rsidR="00840A88" w:rsidRDefault="00840A88">
            <w:pPr>
              <w:pStyle w:val="ConsPlusNormal"/>
              <w:jc w:val="center"/>
            </w:pPr>
            <w:r>
              <w:t>ИСКУССТВЕННЫЕ НАСАЖДЕНИЯ</w:t>
            </w:r>
          </w:p>
        </w:tc>
      </w:tr>
      <w:tr w:rsidR="00840A88">
        <w:tc>
          <w:tcPr>
            <w:tcW w:w="2948" w:type="dxa"/>
          </w:tcPr>
          <w:p w:rsidR="00840A88" w:rsidRDefault="00840A88">
            <w:pPr>
              <w:pStyle w:val="ConsPlusNormal"/>
              <w:jc w:val="center"/>
            </w:pPr>
            <w:r>
              <w:t>до 4 см</w:t>
            </w:r>
          </w:p>
        </w:tc>
        <w:tc>
          <w:tcPr>
            <w:tcW w:w="2835" w:type="dxa"/>
          </w:tcPr>
          <w:p w:rsidR="00840A88" w:rsidRDefault="00840A88">
            <w:pPr>
              <w:pStyle w:val="ConsPlusNormal"/>
              <w:jc w:val="center"/>
            </w:pPr>
            <w:r>
              <w:t>688</w:t>
            </w:r>
          </w:p>
        </w:tc>
        <w:tc>
          <w:tcPr>
            <w:tcW w:w="3005" w:type="dxa"/>
          </w:tcPr>
          <w:p w:rsidR="00840A88" w:rsidRDefault="00840A88">
            <w:pPr>
              <w:pStyle w:val="ConsPlusNormal"/>
              <w:jc w:val="center"/>
            </w:pPr>
            <w:r>
              <w:t>1376</w:t>
            </w:r>
          </w:p>
        </w:tc>
      </w:tr>
      <w:tr w:rsidR="00840A88">
        <w:tc>
          <w:tcPr>
            <w:tcW w:w="2948" w:type="dxa"/>
          </w:tcPr>
          <w:p w:rsidR="00840A88" w:rsidRDefault="00840A88">
            <w:pPr>
              <w:pStyle w:val="ConsPlusNormal"/>
              <w:jc w:val="center"/>
            </w:pPr>
            <w:r>
              <w:t>4,1 - 8 см</w:t>
            </w:r>
          </w:p>
        </w:tc>
        <w:tc>
          <w:tcPr>
            <w:tcW w:w="2835" w:type="dxa"/>
          </w:tcPr>
          <w:p w:rsidR="00840A88" w:rsidRDefault="00840A88">
            <w:pPr>
              <w:pStyle w:val="ConsPlusNormal"/>
              <w:jc w:val="right"/>
            </w:pPr>
            <w:r>
              <w:t>791,2</w:t>
            </w:r>
          </w:p>
        </w:tc>
        <w:tc>
          <w:tcPr>
            <w:tcW w:w="3005" w:type="dxa"/>
          </w:tcPr>
          <w:p w:rsidR="00840A88" w:rsidRDefault="00840A88">
            <w:pPr>
              <w:pStyle w:val="ConsPlusNormal"/>
              <w:jc w:val="right"/>
            </w:pPr>
            <w:r>
              <w:t>1582,4</w:t>
            </w:r>
          </w:p>
        </w:tc>
      </w:tr>
      <w:tr w:rsidR="00840A88">
        <w:tc>
          <w:tcPr>
            <w:tcW w:w="2948" w:type="dxa"/>
          </w:tcPr>
          <w:p w:rsidR="00840A88" w:rsidRDefault="00840A88">
            <w:pPr>
              <w:pStyle w:val="ConsPlusNormal"/>
              <w:jc w:val="center"/>
            </w:pPr>
            <w:r>
              <w:t>8,1 - 12 см</w:t>
            </w:r>
          </w:p>
        </w:tc>
        <w:tc>
          <w:tcPr>
            <w:tcW w:w="2835" w:type="dxa"/>
          </w:tcPr>
          <w:p w:rsidR="00840A88" w:rsidRDefault="00840A88">
            <w:pPr>
              <w:pStyle w:val="ConsPlusNormal"/>
              <w:jc w:val="right"/>
            </w:pPr>
            <w:r>
              <w:t>909,88</w:t>
            </w:r>
          </w:p>
        </w:tc>
        <w:tc>
          <w:tcPr>
            <w:tcW w:w="3005" w:type="dxa"/>
          </w:tcPr>
          <w:p w:rsidR="00840A88" w:rsidRDefault="00840A88">
            <w:pPr>
              <w:pStyle w:val="ConsPlusNormal"/>
              <w:jc w:val="right"/>
            </w:pPr>
            <w:r>
              <w:t>1819,76</w:t>
            </w:r>
          </w:p>
        </w:tc>
      </w:tr>
      <w:tr w:rsidR="00840A88">
        <w:tc>
          <w:tcPr>
            <w:tcW w:w="2948" w:type="dxa"/>
          </w:tcPr>
          <w:p w:rsidR="00840A88" w:rsidRDefault="00840A88">
            <w:pPr>
              <w:pStyle w:val="ConsPlusNormal"/>
              <w:jc w:val="center"/>
            </w:pPr>
            <w:r>
              <w:t>12,1 - 16 см</w:t>
            </w:r>
          </w:p>
        </w:tc>
        <w:tc>
          <w:tcPr>
            <w:tcW w:w="2835" w:type="dxa"/>
          </w:tcPr>
          <w:p w:rsidR="00840A88" w:rsidRDefault="00840A88">
            <w:pPr>
              <w:pStyle w:val="ConsPlusNormal"/>
              <w:jc w:val="right"/>
            </w:pPr>
            <w:r>
              <w:t>1046,36</w:t>
            </w:r>
          </w:p>
        </w:tc>
        <w:tc>
          <w:tcPr>
            <w:tcW w:w="3005" w:type="dxa"/>
          </w:tcPr>
          <w:p w:rsidR="00840A88" w:rsidRDefault="00840A88">
            <w:pPr>
              <w:pStyle w:val="ConsPlusNormal"/>
              <w:jc w:val="right"/>
            </w:pPr>
            <w:r>
              <w:t>2092,72</w:t>
            </w:r>
          </w:p>
        </w:tc>
      </w:tr>
      <w:tr w:rsidR="00840A88">
        <w:tc>
          <w:tcPr>
            <w:tcW w:w="2948" w:type="dxa"/>
          </w:tcPr>
          <w:p w:rsidR="00840A88" w:rsidRDefault="00840A88">
            <w:pPr>
              <w:pStyle w:val="ConsPlusNormal"/>
              <w:jc w:val="center"/>
            </w:pPr>
            <w:r>
              <w:t>16,1 - 20 см</w:t>
            </w:r>
          </w:p>
        </w:tc>
        <w:tc>
          <w:tcPr>
            <w:tcW w:w="2835" w:type="dxa"/>
          </w:tcPr>
          <w:p w:rsidR="00840A88" w:rsidRDefault="00840A88">
            <w:pPr>
              <w:pStyle w:val="ConsPlusNormal"/>
              <w:jc w:val="right"/>
            </w:pPr>
            <w:r>
              <w:t>1203,3</w:t>
            </w:r>
          </w:p>
        </w:tc>
        <w:tc>
          <w:tcPr>
            <w:tcW w:w="3005" w:type="dxa"/>
          </w:tcPr>
          <w:p w:rsidR="00840A88" w:rsidRDefault="00840A88">
            <w:pPr>
              <w:pStyle w:val="ConsPlusNormal"/>
              <w:jc w:val="right"/>
            </w:pPr>
            <w:r>
              <w:t>2406,6</w:t>
            </w:r>
          </w:p>
        </w:tc>
      </w:tr>
      <w:tr w:rsidR="00840A88">
        <w:tc>
          <w:tcPr>
            <w:tcW w:w="2948" w:type="dxa"/>
          </w:tcPr>
          <w:p w:rsidR="00840A88" w:rsidRDefault="00840A88">
            <w:pPr>
              <w:pStyle w:val="ConsPlusNormal"/>
              <w:jc w:val="center"/>
            </w:pPr>
            <w:r>
              <w:t>20,1 - 24 см</w:t>
            </w:r>
          </w:p>
        </w:tc>
        <w:tc>
          <w:tcPr>
            <w:tcW w:w="2835" w:type="dxa"/>
          </w:tcPr>
          <w:p w:rsidR="00840A88" w:rsidRDefault="00840A88">
            <w:pPr>
              <w:pStyle w:val="ConsPlusNormal"/>
              <w:jc w:val="right"/>
            </w:pPr>
            <w:r>
              <w:t>1383,8</w:t>
            </w:r>
          </w:p>
        </w:tc>
        <w:tc>
          <w:tcPr>
            <w:tcW w:w="3005" w:type="dxa"/>
          </w:tcPr>
          <w:p w:rsidR="00840A88" w:rsidRDefault="00840A88">
            <w:pPr>
              <w:pStyle w:val="ConsPlusNormal"/>
              <w:jc w:val="right"/>
            </w:pPr>
            <w:r>
              <w:t>2767,63</w:t>
            </w:r>
          </w:p>
        </w:tc>
      </w:tr>
      <w:tr w:rsidR="00840A88">
        <w:tc>
          <w:tcPr>
            <w:tcW w:w="2948" w:type="dxa"/>
          </w:tcPr>
          <w:p w:rsidR="00840A88" w:rsidRDefault="00840A88">
            <w:pPr>
              <w:pStyle w:val="ConsPlusNormal"/>
              <w:jc w:val="center"/>
            </w:pPr>
            <w:r>
              <w:t>24,1 - 28 см</w:t>
            </w:r>
          </w:p>
        </w:tc>
        <w:tc>
          <w:tcPr>
            <w:tcW w:w="2835" w:type="dxa"/>
          </w:tcPr>
          <w:p w:rsidR="00840A88" w:rsidRDefault="00840A88">
            <w:pPr>
              <w:pStyle w:val="ConsPlusNormal"/>
              <w:jc w:val="right"/>
            </w:pPr>
            <w:r>
              <w:t>1591,39</w:t>
            </w:r>
          </w:p>
        </w:tc>
        <w:tc>
          <w:tcPr>
            <w:tcW w:w="3005" w:type="dxa"/>
          </w:tcPr>
          <w:p w:rsidR="00840A88" w:rsidRDefault="00840A88">
            <w:pPr>
              <w:pStyle w:val="ConsPlusNormal"/>
              <w:jc w:val="right"/>
            </w:pPr>
            <w:r>
              <w:t>3182,77</w:t>
            </w:r>
          </w:p>
        </w:tc>
      </w:tr>
      <w:tr w:rsidR="00840A88">
        <w:tc>
          <w:tcPr>
            <w:tcW w:w="2948" w:type="dxa"/>
          </w:tcPr>
          <w:p w:rsidR="00840A88" w:rsidRDefault="00840A88">
            <w:pPr>
              <w:pStyle w:val="ConsPlusNormal"/>
              <w:jc w:val="center"/>
            </w:pPr>
            <w:r>
              <w:t>28,1 - 32 см</w:t>
            </w:r>
          </w:p>
        </w:tc>
        <w:tc>
          <w:tcPr>
            <w:tcW w:w="2835" w:type="dxa"/>
          </w:tcPr>
          <w:p w:rsidR="00840A88" w:rsidRDefault="00840A88">
            <w:pPr>
              <w:pStyle w:val="ConsPlusNormal"/>
              <w:jc w:val="right"/>
            </w:pPr>
            <w:r>
              <w:t>1830,09</w:t>
            </w:r>
          </w:p>
        </w:tc>
        <w:tc>
          <w:tcPr>
            <w:tcW w:w="3005" w:type="dxa"/>
          </w:tcPr>
          <w:p w:rsidR="00840A88" w:rsidRDefault="00840A88">
            <w:pPr>
              <w:pStyle w:val="ConsPlusNormal"/>
              <w:jc w:val="right"/>
            </w:pPr>
            <w:r>
              <w:t>3660,19</w:t>
            </w:r>
          </w:p>
        </w:tc>
      </w:tr>
      <w:tr w:rsidR="00840A88">
        <w:tc>
          <w:tcPr>
            <w:tcW w:w="2948" w:type="dxa"/>
          </w:tcPr>
          <w:p w:rsidR="00840A88" w:rsidRDefault="00840A88">
            <w:pPr>
              <w:pStyle w:val="ConsPlusNormal"/>
              <w:jc w:val="center"/>
            </w:pPr>
            <w:r>
              <w:t>32,1 - 36 см</w:t>
            </w:r>
          </w:p>
        </w:tc>
        <w:tc>
          <w:tcPr>
            <w:tcW w:w="2835" w:type="dxa"/>
          </w:tcPr>
          <w:p w:rsidR="00840A88" w:rsidRDefault="00840A88">
            <w:pPr>
              <w:pStyle w:val="ConsPlusNormal"/>
              <w:jc w:val="right"/>
            </w:pPr>
            <w:r>
              <w:t>1921,6</w:t>
            </w:r>
          </w:p>
        </w:tc>
        <w:tc>
          <w:tcPr>
            <w:tcW w:w="3005" w:type="dxa"/>
          </w:tcPr>
          <w:p w:rsidR="00840A88" w:rsidRDefault="00840A88">
            <w:pPr>
              <w:pStyle w:val="ConsPlusNormal"/>
              <w:jc w:val="right"/>
            </w:pPr>
            <w:r>
              <w:t>3843,2</w:t>
            </w:r>
          </w:p>
        </w:tc>
      </w:tr>
      <w:tr w:rsidR="00840A88">
        <w:tc>
          <w:tcPr>
            <w:tcW w:w="2948" w:type="dxa"/>
          </w:tcPr>
          <w:p w:rsidR="00840A88" w:rsidRDefault="00840A88">
            <w:pPr>
              <w:pStyle w:val="ConsPlusNormal"/>
              <w:jc w:val="center"/>
            </w:pPr>
            <w:r>
              <w:t>36,1 - 40 см</w:t>
            </w:r>
          </w:p>
        </w:tc>
        <w:tc>
          <w:tcPr>
            <w:tcW w:w="2835" w:type="dxa"/>
          </w:tcPr>
          <w:p w:rsidR="00840A88" w:rsidRDefault="00840A88">
            <w:pPr>
              <w:pStyle w:val="ConsPlusNormal"/>
              <w:jc w:val="right"/>
            </w:pPr>
            <w:r>
              <w:t>2017,68</w:t>
            </w:r>
          </w:p>
        </w:tc>
        <w:tc>
          <w:tcPr>
            <w:tcW w:w="3005" w:type="dxa"/>
          </w:tcPr>
          <w:p w:rsidR="00840A88" w:rsidRDefault="00840A88">
            <w:pPr>
              <w:pStyle w:val="ConsPlusNormal"/>
              <w:jc w:val="right"/>
            </w:pPr>
            <w:r>
              <w:t>4035,36</w:t>
            </w:r>
          </w:p>
        </w:tc>
      </w:tr>
      <w:tr w:rsidR="00840A88">
        <w:tc>
          <w:tcPr>
            <w:tcW w:w="2948" w:type="dxa"/>
          </w:tcPr>
          <w:p w:rsidR="00840A88" w:rsidRDefault="00840A88">
            <w:pPr>
              <w:pStyle w:val="ConsPlusNormal"/>
              <w:jc w:val="center"/>
            </w:pPr>
            <w:r>
              <w:t>40,1 - 44 см</w:t>
            </w:r>
          </w:p>
        </w:tc>
        <w:tc>
          <w:tcPr>
            <w:tcW w:w="2835" w:type="dxa"/>
          </w:tcPr>
          <w:p w:rsidR="00840A88" w:rsidRDefault="00840A88">
            <w:pPr>
              <w:pStyle w:val="ConsPlusNormal"/>
              <w:jc w:val="right"/>
            </w:pPr>
            <w:r>
              <w:t>2118,56</w:t>
            </w:r>
          </w:p>
        </w:tc>
        <w:tc>
          <w:tcPr>
            <w:tcW w:w="3005" w:type="dxa"/>
          </w:tcPr>
          <w:p w:rsidR="00840A88" w:rsidRDefault="00840A88">
            <w:pPr>
              <w:pStyle w:val="ConsPlusNormal"/>
              <w:jc w:val="right"/>
            </w:pPr>
            <w:r>
              <w:t>4237,13</w:t>
            </w:r>
          </w:p>
        </w:tc>
      </w:tr>
      <w:tr w:rsidR="00840A88">
        <w:tc>
          <w:tcPr>
            <w:tcW w:w="2948" w:type="dxa"/>
          </w:tcPr>
          <w:p w:rsidR="00840A88" w:rsidRDefault="00840A88">
            <w:pPr>
              <w:pStyle w:val="ConsPlusNormal"/>
              <w:jc w:val="center"/>
            </w:pPr>
            <w:r>
              <w:t>44,1 - 48 см</w:t>
            </w:r>
          </w:p>
        </w:tc>
        <w:tc>
          <w:tcPr>
            <w:tcW w:w="2835" w:type="dxa"/>
          </w:tcPr>
          <w:p w:rsidR="00840A88" w:rsidRDefault="00840A88">
            <w:pPr>
              <w:pStyle w:val="ConsPlusNormal"/>
              <w:jc w:val="right"/>
            </w:pPr>
            <w:r>
              <w:t>2224,5</w:t>
            </w:r>
          </w:p>
        </w:tc>
        <w:tc>
          <w:tcPr>
            <w:tcW w:w="3005" w:type="dxa"/>
          </w:tcPr>
          <w:p w:rsidR="00840A88" w:rsidRDefault="00840A88">
            <w:pPr>
              <w:pStyle w:val="ConsPlusNormal"/>
              <w:jc w:val="right"/>
            </w:pPr>
            <w:r>
              <w:t>4448,98</w:t>
            </w:r>
          </w:p>
        </w:tc>
      </w:tr>
      <w:tr w:rsidR="00840A88">
        <w:tc>
          <w:tcPr>
            <w:tcW w:w="2948" w:type="dxa"/>
          </w:tcPr>
          <w:p w:rsidR="00840A88" w:rsidRDefault="00840A88">
            <w:pPr>
              <w:pStyle w:val="ConsPlusNormal"/>
              <w:jc w:val="center"/>
            </w:pPr>
            <w:r>
              <w:t>48,1 - 52 см</w:t>
            </w:r>
          </w:p>
        </w:tc>
        <w:tc>
          <w:tcPr>
            <w:tcW w:w="2835" w:type="dxa"/>
          </w:tcPr>
          <w:p w:rsidR="00840A88" w:rsidRDefault="00840A88">
            <w:pPr>
              <w:pStyle w:val="ConsPlusNormal"/>
              <w:jc w:val="right"/>
            </w:pPr>
            <w:r>
              <w:t>2335,7</w:t>
            </w:r>
          </w:p>
        </w:tc>
        <w:tc>
          <w:tcPr>
            <w:tcW w:w="3005" w:type="dxa"/>
          </w:tcPr>
          <w:p w:rsidR="00840A88" w:rsidRDefault="00840A88">
            <w:pPr>
              <w:pStyle w:val="ConsPlusNormal"/>
              <w:jc w:val="right"/>
            </w:pPr>
            <w:r>
              <w:t>4671,43</w:t>
            </w:r>
          </w:p>
        </w:tc>
      </w:tr>
      <w:tr w:rsidR="00840A88">
        <w:tc>
          <w:tcPr>
            <w:tcW w:w="2948" w:type="dxa"/>
          </w:tcPr>
          <w:p w:rsidR="00840A88" w:rsidRDefault="00840A88">
            <w:pPr>
              <w:pStyle w:val="ConsPlusNormal"/>
              <w:jc w:val="center"/>
            </w:pPr>
            <w:r>
              <w:t>52,1 см и более</w:t>
            </w:r>
          </w:p>
        </w:tc>
        <w:tc>
          <w:tcPr>
            <w:tcW w:w="2835" w:type="dxa"/>
          </w:tcPr>
          <w:p w:rsidR="00840A88" w:rsidRDefault="00840A88">
            <w:pPr>
              <w:pStyle w:val="ConsPlusNormal"/>
              <w:jc w:val="right"/>
            </w:pPr>
            <w:r>
              <w:t>2452,5</w:t>
            </w:r>
          </w:p>
        </w:tc>
        <w:tc>
          <w:tcPr>
            <w:tcW w:w="3005" w:type="dxa"/>
          </w:tcPr>
          <w:p w:rsidR="00840A88" w:rsidRDefault="00840A88">
            <w:pPr>
              <w:pStyle w:val="ConsPlusNormal"/>
              <w:jc w:val="center"/>
            </w:pPr>
            <w:r>
              <w:t>4905</w:t>
            </w:r>
          </w:p>
        </w:tc>
      </w:tr>
    </w:tbl>
    <w:p w:rsidR="00840A88" w:rsidRDefault="00840A88">
      <w:pPr>
        <w:pStyle w:val="ConsPlusNormal"/>
        <w:jc w:val="both"/>
      </w:pPr>
    </w:p>
    <w:p w:rsidR="00840A88" w:rsidRDefault="00840A88">
      <w:pPr>
        <w:pStyle w:val="ConsPlusNormal"/>
        <w:ind w:firstLine="540"/>
        <w:jc w:val="both"/>
      </w:pPr>
      <w:r>
        <w:t>2. Восстановительная стоимость кустарников</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tblGrid>
      <w:tr w:rsidR="00840A88">
        <w:tc>
          <w:tcPr>
            <w:tcW w:w="3175" w:type="dxa"/>
          </w:tcPr>
          <w:p w:rsidR="00840A88" w:rsidRDefault="00840A88">
            <w:pPr>
              <w:pStyle w:val="ConsPlusNormal"/>
              <w:jc w:val="center"/>
            </w:pPr>
            <w:r>
              <w:t>ВОЗРАСТ КУСТАРНИКА</w:t>
            </w:r>
          </w:p>
        </w:tc>
        <w:tc>
          <w:tcPr>
            <w:tcW w:w="3175" w:type="dxa"/>
          </w:tcPr>
          <w:p w:rsidR="00840A88" w:rsidRDefault="00840A88">
            <w:pPr>
              <w:pStyle w:val="ConsPlusNormal"/>
              <w:jc w:val="center"/>
            </w:pPr>
            <w:r>
              <w:t>ЦЕНА (РУБ./ШТ.)</w:t>
            </w:r>
          </w:p>
        </w:tc>
      </w:tr>
      <w:tr w:rsidR="00840A88">
        <w:tc>
          <w:tcPr>
            <w:tcW w:w="3175" w:type="dxa"/>
          </w:tcPr>
          <w:p w:rsidR="00840A88" w:rsidRDefault="00840A88">
            <w:pPr>
              <w:pStyle w:val="ConsPlusNormal"/>
              <w:jc w:val="center"/>
            </w:pPr>
            <w:r>
              <w:t>до 5 лет</w:t>
            </w:r>
          </w:p>
        </w:tc>
        <w:tc>
          <w:tcPr>
            <w:tcW w:w="3175" w:type="dxa"/>
          </w:tcPr>
          <w:p w:rsidR="00840A88" w:rsidRDefault="00840A88">
            <w:pPr>
              <w:pStyle w:val="ConsPlusNormal"/>
              <w:jc w:val="right"/>
            </w:pPr>
            <w:r>
              <w:t>1016</w:t>
            </w:r>
          </w:p>
        </w:tc>
      </w:tr>
      <w:tr w:rsidR="00840A88">
        <w:tc>
          <w:tcPr>
            <w:tcW w:w="3175" w:type="dxa"/>
          </w:tcPr>
          <w:p w:rsidR="00840A88" w:rsidRDefault="00840A88">
            <w:pPr>
              <w:pStyle w:val="ConsPlusNormal"/>
              <w:jc w:val="center"/>
            </w:pPr>
            <w:r>
              <w:t>5 - 10 лет</w:t>
            </w:r>
          </w:p>
        </w:tc>
        <w:tc>
          <w:tcPr>
            <w:tcW w:w="3175" w:type="dxa"/>
          </w:tcPr>
          <w:p w:rsidR="00840A88" w:rsidRDefault="00840A88">
            <w:pPr>
              <w:pStyle w:val="ConsPlusNormal"/>
              <w:jc w:val="right"/>
            </w:pPr>
            <w:r>
              <w:t>2044,7</w:t>
            </w:r>
          </w:p>
        </w:tc>
      </w:tr>
      <w:tr w:rsidR="00840A88">
        <w:tc>
          <w:tcPr>
            <w:tcW w:w="3175" w:type="dxa"/>
          </w:tcPr>
          <w:p w:rsidR="00840A88" w:rsidRDefault="00840A88">
            <w:pPr>
              <w:pStyle w:val="ConsPlusNormal"/>
              <w:jc w:val="center"/>
            </w:pPr>
            <w:r>
              <w:t>свыше 10 лет</w:t>
            </w:r>
          </w:p>
        </w:tc>
        <w:tc>
          <w:tcPr>
            <w:tcW w:w="3175" w:type="dxa"/>
          </w:tcPr>
          <w:p w:rsidR="00840A88" w:rsidRDefault="00840A88">
            <w:pPr>
              <w:pStyle w:val="ConsPlusNormal"/>
              <w:jc w:val="right"/>
            </w:pPr>
            <w:r>
              <w:t>3115,5</w:t>
            </w:r>
          </w:p>
        </w:tc>
      </w:tr>
    </w:tbl>
    <w:p w:rsidR="00840A88" w:rsidRDefault="00840A88">
      <w:pPr>
        <w:pStyle w:val="ConsPlusNormal"/>
        <w:jc w:val="both"/>
      </w:pPr>
    </w:p>
    <w:p w:rsidR="00840A88" w:rsidRDefault="00840A88">
      <w:pPr>
        <w:pStyle w:val="ConsPlusNormal"/>
        <w:ind w:firstLine="540"/>
        <w:jc w:val="both"/>
      </w:pPr>
      <w:r>
        <w:t>3. Восстановительная стоимость плодородно-растительного слоя</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175"/>
      </w:tblGrid>
      <w:tr w:rsidR="00840A88">
        <w:tc>
          <w:tcPr>
            <w:tcW w:w="3175" w:type="dxa"/>
          </w:tcPr>
          <w:p w:rsidR="00840A88" w:rsidRDefault="00840A88">
            <w:pPr>
              <w:pStyle w:val="ConsPlusNormal"/>
              <w:jc w:val="center"/>
            </w:pPr>
            <w:r>
              <w:t>ПРОЕКТИВНОЕ ПОКРЫТИЕ, ПРОЦЕНТЫ</w:t>
            </w:r>
          </w:p>
        </w:tc>
        <w:tc>
          <w:tcPr>
            <w:tcW w:w="3175" w:type="dxa"/>
          </w:tcPr>
          <w:p w:rsidR="00840A88" w:rsidRDefault="00840A88">
            <w:pPr>
              <w:pStyle w:val="ConsPlusNormal"/>
              <w:jc w:val="center"/>
            </w:pPr>
            <w:r>
              <w:t>ЦЕНА (РУБ./КВ. М)</w:t>
            </w:r>
          </w:p>
        </w:tc>
      </w:tr>
      <w:tr w:rsidR="00840A88">
        <w:tc>
          <w:tcPr>
            <w:tcW w:w="3175" w:type="dxa"/>
          </w:tcPr>
          <w:p w:rsidR="00840A88" w:rsidRDefault="00840A88">
            <w:pPr>
              <w:pStyle w:val="ConsPlusNormal"/>
              <w:jc w:val="center"/>
            </w:pPr>
            <w:r>
              <w:t>80 - 100</w:t>
            </w:r>
          </w:p>
        </w:tc>
        <w:tc>
          <w:tcPr>
            <w:tcW w:w="3175" w:type="dxa"/>
          </w:tcPr>
          <w:p w:rsidR="00840A88" w:rsidRDefault="00840A88">
            <w:pPr>
              <w:pStyle w:val="ConsPlusNormal"/>
              <w:jc w:val="right"/>
            </w:pPr>
            <w:r>
              <w:t>425,43</w:t>
            </w:r>
          </w:p>
        </w:tc>
      </w:tr>
      <w:tr w:rsidR="00840A88">
        <w:tc>
          <w:tcPr>
            <w:tcW w:w="3175" w:type="dxa"/>
          </w:tcPr>
          <w:p w:rsidR="00840A88" w:rsidRDefault="00840A88">
            <w:pPr>
              <w:pStyle w:val="ConsPlusNormal"/>
              <w:jc w:val="center"/>
            </w:pPr>
            <w:r>
              <w:t>60 - 80</w:t>
            </w:r>
          </w:p>
        </w:tc>
        <w:tc>
          <w:tcPr>
            <w:tcW w:w="3175" w:type="dxa"/>
          </w:tcPr>
          <w:p w:rsidR="00840A88" w:rsidRDefault="00840A88">
            <w:pPr>
              <w:pStyle w:val="ConsPlusNormal"/>
              <w:jc w:val="right"/>
            </w:pPr>
            <w:r>
              <w:t>319,02</w:t>
            </w:r>
          </w:p>
        </w:tc>
      </w:tr>
      <w:tr w:rsidR="00840A88">
        <w:tc>
          <w:tcPr>
            <w:tcW w:w="3175" w:type="dxa"/>
          </w:tcPr>
          <w:p w:rsidR="00840A88" w:rsidRDefault="00840A88">
            <w:pPr>
              <w:pStyle w:val="ConsPlusNormal"/>
              <w:jc w:val="center"/>
            </w:pPr>
            <w:r>
              <w:t>40 - 60</w:t>
            </w:r>
          </w:p>
        </w:tc>
        <w:tc>
          <w:tcPr>
            <w:tcW w:w="3175" w:type="dxa"/>
          </w:tcPr>
          <w:p w:rsidR="00840A88" w:rsidRDefault="00840A88">
            <w:pPr>
              <w:pStyle w:val="ConsPlusNormal"/>
              <w:jc w:val="right"/>
            </w:pPr>
            <w:r>
              <w:t>212,61</w:t>
            </w:r>
          </w:p>
        </w:tc>
      </w:tr>
    </w:tbl>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0"/>
      </w:pPr>
      <w:r>
        <w:t>Приложение N 2</w:t>
      </w:r>
    </w:p>
    <w:p w:rsidR="00840A88" w:rsidRDefault="00840A88">
      <w:pPr>
        <w:pStyle w:val="ConsPlusNormal"/>
        <w:jc w:val="right"/>
      </w:pPr>
      <w:r>
        <w:t>к Правилам</w:t>
      </w:r>
    </w:p>
    <w:p w:rsidR="00840A88" w:rsidRDefault="00840A88">
      <w:pPr>
        <w:pStyle w:val="ConsPlusNormal"/>
        <w:jc w:val="right"/>
      </w:pPr>
      <w:r>
        <w:t>содержания и охраны</w:t>
      </w:r>
    </w:p>
    <w:p w:rsidR="00840A88" w:rsidRDefault="00840A88">
      <w:pPr>
        <w:pStyle w:val="ConsPlusNormal"/>
        <w:jc w:val="right"/>
      </w:pPr>
      <w:r>
        <w:t>зеленых насаждений</w:t>
      </w:r>
    </w:p>
    <w:p w:rsidR="00840A88" w:rsidRDefault="00840A88">
      <w:pPr>
        <w:pStyle w:val="ConsPlusNormal"/>
        <w:jc w:val="right"/>
      </w:pPr>
      <w:r>
        <w:t>на территории Арсеньевского</w:t>
      </w:r>
    </w:p>
    <w:p w:rsidR="00840A88" w:rsidRDefault="00840A88">
      <w:pPr>
        <w:pStyle w:val="ConsPlusNormal"/>
        <w:jc w:val="right"/>
      </w:pPr>
      <w:r>
        <w:t>городского округа</w:t>
      </w:r>
    </w:p>
    <w:p w:rsidR="00840A88" w:rsidRDefault="00840A88">
      <w:pPr>
        <w:pStyle w:val="ConsPlusNormal"/>
        <w:jc w:val="both"/>
      </w:pPr>
    </w:p>
    <w:p w:rsidR="00840A88" w:rsidRDefault="00840A88">
      <w:pPr>
        <w:pStyle w:val="ConsPlusNonformat"/>
        <w:jc w:val="both"/>
      </w:pPr>
      <w:r>
        <w:t xml:space="preserve">             Администрация Арсеньевского городского округа</w:t>
      </w:r>
    </w:p>
    <w:p w:rsidR="00840A88" w:rsidRDefault="00840A88">
      <w:pPr>
        <w:pStyle w:val="ConsPlusNonformat"/>
        <w:jc w:val="both"/>
      </w:pPr>
    </w:p>
    <w:p w:rsidR="00840A88" w:rsidRDefault="00840A88">
      <w:pPr>
        <w:pStyle w:val="ConsPlusNonformat"/>
        <w:jc w:val="both"/>
      </w:pPr>
      <w:bookmarkStart w:id="4" w:name="P397"/>
      <w:bookmarkEnd w:id="4"/>
      <w:r>
        <w:t xml:space="preserve">                    КОРЕШОК ПОРУБОЧНОГО ТАЛОНА N ___</w:t>
      </w:r>
    </w:p>
    <w:p w:rsidR="00840A88" w:rsidRDefault="00840A88">
      <w:pPr>
        <w:pStyle w:val="ConsPlusNonformat"/>
        <w:jc w:val="both"/>
      </w:pPr>
      <w:r>
        <w:t xml:space="preserve">                       "____" _________ 20___ г.</w:t>
      </w:r>
    </w:p>
    <w:p w:rsidR="00840A88" w:rsidRDefault="00840A88">
      <w:pPr>
        <w:pStyle w:val="ConsPlusNonformat"/>
        <w:jc w:val="both"/>
      </w:pPr>
    </w:p>
    <w:p w:rsidR="00840A88" w:rsidRDefault="00840A88">
      <w:pPr>
        <w:pStyle w:val="ConsPlusNonformat"/>
        <w:jc w:val="both"/>
      </w:pPr>
      <w:r>
        <w:t xml:space="preserve">                                                    СОГЛАСОВАНО</w:t>
      </w:r>
    </w:p>
    <w:p w:rsidR="00840A88" w:rsidRDefault="00840A88">
      <w:pPr>
        <w:pStyle w:val="ConsPlusNonformat"/>
        <w:jc w:val="both"/>
      </w:pPr>
      <w:r>
        <w:t>Билет выдан _______________________________       Начальник отдела</w:t>
      </w:r>
    </w:p>
    <w:p w:rsidR="00840A88" w:rsidRDefault="00840A88">
      <w:pPr>
        <w:pStyle w:val="ConsPlusNonformat"/>
        <w:jc w:val="both"/>
      </w:pPr>
      <w:r>
        <w:t>Адрес ____________________________________       охраны окружающей</w:t>
      </w:r>
    </w:p>
    <w:p w:rsidR="00840A88" w:rsidRDefault="00840A88">
      <w:pPr>
        <w:pStyle w:val="ConsPlusNonformat"/>
        <w:jc w:val="both"/>
      </w:pPr>
      <w:r>
        <w:t>Акт обследования _____________________________         среды</w:t>
      </w:r>
    </w:p>
    <w:p w:rsidR="00840A88" w:rsidRDefault="00840A88">
      <w:pPr>
        <w:pStyle w:val="ConsPlusNonformat"/>
        <w:jc w:val="both"/>
      </w:pPr>
      <w:r>
        <w:t xml:space="preserve">                                                    ______________</w:t>
      </w:r>
    </w:p>
    <w:p w:rsidR="00840A88" w:rsidRDefault="00840A88">
      <w:pPr>
        <w:pStyle w:val="ConsPlusNonformat"/>
        <w:jc w:val="both"/>
      </w:pPr>
      <w:r>
        <w:t>Разрешается произвести вырубку, пересадку, обрезку     М.П.</w:t>
      </w:r>
    </w:p>
    <w:p w:rsidR="00840A88" w:rsidRDefault="00840A88">
      <w:pPr>
        <w:pStyle w:val="ConsPlusNonformat"/>
        <w:jc w:val="both"/>
      </w:pPr>
      <w:r>
        <w:t>по адресу: ____________________________________________</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644"/>
        <w:gridCol w:w="1191"/>
        <w:gridCol w:w="2891"/>
        <w:gridCol w:w="1984"/>
      </w:tblGrid>
      <w:tr w:rsidR="00840A88">
        <w:tc>
          <w:tcPr>
            <w:tcW w:w="1247" w:type="dxa"/>
          </w:tcPr>
          <w:p w:rsidR="00840A88" w:rsidRDefault="00840A88">
            <w:pPr>
              <w:pStyle w:val="ConsPlusNormal"/>
              <w:jc w:val="center"/>
            </w:pPr>
            <w:r>
              <w:t>ДИАМЕТР</w:t>
            </w:r>
          </w:p>
        </w:tc>
        <w:tc>
          <w:tcPr>
            <w:tcW w:w="1644" w:type="dxa"/>
          </w:tcPr>
          <w:p w:rsidR="00840A88" w:rsidRDefault="00840A88">
            <w:pPr>
              <w:pStyle w:val="ConsPlusNormal"/>
              <w:jc w:val="center"/>
            </w:pPr>
            <w:r>
              <w:t>СОСТОЯНИЕ</w:t>
            </w:r>
          </w:p>
        </w:tc>
        <w:tc>
          <w:tcPr>
            <w:tcW w:w="1191" w:type="dxa"/>
          </w:tcPr>
          <w:p w:rsidR="00840A88" w:rsidRDefault="00840A88">
            <w:pPr>
              <w:pStyle w:val="ConsPlusNormal"/>
              <w:jc w:val="center"/>
            </w:pPr>
            <w:r>
              <w:t>КОЛ-ВО</w:t>
            </w:r>
          </w:p>
        </w:tc>
        <w:tc>
          <w:tcPr>
            <w:tcW w:w="2891" w:type="dxa"/>
          </w:tcPr>
          <w:p w:rsidR="00840A88" w:rsidRDefault="00840A88">
            <w:pPr>
              <w:pStyle w:val="ConsPlusNormal"/>
              <w:jc w:val="center"/>
            </w:pPr>
            <w:r>
              <w:t>ВОССТАНОВИТЕЛЬНАЯ СТОИМОСТЬ</w:t>
            </w:r>
          </w:p>
        </w:tc>
        <w:tc>
          <w:tcPr>
            <w:tcW w:w="1984" w:type="dxa"/>
          </w:tcPr>
          <w:p w:rsidR="00840A88" w:rsidRDefault="00840A88">
            <w:pPr>
              <w:pStyle w:val="ConsPlusNormal"/>
              <w:jc w:val="center"/>
            </w:pPr>
            <w:r>
              <w:t>ПРИЧИТАЕТСЯ К ОПЛАТЕ, РУБ.</w:t>
            </w: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r w:rsidR="00840A88">
        <w:tc>
          <w:tcPr>
            <w:tcW w:w="1247" w:type="dxa"/>
          </w:tcPr>
          <w:p w:rsidR="00840A88" w:rsidRDefault="00840A88">
            <w:pPr>
              <w:pStyle w:val="ConsPlusNormal"/>
            </w:pPr>
          </w:p>
        </w:tc>
        <w:tc>
          <w:tcPr>
            <w:tcW w:w="1644" w:type="dxa"/>
          </w:tcPr>
          <w:p w:rsidR="00840A88" w:rsidRDefault="00840A88">
            <w:pPr>
              <w:pStyle w:val="ConsPlusNormal"/>
            </w:pPr>
          </w:p>
        </w:tc>
        <w:tc>
          <w:tcPr>
            <w:tcW w:w="1191" w:type="dxa"/>
          </w:tcPr>
          <w:p w:rsidR="00840A88" w:rsidRDefault="00840A88">
            <w:pPr>
              <w:pStyle w:val="ConsPlusNormal"/>
            </w:pPr>
          </w:p>
        </w:tc>
        <w:tc>
          <w:tcPr>
            <w:tcW w:w="2891" w:type="dxa"/>
          </w:tcPr>
          <w:p w:rsidR="00840A88" w:rsidRDefault="00840A88">
            <w:pPr>
              <w:pStyle w:val="ConsPlusNormal"/>
            </w:pPr>
          </w:p>
        </w:tc>
        <w:tc>
          <w:tcPr>
            <w:tcW w:w="1984" w:type="dxa"/>
          </w:tcPr>
          <w:p w:rsidR="00840A88" w:rsidRDefault="00840A88">
            <w:pPr>
              <w:pStyle w:val="ConsPlusNormal"/>
            </w:pPr>
          </w:p>
        </w:tc>
      </w:tr>
    </w:tbl>
    <w:p w:rsidR="00840A88" w:rsidRDefault="00840A88">
      <w:pPr>
        <w:pStyle w:val="ConsPlusNormal"/>
        <w:jc w:val="both"/>
      </w:pPr>
    </w:p>
    <w:p w:rsidR="00840A88" w:rsidRDefault="00840A88">
      <w:pPr>
        <w:pStyle w:val="ConsPlusNormal"/>
        <w:ind w:firstLine="540"/>
        <w:jc w:val="both"/>
      </w:pPr>
      <w:r>
        <w:t>Итого: _______________________________________________</w:t>
      </w:r>
    </w:p>
    <w:p w:rsidR="00840A88" w:rsidRDefault="00840A88">
      <w:pPr>
        <w:pStyle w:val="ConsPlusNormal"/>
        <w:spacing w:before="220"/>
        <w:ind w:firstLine="540"/>
        <w:jc w:val="both"/>
      </w:pPr>
      <w:r>
        <w:t>Срок окончания рубки _________________________________</w:t>
      </w:r>
    </w:p>
    <w:p w:rsidR="00840A88" w:rsidRDefault="00840A88">
      <w:pPr>
        <w:pStyle w:val="ConsPlusNormal"/>
        <w:spacing w:before="220"/>
        <w:ind w:firstLine="540"/>
        <w:jc w:val="both"/>
      </w:pPr>
      <w:r>
        <w:t>Начальник отдела (управления) ________________________</w:t>
      </w:r>
    </w:p>
    <w:p w:rsidR="00840A88" w:rsidRDefault="00840A88">
      <w:pPr>
        <w:pStyle w:val="ConsPlusNormal"/>
        <w:spacing w:before="220"/>
        <w:ind w:firstLine="540"/>
        <w:jc w:val="both"/>
      </w:pPr>
      <w:r>
        <w:t>Исполнитель __________________________________________</w:t>
      </w:r>
    </w:p>
    <w:p w:rsidR="00840A88" w:rsidRDefault="00840A88">
      <w:pPr>
        <w:pStyle w:val="ConsPlusNormal"/>
        <w:spacing w:before="220"/>
        <w:ind w:firstLine="540"/>
        <w:jc w:val="both"/>
      </w:pPr>
      <w:r>
        <w:t>Отметка о закрытии талона ____________________________</w:t>
      </w: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both"/>
      </w:pPr>
    </w:p>
    <w:p w:rsidR="00840A88" w:rsidRDefault="00840A88">
      <w:pPr>
        <w:pStyle w:val="ConsPlusNormal"/>
        <w:jc w:val="right"/>
        <w:outlineLvl w:val="0"/>
      </w:pPr>
      <w:r>
        <w:t>Приложение N 3</w:t>
      </w:r>
    </w:p>
    <w:p w:rsidR="00840A88" w:rsidRDefault="00840A88">
      <w:pPr>
        <w:pStyle w:val="ConsPlusNormal"/>
        <w:jc w:val="right"/>
      </w:pPr>
      <w:r>
        <w:t>к Правилам</w:t>
      </w:r>
    </w:p>
    <w:p w:rsidR="00840A88" w:rsidRDefault="00840A88">
      <w:pPr>
        <w:pStyle w:val="ConsPlusNormal"/>
        <w:jc w:val="right"/>
      </w:pPr>
      <w:r>
        <w:t>содержания и охраны</w:t>
      </w:r>
    </w:p>
    <w:p w:rsidR="00840A88" w:rsidRDefault="00840A88">
      <w:pPr>
        <w:pStyle w:val="ConsPlusNormal"/>
        <w:jc w:val="right"/>
      </w:pPr>
      <w:r>
        <w:t>зеленых насаждений</w:t>
      </w:r>
    </w:p>
    <w:p w:rsidR="00840A88" w:rsidRDefault="00840A88">
      <w:pPr>
        <w:pStyle w:val="ConsPlusNormal"/>
        <w:jc w:val="right"/>
      </w:pPr>
      <w:r>
        <w:t>на территории Арсеньевского</w:t>
      </w:r>
    </w:p>
    <w:p w:rsidR="00840A88" w:rsidRDefault="00840A88">
      <w:pPr>
        <w:pStyle w:val="ConsPlusNormal"/>
        <w:jc w:val="right"/>
      </w:pPr>
      <w:r>
        <w:t>городского округа</w:t>
      </w:r>
    </w:p>
    <w:p w:rsidR="00840A88" w:rsidRDefault="00840A88">
      <w:pPr>
        <w:pStyle w:val="ConsPlusNormal"/>
        <w:jc w:val="both"/>
      </w:pPr>
    </w:p>
    <w:p w:rsidR="00840A88" w:rsidRDefault="00840A88">
      <w:pPr>
        <w:pStyle w:val="ConsPlusNonformat"/>
        <w:jc w:val="both"/>
      </w:pPr>
      <w:r>
        <w:t xml:space="preserve">             Администрация Арсеньевского городского округа</w:t>
      </w:r>
    </w:p>
    <w:p w:rsidR="00840A88" w:rsidRDefault="00840A88">
      <w:pPr>
        <w:pStyle w:val="ConsPlusNonformat"/>
        <w:jc w:val="both"/>
      </w:pPr>
    </w:p>
    <w:p w:rsidR="00840A88" w:rsidRDefault="00840A88">
      <w:pPr>
        <w:pStyle w:val="ConsPlusNonformat"/>
        <w:jc w:val="both"/>
      </w:pPr>
      <w:bookmarkStart w:id="5" w:name="P458"/>
      <w:bookmarkEnd w:id="5"/>
      <w:r>
        <w:t xml:space="preserve">                          КОРЕШОК РАЗРЕШЕНИЯ N ___</w:t>
      </w:r>
    </w:p>
    <w:p w:rsidR="00840A88" w:rsidRDefault="00840A88">
      <w:pPr>
        <w:pStyle w:val="ConsPlusNonformat"/>
        <w:jc w:val="both"/>
      </w:pPr>
      <w:r>
        <w:t xml:space="preserve">    на право сноса или нарушения целостности растительного слоя</w:t>
      </w:r>
    </w:p>
    <w:p w:rsidR="00840A88" w:rsidRDefault="00840A88">
      <w:pPr>
        <w:pStyle w:val="ConsPlusNonformat"/>
        <w:jc w:val="both"/>
      </w:pPr>
      <w:r>
        <w:t xml:space="preserve">                      "____" _________ 20__ г.</w:t>
      </w:r>
    </w:p>
    <w:p w:rsidR="00840A88" w:rsidRDefault="00840A88">
      <w:pPr>
        <w:pStyle w:val="ConsPlusNonformat"/>
        <w:jc w:val="both"/>
      </w:pPr>
    </w:p>
    <w:p w:rsidR="00840A88" w:rsidRDefault="00840A88">
      <w:pPr>
        <w:pStyle w:val="ConsPlusNonformat"/>
        <w:jc w:val="both"/>
      </w:pPr>
      <w:r>
        <w:t xml:space="preserve">                                                    СОГЛАСОВАНО</w:t>
      </w:r>
    </w:p>
    <w:p w:rsidR="00840A88" w:rsidRDefault="00840A88">
      <w:pPr>
        <w:pStyle w:val="ConsPlusNonformat"/>
        <w:jc w:val="both"/>
      </w:pPr>
      <w:r>
        <w:t>Разрешение выдано _________________________       Начальник отдела</w:t>
      </w:r>
    </w:p>
    <w:p w:rsidR="00840A88" w:rsidRDefault="00840A88">
      <w:pPr>
        <w:pStyle w:val="ConsPlusNonformat"/>
        <w:jc w:val="both"/>
      </w:pPr>
      <w:r>
        <w:t>В лице _____________________________________     охраны окружающей</w:t>
      </w:r>
    </w:p>
    <w:p w:rsidR="00840A88" w:rsidRDefault="00840A88">
      <w:pPr>
        <w:pStyle w:val="ConsPlusNonformat"/>
        <w:jc w:val="both"/>
      </w:pPr>
      <w:r>
        <w:t xml:space="preserve">                                                      среды</w:t>
      </w:r>
    </w:p>
    <w:p w:rsidR="00840A88" w:rsidRDefault="00840A88">
      <w:pPr>
        <w:pStyle w:val="ConsPlusNonformat"/>
        <w:jc w:val="both"/>
      </w:pPr>
      <w:r>
        <w:t>Акт обследования __________________________         ______________</w:t>
      </w:r>
    </w:p>
    <w:p w:rsidR="00840A88" w:rsidRDefault="00840A88">
      <w:pPr>
        <w:pStyle w:val="ConsPlusNonformat"/>
        <w:jc w:val="both"/>
      </w:pPr>
      <w:r>
        <w:t>Целевое назначение __________________________            М.П.</w:t>
      </w:r>
    </w:p>
    <w:p w:rsidR="00840A88" w:rsidRDefault="00840A88">
      <w:pPr>
        <w:pStyle w:val="ConsPlusNonformat"/>
        <w:jc w:val="both"/>
      </w:pPr>
      <w:r>
        <w:t>Адрес производства работ ____________________</w:t>
      </w:r>
    </w:p>
    <w:p w:rsidR="00840A88" w:rsidRDefault="00840A88">
      <w:pPr>
        <w:pStyle w:val="ConsPlusNonformat"/>
        <w:jc w:val="both"/>
      </w:pPr>
      <w:r>
        <w:t>_____________________________________________</w:t>
      </w:r>
    </w:p>
    <w:p w:rsidR="00840A88" w:rsidRDefault="00840A88">
      <w:pPr>
        <w:pStyle w:val="ConsPlusNormal"/>
        <w:jc w:val="both"/>
      </w:pPr>
    </w:p>
    <w:p w:rsidR="00840A88" w:rsidRDefault="00840A88">
      <w:pPr>
        <w:pStyle w:val="ConsPlusNormal"/>
        <w:ind w:firstLine="540"/>
        <w:jc w:val="both"/>
      </w:pPr>
      <w:r>
        <w:t>Описание растительных слоев</w:t>
      </w:r>
    </w:p>
    <w:p w:rsidR="00840A88" w:rsidRDefault="00840A8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15"/>
        <w:gridCol w:w="2098"/>
        <w:gridCol w:w="2268"/>
        <w:gridCol w:w="1531"/>
      </w:tblGrid>
      <w:tr w:rsidR="00840A88">
        <w:tc>
          <w:tcPr>
            <w:tcW w:w="1361" w:type="dxa"/>
          </w:tcPr>
          <w:p w:rsidR="00840A88" w:rsidRDefault="00840A88">
            <w:pPr>
              <w:pStyle w:val="ConsPlusNormal"/>
              <w:jc w:val="center"/>
            </w:pPr>
            <w:r>
              <w:t>НОМЕР ВЫДЕЛА</w:t>
            </w:r>
          </w:p>
        </w:tc>
        <w:tc>
          <w:tcPr>
            <w:tcW w:w="1815" w:type="dxa"/>
          </w:tcPr>
          <w:p w:rsidR="00840A88" w:rsidRDefault="00840A88">
            <w:pPr>
              <w:pStyle w:val="ConsPlusNormal"/>
              <w:jc w:val="center"/>
            </w:pPr>
            <w:r>
              <w:t>КАТЕГОРИЯ</w:t>
            </w:r>
          </w:p>
        </w:tc>
        <w:tc>
          <w:tcPr>
            <w:tcW w:w="2098" w:type="dxa"/>
          </w:tcPr>
          <w:p w:rsidR="00840A88" w:rsidRDefault="00840A88">
            <w:pPr>
              <w:pStyle w:val="ConsPlusNormal"/>
              <w:jc w:val="center"/>
            </w:pPr>
            <w:r>
              <w:t>ПРОЕКТИВНОЕ ПОКРЫТИЕ</w:t>
            </w:r>
          </w:p>
        </w:tc>
        <w:tc>
          <w:tcPr>
            <w:tcW w:w="2268" w:type="dxa"/>
          </w:tcPr>
          <w:p w:rsidR="00840A88" w:rsidRDefault="00840A88">
            <w:pPr>
              <w:pStyle w:val="ConsPlusNormal"/>
              <w:jc w:val="center"/>
            </w:pPr>
            <w:r>
              <w:t>КАЧЕСТВЕННОЕ СОСТОЯНИЕ</w:t>
            </w:r>
          </w:p>
        </w:tc>
        <w:tc>
          <w:tcPr>
            <w:tcW w:w="1531" w:type="dxa"/>
          </w:tcPr>
          <w:p w:rsidR="00840A88" w:rsidRDefault="00840A88">
            <w:pPr>
              <w:pStyle w:val="ConsPlusNormal"/>
              <w:jc w:val="center"/>
            </w:pPr>
            <w:r>
              <w:t>ПЛОЩАДЬ (КВ. М)</w:t>
            </w: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r w:rsidR="00840A88">
        <w:tc>
          <w:tcPr>
            <w:tcW w:w="1361" w:type="dxa"/>
          </w:tcPr>
          <w:p w:rsidR="00840A88" w:rsidRDefault="00840A88">
            <w:pPr>
              <w:pStyle w:val="ConsPlusNormal"/>
            </w:pPr>
          </w:p>
        </w:tc>
        <w:tc>
          <w:tcPr>
            <w:tcW w:w="1815" w:type="dxa"/>
          </w:tcPr>
          <w:p w:rsidR="00840A88" w:rsidRDefault="00840A88">
            <w:pPr>
              <w:pStyle w:val="ConsPlusNormal"/>
            </w:pPr>
          </w:p>
        </w:tc>
        <w:tc>
          <w:tcPr>
            <w:tcW w:w="2098" w:type="dxa"/>
          </w:tcPr>
          <w:p w:rsidR="00840A88" w:rsidRDefault="00840A88">
            <w:pPr>
              <w:pStyle w:val="ConsPlusNormal"/>
            </w:pPr>
          </w:p>
        </w:tc>
        <w:tc>
          <w:tcPr>
            <w:tcW w:w="2268" w:type="dxa"/>
          </w:tcPr>
          <w:p w:rsidR="00840A88" w:rsidRDefault="00840A88">
            <w:pPr>
              <w:pStyle w:val="ConsPlusNormal"/>
            </w:pPr>
          </w:p>
        </w:tc>
        <w:tc>
          <w:tcPr>
            <w:tcW w:w="1531" w:type="dxa"/>
          </w:tcPr>
          <w:p w:rsidR="00840A88" w:rsidRDefault="00840A88">
            <w:pPr>
              <w:pStyle w:val="ConsPlusNormal"/>
            </w:pPr>
          </w:p>
        </w:tc>
      </w:tr>
    </w:tbl>
    <w:p w:rsidR="00840A88" w:rsidRDefault="00840A88">
      <w:pPr>
        <w:pStyle w:val="ConsPlusNormal"/>
        <w:jc w:val="both"/>
      </w:pPr>
    </w:p>
    <w:p w:rsidR="00840A88" w:rsidRDefault="00840A88">
      <w:pPr>
        <w:pStyle w:val="ConsPlusNormal"/>
        <w:ind w:firstLine="540"/>
        <w:jc w:val="both"/>
      </w:pPr>
      <w:r>
        <w:t>Начальник отдела (управления) _________________________</w:t>
      </w:r>
    </w:p>
    <w:p w:rsidR="00840A88" w:rsidRDefault="00840A88">
      <w:pPr>
        <w:pStyle w:val="ConsPlusNormal"/>
        <w:spacing w:before="220"/>
        <w:ind w:firstLine="540"/>
        <w:jc w:val="both"/>
      </w:pPr>
      <w:r>
        <w:t>Исполнитель __________________________________________</w:t>
      </w:r>
    </w:p>
    <w:p w:rsidR="00840A88" w:rsidRDefault="00840A88">
      <w:pPr>
        <w:pStyle w:val="ConsPlusNormal"/>
        <w:spacing w:before="220"/>
        <w:ind w:firstLine="540"/>
        <w:jc w:val="both"/>
      </w:pPr>
      <w:r>
        <w:t>Представитель заказчика ______________________________</w:t>
      </w:r>
    </w:p>
    <w:p w:rsidR="00840A88" w:rsidRDefault="00840A88">
      <w:pPr>
        <w:pStyle w:val="ConsPlusNormal"/>
        <w:spacing w:before="220"/>
        <w:ind w:firstLine="540"/>
        <w:jc w:val="both"/>
      </w:pPr>
      <w:r>
        <w:t>Отметки о предоставлении отсрочек на выполнение работ по сносу или перемещению растительных слоев.</w:t>
      </w:r>
    </w:p>
    <w:p w:rsidR="00840A88" w:rsidRDefault="00840A88">
      <w:pPr>
        <w:pStyle w:val="ConsPlusNormal"/>
        <w:jc w:val="both"/>
      </w:pPr>
    </w:p>
    <w:p w:rsidR="00840A88" w:rsidRDefault="00840A88">
      <w:pPr>
        <w:pStyle w:val="ConsPlusNormal"/>
        <w:jc w:val="both"/>
      </w:pPr>
    </w:p>
    <w:p w:rsidR="00840A88" w:rsidRDefault="00840A88">
      <w:pPr>
        <w:pStyle w:val="ConsPlusNormal"/>
        <w:pBdr>
          <w:top w:val="single" w:sz="6" w:space="0" w:color="auto"/>
        </w:pBdr>
        <w:spacing w:before="100" w:after="100"/>
        <w:jc w:val="both"/>
        <w:rPr>
          <w:sz w:val="2"/>
          <w:szCs w:val="2"/>
        </w:rPr>
      </w:pPr>
    </w:p>
    <w:p w:rsidR="00E51780" w:rsidRDefault="00840A88">
      <w:bookmarkStart w:id="6" w:name="_GoBack"/>
      <w:bookmarkEnd w:id="6"/>
    </w:p>
    <w:sectPr w:rsidR="00E51780" w:rsidSect="00366C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88"/>
    <w:rsid w:val="00840A88"/>
    <w:rsid w:val="0087668A"/>
    <w:rsid w:val="00935D60"/>
    <w:rsid w:val="00C443A9"/>
    <w:rsid w:val="00D90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03B49-B9DD-4561-8058-574C2594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0A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0A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0A8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40A8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6537C8278FE7A6B85E758A3D30A5AED4881F50828839B8478B41FAA895292509689551BA33CC1E2EAC51D02926934CE9C8E5E48218556E5689FEw4Q8H" TargetMode="External"/><Relationship Id="rId13" Type="http://schemas.openxmlformats.org/officeDocument/2006/relationships/hyperlink" Target="consultantplus://offline/ref=FD6537C8278FE7A6B85E758A3D30A5AED4881F50828839B8478B41FAA895292509689551BA33CC1E2EAC50D22926934CE9C8E5E48218556E5689FEw4Q8H" TargetMode="External"/><Relationship Id="rId18" Type="http://schemas.openxmlformats.org/officeDocument/2006/relationships/hyperlink" Target="consultantplus://offline/ref=FD6537C8278FE7A6B85E758A3D30A5AED4881F50828839B8478B41FAA895292509689551BA33CC1E2EAC53D32926934CE9C8E5E48218556E5689FEw4Q8H" TargetMode="External"/><Relationship Id="rId26" Type="http://schemas.openxmlformats.org/officeDocument/2006/relationships/hyperlink" Target="consultantplus://offline/ref=FD6537C8278FE7A6B85E758A3D30A5AED4881F508B8B35B141801CF0A0CC25270E67CA46BD7AC01F2EAC51D724799659F890E8E39B065D784A8BFF40wDQ6H" TargetMode="External"/><Relationship Id="rId3" Type="http://schemas.openxmlformats.org/officeDocument/2006/relationships/webSettings" Target="webSettings.xml"/><Relationship Id="rId21" Type="http://schemas.openxmlformats.org/officeDocument/2006/relationships/hyperlink" Target="consultantplus://offline/ref=FD6537C8278FE7A6B85E758A3D30A5AED4881F50828839B8478B41FAA895292509689551BA33CC1E2EAC53D02926934CE9C8E5E48218556E5689FEw4Q8H" TargetMode="External"/><Relationship Id="rId7" Type="http://schemas.openxmlformats.org/officeDocument/2006/relationships/hyperlink" Target="consultantplus://offline/ref=FD6537C8278FE7A6B85E758A3D30A5AED4881F50828839B8478B41FAA895292509689551BA33CC1E2EAC51D12926934CE9C8E5E48218556E5689FEw4Q8H" TargetMode="External"/><Relationship Id="rId12" Type="http://schemas.openxmlformats.org/officeDocument/2006/relationships/hyperlink" Target="consultantplus://offline/ref=FD6537C8278FE7A6B85E758A3D30A5AED4881F50828839B8478B41FAA895292509689551BA33CC1E2EAC50D42926934CE9C8E5E48218556E5689FEw4Q8H" TargetMode="External"/><Relationship Id="rId17" Type="http://schemas.openxmlformats.org/officeDocument/2006/relationships/hyperlink" Target="consultantplus://offline/ref=FD6537C8278FE7A6B85E758A3D30A5AED4881F50828839B8478B41FAA895292509689551BA33CC1E2EAC53D52926934CE9C8E5E48218556E5689FEw4Q8H" TargetMode="External"/><Relationship Id="rId25" Type="http://schemas.openxmlformats.org/officeDocument/2006/relationships/hyperlink" Target="consultantplus://offline/ref=FD6537C8278FE7A6B85E758A3D30A5AED4881F50828839B8478B41FAA895292509689551BA33CC1E2EAC52D32926934CE9C8E5E48218556E5689FEw4Q8H" TargetMode="External"/><Relationship Id="rId2" Type="http://schemas.openxmlformats.org/officeDocument/2006/relationships/settings" Target="settings.xml"/><Relationship Id="rId16" Type="http://schemas.openxmlformats.org/officeDocument/2006/relationships/hyperlink" Target="consultantplus://offline/ref=FD6537C8278FE7A6B85E758A3D30A5AED4881F50828839B8478B41FAA895292509689551BA33CC1E2EAC53D72926934CE9C8E5E48218556E5689FEw4Q8H" TargetMode="External"/><Relationship Id="rId20" Type="http://schemas.openxmlformats.org/officeDocument/2006/relationships/hyperlink" Target="consultantplus://offline/ref=FD6537C8278FE7A6B85E758A3D30A5AED4881F50828839B8478B41FAA895292509689551BA33CC1E2EAC53D12926934CE9C8E5E48218556E5689FEw4Q8H" TargetMode="External"/><Relationship Id="rId29" Type="http://schemas.openxmlformats.org/officeDocument/2006/relationships/hyperlink" Target="consultantplus://offline/ref=FD6537C8278FE7A6B85E758A3D30A5AED4881F50828839B8478B41FAA895292509689551BA33CC1E2EAC52DE2926934CE9C8E5E48218556E5689FEw4Q8H" TargetMode="External"/><Relationship Id="rId1" Type="http://schemas.openxmlformats.org/officeDocument/2006/relationships/styles" Target="styles.xml"/><Relationship Id="rId6" Type="http://schemas.openxmlformats.org/officeDocument/2006/relationships/hyperlink" Target="consultantplus://offline/ref=FD6537C8278FE7A6B85E758A3D30A5AED4881F508B8B35B141801CF0A0CC25270E67CA46BD7AC01F2EAC51D727799659F890E8E39B065D784A8BFF40wDQ6H" TargetMode="External"/><Relationship Id="rId11" Type="http://schemas.openxmlformats.org/officeDocument/2006/relationships/hyperlink" Target="consultantplus://offline/ref=FD6537C8278FE7A6B85E758A3D30A5AED4881F50828839B8478B41FAA895292509689551BA33CC1E2EAC50D52926934CE9C8E5E48218556E5689FEw4Q8H" TargetMode="External"/><Relationship Id="rId24" Type="http://schemas.openxmlformats.org/officeDocument/2006/relationships/hyperlink" Target="consultantplus://offline/ref=FD6537C8278FE7A6B85E758A3D30A5AED4881F50828839B8478B41FAA895292509689551BA33CC1E2EAC52D52926934CE9C8E5E48218556E5689FEw4Q8H" TargetMode="External"/><Relationship Id="rId32" Type="http://schemas.openxmlformats.org/officeDocument/2006/relationships/theme" Target="theme/theme1.xml"/><Relationship Id="rId5" Type="http://schemas.openxmlformats.org/officeDocument/2006/relationships/hyperlink" Target="consultantplus://offline/ref=FD6537C8278FE7A6B85E758A3D30A5AED4881F50828839B8478B41FAA895292509689551BA33CC1E2EAC51D22926934CE9C8E5E48218556E5689FEw4Q8H" TargetMode="External"/><Relationship Id="rId15" Type="http://schemas.openxmlformats.org/officeDocument/2006/relationships/hyperlink" Target="consultantplus://offline/ref=FD6537C8278FE7A6B85E758A3D30A5AED4881F50828839B8478B41FAA895292509689551BA33CC1E2EAC50DF2926934CE9C8E5E48218556E5689FEw4Q8H" TargetMode="External"/><Relationship Id="rId23" Type="http://schemas.openxmlformats.org/officeDocument/2006/relationships/hyperlink" Target="consultantplus://offline/ref=FD6537C8278FE7A6B85E758A3D30A5AED4881F50828839B8478B41FAA895292509689551BA33CC1E2EAC52D72926934CE9C8E5E48218556E5689FEw4Q8H" TargetMode="External"/><Relationship Id="rId28" Type="http://schemas.openxmlformats.org/officeDocument/2006/relationships/hyperlink" Target="consultantplus://offline/ref=FD6537C8278FE7A6B85E758A3D30A5AED4881F50828839B8478B41FAA895292509689551BA33CC1E2EAC52D02926934CE9C8E5E48218556E5689FEw4Q8H" TargetMode="External"/><Relationship Id="rId10" Type="http://schemas.openxmlformats.org/officeDocument/2006/relationships/hyperlink" Target="consultantplus://offline/ref=FD6537C8278FE7A6B85E758A3D30A5AED4881F50828839B8478B41FAA895292509689551BA33CC1E2EAC50D72926934CE9C8E5E48218556E5689FEw4Q8H" TargetMode="External"/><Relationship Id="rId19" Type="http://schemas.openxmlformats.org/officeDocument/2006/relationships/hyperlink" Target="consultantplus://offline/ref=FD6537C8278FE7A6B85E6B872B5CFBA1D7824554888D36E71FD41AA7FF9C23725C27941FFE39D31E26B253D723w7QBH" TargetMode="External"/><Relationship Id="rId3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FD6537C8278FE7A6B85E758A3D30A5AED4881F50828839B8478B41FAA895292509689551BA33CC1E2EAC51DE2926934CE9C8E5E48218556E5689FEw4Q8H" TargetMode="External"/><Relationship Id="rId14" Type="http://schemas.openxmlformats.org/officeDocument/2006/relationships/hyperlink" Target="consultantplus://offline/ref=FD6537C8278FE7A6B85E758A3D30A5AED4881F50828839B8478B41FAA895292509689551BA33CC1E2EAC50D02926934CE9C8E5E48218556E5689FEw4Q8H" TargetMode="External"/><Relationship Id="rId22" Type="http://schemas.openxmlformats.org/officeDocument/2006/relationships/hyperlink" Target="consultantplus://offline/ref=FD6537C8278FE7A6B85E758A3D30A5AED4881F50828839B8478B41FAA895292509689551BA33CC1E2EAC53DF2926934CE9C8E5E48218556E5689FEw4Q8H" TargetMode="External"/><Relationship Id="rId27" Type="http://schemas.openxmlformats.org/officeDocument/2006/relationships/hyperlink" Target="consultantplus://offline/ref=FD6537C8278FE7A6B85E758A3D30A5AED4881F50828839B8478B41FAA895292509689551BA33CC1E2EAC52D22926934CE9C8E5E48218556E5689FEw4Q8H" TargetMode="External"/><Relationship Id="rId30" Type="http://schemas.openxmlformats.org/officeDocument/2006/relationships/hyperlink" Target="consultantplus://offline/ref=FD6537C8278FE7A6B85E758A3D30A5AED4881F50828839B8478B41FAA895292509689551BA33CC1E2EAC55D72926934CE9C8E5E48218556E5689FEw4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7301</Words>
  <Characters>41619</Characters>
  <Application>Microsoft Office Word</Application>
  <DocSecurity>0</DocSecurity>
  <Lines>346</Lines>
  <Paragraphs>97</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ДУМА АРСЕНЬЕВСКОГО ГОРОДСКОГО ОКРУГА</vt:lpstr>
      <vt:lpstr>    1. ОБЩИЕ ПОЛОЖЕНИЯ</vt:lpstr>
      <vt:lpstr>    2. ОСНОВНЫЕ ПРИНЦИПЫ ЗАЩИТЫ ЗЕЛЕНЫХ НАСАЖДЕНИЙ</vt:lpstr>
      <vt:lpstr>    3. СОЗДАНИЕ И СОДЕРЖАНИЕ ЗЕЛЕНЫХ НАСАЖДЕНИЙ</vt:lpstr>
      <vt:lpstr>    4. ОХРАНА ЗЕЛЕНЫХ НАСАЖДЕНИЙ</vt:lpstr>
      <vt:lpstr>    5. ПОРЯДОК СОГЛАСОВАНИЯ СТРОИТЕЛЬСТВА ОБЪЕКТОВ</vt:lpstr>
      <vt:lpstr>    6. ПОРЯДОК ОФОРМЛЕНИЯ РАЗРЕШИТЕЛЬНЫХ ДОКУМЕНТОВ</vt:lpstr>
      <vt:lpstr>    7. ПРАВА И ОБЯЗАННОСТИ ГРАЖДАН И ЮРИДИЧЕСКИХ ЛИЦ</vt:lpstr>
      <vt:lpstr>    8. ОТВЕТСТВЕННОСТЬ ЗА НАРУШЕНИЕ ПРАВИЛ</vt:lpstr>
      <vt:lpstr>    9. ВСТУПЛЕНИЕ В СИЛУ НАСТОЯЩЕГО</vt:lpstr>
      <vt:lpstr>Приложение N 1</vt:lpstr>
      <vt:lpstr>    Приложение</vt:lpstr>
      <vt:lpstr>Приложение N 2</vt:lpstr>
      <vt:lpstr>Приложение N 3</vt:lpstr>
    </vt:vector>
  </TitlesOfParts>
  <Company/>
  <LinksUpToDate>false</LinksUpToDate>
  <CharactersWithSpaces>48823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Харламова Людмила Юрьевна</dc:creator>
  <cp:keywords/>
  <dc:description/>
  <cp:lastModifiedBy>Харламова Людмила Юрьевна</cp:lastModifiedBy>
  <cp:revision>1</cp:revision>
  <dcterms:created xsi:type="dcterms:W3CDTF">2019-08-07T07:16:00Z</dcterms:created>
  <dcterms:modified xsi:type="dcterms:W3CDTF">2019-08-07T07:18:00Z</dcterms:modified>
</cp:coreProperties>
</file>