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7983" w14:textId="48F15AB5" w:rsidR="00BD26E5" w:rsidRPr="006D1307" w:rsidRDefault="001075BC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  № </w:t>
      </w:r>
    </w:p>
    <w:p w14:paraId="0AFF83FD" w14:textId="77777777" w:rsidR="00BD26E5" w:rsidRPr="00286A6D" w:rsidRDefault="00BD26E5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 земельного участка</w:t>
      </w:r>
    </w:p>
    <w:p w14:paraId="07773BE2" w14:textId="77777777" w:rsidR="00BD26E5" w:rsidRPr="00286A6D" w:rsidRDefault="00BD26E5" w:rsidP="00BD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440FEB5" w14:textId="0532A7FE" w:rsidR="00BD26E5" w:rsidRPr="00286A6D" w:rsidRDefault="00BD26E5" w:rsidP="00BD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Арсеньев                                                                   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FA123A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</w:p>
    <w:p w14:paraId="4C7822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37D6EDD0" w14:textId="3CB0776E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Арсеньевский городской округ, именуемый в дальнейшем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«Арендодатель»,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</w:t>
      </w:r>
      <w:r w:rsidR="00151FA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управления имущественных отношений администрации Арсеньевского городского округа</w:t>
      </w:r>
      <w:r w:rsidR="002C25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Шёлкова Сергея Владимировича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Положения об управлении имущественных отношений администрации Арсеньевского городского округа, и </w:t>
      </w:r>
      <w:r w:rsidR="001075BC"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____________________________________________________________</w:t>
      </w:r>
      <w:r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»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вместе именуемые в 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дальнейшем 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заключили настоящий договор (далее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Договор) о нижеследующем:</w:t>
      </w:r>
    </w:p>
    <w:p w14:paraId="62C1B97F" w14:textId="77777777" w:rsidR="001F313E" w:rsidRDefault="001F313E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576C4B4D" w14:textId="15CC89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1. Предмет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7091A55B" w14:textId="2B537F5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Арендодатель предоставляет на основании 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протокола о результатах электронного аукциона от __________ 202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Арендатор принимает в аренду земельный участок из земель населенных пунктов, </w:t>
      </w:r>
      <w:r w:rsidR="00C95C50"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кадастровым номером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25:26: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bookmarkStart w:id="0" w:name="_GoBack"/>
      <w:bookmarkEnd w:id="0"/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10205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53</w:t>
      </w:r>
      <w:r w:rsidR="00FA12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>естоположение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установлено относительно ориентира, расположенного за пределами участка, ориентир 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>жилой дом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участок находится примерно 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275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м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етров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на 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северо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>-восток от ориентира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почтовый адрес ориентира: Приморский край, г. Арсеньев, 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пер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Хасанский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, д. </w:t>
      </w:r>
      <w:r w:rsidR="00FA123A">
        <w:rPr>
          <w:rFonts w:ascii="Times New Roman" w:hAnsi="Times New Roman" w:cs="Times New Roman"/>
          <w:color w:val="000000"/>
          <w:sz w:val="25"/>
          <w:szCs w:val="25"/>
        </w:rPr>
        <w:t>19/1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(далее Участок), 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</w:t>
      </w:r>
      <w:r w:rsidR="00C95C50">
        <w:rPr>
          <w:rFonts w:ascii="Times New Roman" w:hAnsi="Times New Roman" w:cs="Times New Roman"/>
          <w:sz w:val="25"/>
          <w:szCs w:val="25"/>
        </w:rPr>
        <w:t>строительства</w:t>
      </w:r>
      <w:r w:rsidR="00C95C50" w:rsidRPr="0033124A">
        <w:rPr>
          <w:rFonts w:ascii="Times New Roman" w:hAnsi="Times New Roman" w:cs="Times New Roman"/>
          <w:sz w:val="25"/>
          <w:szCs w:val="25"/>
        </w:rPr>
        <w:t xml:space="preserve"> </w:t>
      </w:r>
      <w:r w:rsidR="00C95C50">
        <w:rPr>
          <w:rFonts w:ascii="Times New Roman" w:hAnsi="Times New Roman" w:cs="Times New Roman"/>
          <w:sz w:val="25"/>
          <w:szCs w:val="25"/>
        </w:rPr>
        <w:t>многоквартирного дома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разрешенное использование – </w:t>
      </w:r>
      <w:proofErr w:type="spellStart"/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среднеэтажная</w:t>
      </w:r>
      <w:proofErr w:type="spellEnd"/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жилая застройка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площадью </w:t>
      </w:r>
      <w:r w:rsidR="00FA12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6142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кв.м</w:t>
      </w:r>
      <w:proofErr w:type="spellEnd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1E8192D7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EB0277" w14:textId="641DE62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2. Срок Договора</w:t>
      </w:r>
    </w:p>
    <w:p w14:paraId="31CA908F" w14:textId="36A6DEC5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Срок аренды Участков устанавливается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</w:t>
      </w:r>
      <w:r w:rsidR="00FA123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5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8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месяцев с __________г.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__________ г.</w:t>
      </w:r>
    </w:p>
    <w:p w14:paraId="4318853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Договор вступает в силу с даты его государственной регистрации в Арсеньевском межмуниципальном отделе управления Росреестра по Приморскому краю </w:t>
      </w:r>
    </w:p>
    <w:p w14:paraId="1EBB122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Стороны пришли к соглашению, что условия настоящего договора применяются к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их отношениям, возникшим до его государственной регистрации и распространяют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 действие с даты, указанной в п.2.1.</w:t>
      </w:r>
    </w:p>
    <w:p w14:paraId="09B34798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CE5043" w14:textId="5DAE4893" w:rsidR="00BD26E5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3. Размер и условия внесения арендной платы</w:t>
      </w:r>
    </w:p>
    <w:p w14:paraId="30FB064B" w14:textId="5C13741E" w:rsidR="00C95C50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3.1.</w:t>
      </w:r>
      <w:r w:rsidR="00D21C7C" w:rsidRP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указанный в п. 1 настоящего Договора Участок общая сумма годовой платы определяется по результатам аукциона.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12F9BCB" w14:textId="052F15E7" w:rsidR="001075BC" w:rsidRPr="00286A6D" w:rsidRDefault="00D21C7C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3.2 </w:t>
      </w:r>
      <w:r w:rsidR="00BD26E5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годовой арендной платы составляет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 руб.</w:t>
      </w:r>
    </w:p>
    <w:p w14:paraId="2EE9DD1A" w14:textId="4E0EC1ED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арендной платы </w:t>
      </w:r>
      <w:r w:rsid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с_______________________составляет</w:t>
      </w:r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</w:t>
      </w:r>
      <w:proofErr w:type="spellStart"/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руб</w:t>
      </w:r>
      <w:proofErr w:type="spellEnd"/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5CD40237" w14:textId="7A680233" w:rsidR="00BD26E5" w:rsidRPr="00286A6D" w:rsidRDefault="00E22EB0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Арендная плата вносится Арендатором ежемесячно до первого числа месяца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_______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 в месяц)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следующего за расчетным, на счет:</w:t>
      </w:r>
    </w:p>
    <w:p w14:paraId="4C65D4A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799C720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01D00C9B" w14:textId="7819FD88" w:rsidR="00BD26E5" w:rsidRPr="00286A6D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получателя: 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Дальневосточное ГУ Банка России//УФК по Примор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скому краю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 Владивосток</w:t>
      </w:r>
    </w:p>
    <w:p w14:paraId="25804C7C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– 40102810545370000012</w:t>
      </w:r>
    </w:p>
    <w:p w14:paraId="4602F10A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казначейского счета – 03100643000000012000 (л/с 04203022770) БИК 010507002  </w:t>
      </w:r>
    </w:p>
    <w:p w14:paraId="79E5DBC1" w14:textId="13D1B248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код БК 985 111 05012 04 0000 120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ОКТМО 05703000 </w:t>
      </w:r>
    </w:p>
    <w:p w14:paraId="022C7420" w14:textId="060DC555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платежном документе на перечисление арендной платы указываются назначение платежа, дата и номер Договора, период за который она вносится.</w:t>
      </w:r>
    </w:p>
    <w:p w14:paraId="3BD4792E" w14:textId="4138870C" w:rsidR="00D21C7C" w:rsidRPr="00D517B1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3.5. Внесенный Арендатором задаток в размере ___________________ руб. </w:t>
      </w:r>
      <w:r w:rsidR="00D517B1"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засчитывается в счет оплаты арендной платы за земельный участок.</w:t>
      </w:r>
    </w:p>
    <w:p w14:paraId="7E6FB096" w14:textId="44F29064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случае нарушения сроков внесения арендной платы, предусмотренной Договором, уплачивается пеня 0,1 % с просроченной суммы за каждый день просрочки.</w:t>
      </w:r>
    </w:p>
    <w:p w14:paraId="074E2366" w14:textId="466BAEB2" w:rsidR="00267B64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57547235" w14:textId="77777777" w:rsidR="00E22EB0" w:rsidRPr="00E22EB0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DB5AC7" w14:textId="2C63AF7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4. Права и обязанности Сторон</w:t>
      </w:r>
    </w:p>
    <w:p w14:paraId="473655F7" w14:textId="77777777" w:rsidR="00BD26E5" w:rsidRPr="00286A6D" w:rsidRDefault="00BD26E5" w:rsidP="001F313E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Арендодатель имеет право: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0A8CBE20" w14:textId="2C19CCC4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4.1.1. Расторгнуть Договор по решению суда в случае невыполнения Арендатором взятых на себя обязательств по Договору.</w:t>
      </w:r>
    </w:p>
    <w:p w14:paraId="5466797C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4.1.2.  Расторгнуть договор в одностороннем порядке в случае возникновения пожара на Участке по вине арендатора,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Участке.</w:t>
      </w:r>
    </w:p>
    <w:p w14:paraId="7A4F7C2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4.1.3. На беспрепятственный доступ на территорию Участка с целью его осмотра на предмет соблюдения условий Договора.</w:t>
      </w:r>
    </w:p>
    <w:p w14:paraId="565B233C" w14:textId="009F1EF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4.1.4. На возмещение убытков, причиненных ухудшением качества Участка и экологической обстановки в результате хозяйственной деяте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льности Арендатора, а также по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иным основаниям, предусмотренным законодательством Российской Федерации.</w:t>
      </w:r>
    </w:p>
    <w:p w14:paraId="016395D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4.1.5. Проводить при введении особого противопожарного режима периодический осмотр Участка на предмет обустройства минерализованных полос (если требуются) и очистки территории от сухой травянистой растительности и горючего мусора.</w:t>
      </w:r>
    </w:p>
    <w:p w14:paraId="6477C878" w14:textId="3FF4F3D3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Арендодатель обязан:</w:t>
      </w:r>
    </w:p>
    <w:p w14:paraId="333AC663" w14:textId="6B134F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4.2.1. Приступить к строительству в течении 1 года с момента заключения договора.</w:t>
      </w:r>
    </w:p>
    <w:p w14:paraId="6252975B" w14:textId="06D35DE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расторжении. </w:t>
      </w:r>
    </w:p>
    <w:p w14:paraId="15857BB7" w14:textId="50FFCC0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Выполнять в полном объеме все условия Договора.</w:t>
      </w:r>
    </w:p>
    <w:p w14:paraId="3CE7E66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Арендатор имеет право:</w:t>
      </w:r>
    </w:p>
    <w:p w14:paraId="277F163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4.3.1. Использовать Участок на условиях, установленных Договором.</w:t>
      </w:r>
    </w:p>
    <w:p w14:paraId="51836404" w14:textId="46272441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4.3.2. 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давать Участок в субаренду, а также передавать свои права и обязанности по Договору третьим лицам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 уведомления Арендодателя.</w:t>
      </w:r>
    </w:p>
    <w:p w14:paraId="19238D70" w14:textId="441DF1F1" w:rsidR="00D517B1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Арендатор обязан:</w:t>
      </w:r>
    </w:p>
    <w:p w14:paraId="09A02A3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4.4.1. Выполнять в полном объеме все условия Договора.</w:t>
      </w:r>
    </w:p>
    <w:p w14:paraId="60804789" w14:textId="2168A5B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4.4.2.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Участок в соответствии с целевым назначением и разрешенным использованием.</w:t>
      </w:r>
    </w:p>
    <w:p w14:paraId="34453E8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4.4.3. Уплачивать в размере и на условиях, установленных Договором, арендную плату.</w:t>
      </w:r>
    </w:p>
    <w:p w14:paraId="5F7C2F6F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4.4.4. Обеспечить Арендодателю (его законным представителям), представителям органов государственного земельного надзора доступ на Участок по их </w:t>
      </w:r>
      <w:r w:rsidRP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требованию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A349B3A" w14:textId="3AD85DE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4.4.5. Освободить Участок в связи с окончанием срока дейст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вия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_____________года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отсутствии оснований для заключения нового договора аренды Участка. </w:t>
      </w:r>
    </w:p>
    <w:p w14:paraId="0F33DB1D" w14:textId="343FAA1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4.4.6. Соблюдать на земельном участке требования нормативных правовых актов Российской Федерации и нормативных доку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ментов по пожарной безопасности.</w:t>
      </w:r>
    </w:p>
    <w:p w14:paraId="53698F3F" w14:textId="2869D93B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4.4.7. Иметь в наличии первичные средства пожаротушения (мотопомпы, воздуходувки, ранцевые лесные огнетушители и другие средства п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ожаротушения).</w:t>
      </w:r>
    </w:p>
    <w:p w14:paraId="13A94812" w14:textId="6D458D35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4.4.8. Не допускать действий, приводящих к ухудшению экологической обстановки на Участке и прилегающих к нему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территориях, а также выполнять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по уборке и благоустройству территории.</w:t>
      </w:r>
    </w:p>
    <w:p w14:paraId="603E8865" w14:textId="77777777" w:rsidR="00BD26E5" w:rsidRPr="00286A6D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4.4.8.1.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14:paraId="5A036AD3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в случае обнаружения пожара или признаков горения на земельном участке,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lastRenderedPageBreak/>
        <w:t>немедленно уведомить ЕДДС, пожарную охрану и лесоохрану, принять меры по тушению пожара в начальной стадии;</w:t>
      </w:r>
    </w:p>
    <w:p w14:paraId="5025FC37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>производить своевременную уборку мусора, сухой растительности и покос травы;</w:t>
      </w:r>
    </w:p>
    <w:p w14:paraId="5C49A278" w14:textId="77777777" w:rsidR="00BD26E5" w:rsidRPr="00286A6D" w:rsidRDefault="00BD26E5" w:rsidP="001F31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обеспечивать 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</w:t>
      </w:r>
    </w:p>
    <w:p w14:paraId="0FEAC34B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4.4.9. Письменно в десятидневный срок уведомить Арендодателя об изменении своих реквизитов.</w:t>
      </w:r>
    </w:p>
    <w:p w14:paraId="3C52C4BA" w14:textId="2800F3A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4.4.10. Ежегодно до 01 февраля уточнять реквизиты для перечисления арендной платы в управлении имущественных отношений администрации Арсеньевского городского округа.</w:t>
      </w:r>
    </w:p>
    <w:p w14:paraId="4E51DB0D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Договор и изменения к нему подлежат государственной регистрации в Арсеньевском межмуниципальном отделе управления Росреестра по Приморскому краю.</w:t>
      </w:r>
    </w:p>
    <w:p w14:paraId="354D668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562221A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C324F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5. Ответственность Сторон</w:t>
      </w:r>
    </w:p>
    <w:p w14:paraId="696E4317" w14:textId="620FC07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За нарушение условий Договора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Стороны несут ответственность,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предусмотренную   законодательством   Российской Федерации.</w:t>
      </w:r>
    </w:p>
    <w:p w14:paraId="4610B301" w14:textId="46CF457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5.2. За на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рушение срока внесения арендной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платы по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Арендатор выплачивает Арендодателю пени в порядке, предусмотренном п. 3.4 Договора.</w:t>
      </w:r>
    </w:p>
    <w:p w14:paraId="41B7E010" w14:textId="0B91CCD6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Ответственност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ь Сторон за нарушение обязательств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Договору, вызванных   действием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обстоятельств непреодолимой силы,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регулируется законодательством Российской Федерации.</w:t>
      </w:r>
    </w:p>
    <w:p w14:paraId="736BD66D" w14:textId="05819C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5.4. За нарушение требований «Правил противопожарного режима в Российской Федерации», утвержденных постановлением Правительства Российской Федерации от 16.09.2020 № 1479, арендатор несет административную ответственность в соответствии со ст. 20.4 Кодекса Российской Федерации об административных правонарушениях в виде предупреждения или наложения административного штрафа. </w:t>
      </w:r>
    </w:p>
    <w:p w14:paraId="461B965C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B642B6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6. Изменение, расторжение и прекращение Договора</w:t>
      </w:r>
    </w:p>
    <w:p w14:paraId="3CE0E78E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6.1. Все изменения и (или) дополнения к Договору оформляются Сторонами в письменной форме.</w:t>
      </w:r>
    </w:p>
    <w:p w14:paraId="1B1FF8B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6.2. Договор считается досрочно расторгнутым в срок, указанный в решении суда. </w:t>
      </w:r>
    </w:p>
    <w:p w14:paraId="34958549" w14:textId="6DFD53D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6.3.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Несоблюдение требований пунктов </w:t>
      </w:r>
      <w:r w:rsidR="00D96E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4.2.1,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4.4.7, 4.4.8, 4.4.8.1. Договора является основанием для расторжения Договора, в том числе в одностороннем порядке по инициативе Арендодателя, в порядке предусмотренном действующим законодательством Российской Федерации.</w:t>
      </w:r>
    </w:p>
    <w:p w14:paraId="6726FE3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При прекращении Договора Арендатор обязан вернуть Арендодателю Участок в надлежащем состоянии в срок окончания действия Договора по акту приема-передачи.</w:t>
      </w:r>
    </w:p>
    <w:p w14:paraId="5DF33C6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6.5. В случае не возврата Участка в установленный судом срок, либо в срок,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обязательств.</w:t>
      </w:r>
    </w:p>
    <w:p w14:paraId="57610CA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2EC58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 Рассмотрение и урегулирование споров</w:t>
      </w:r>
    </w:p>
    <w:p w14:paraId="3A5C664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05CC2E9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05237826" w14:textId="76AD35C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8. Особые условия договора</w:t>
      </w:r>
    </w:p>
    <w:p w14:paraId="6DF4E99C" w14:textId="35A3AEB4" w:rsidR="00D04362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8.1. </w:t>
      </w:r>
      <w:r w:rsidR="006D1307" w:rsidRP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Участок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расположен в зонах с особыми условиями использования территорий – подзонах №№ 3, 5, 6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 аэропорта Арсеньев «Приморский». Н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x-none"/>
        </w:rPr>
        <w:t xml:space="preserve">а всей площади Участка запрещается 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  <w:r w:rsid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6E8B69ED" w14:textId="550BA829" w:rsidR="00BD26E5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8.2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наличии на Участке инженерных сетей (наземных, подземных) исключить хозяйственное использование Участка, препятствующее доступу технической службы для ремонта и обслуживания сетей, обеспечить доступ на Участок технической службе для ремонта и обслуживания сетей</w:t>
      </w:r>
      <w:r w:rsidR="00BD26E5"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027C6F43" w14:textId="77777777" w:rsidR="00D04362" w:rsidRPr="006D1307" w:rsidRDefault="00BD26E5" w:rsidP="001F313E">
      <w:pPr>
        <w:pStyle w:val="C"/>
        <w:tabs>
          <w:tab w:val="left" w:pos="0"/>
        </w:tabs>
        <w:suppressAutoHyphens/>
        <w:spacing w:line="276" w:lineRule="auto"/>
        <w:ind w:firstLine="709"/>
        <w:jc w:val="both"/>
        <w:rPr>
          <w:sz w:val="25"/>
          <w:szCs w:val="25"/>
        </w:rPr>
      </w:pPr>
      <w:r w:rsidRPr="00286A6D">
        <w:rPr>
          <w:sz w:val="25"/>
          <w:szCs w:val="25"/>
        </w:rPr>
        <w:t>8.</w:t>
      </w:r>
      <w:r w:rsidR="00D04362" w:rsidRPr="00286A6D">
        <w:rPr>
          <w:sz w:val="25"/>
          <w:szCs w:val="25"/>
        </w:rPr>
        <w:t xml:space="preserve">3. </w:t>
      </w:r>
      <w:r w:rsidR="00D04362" w:rsidRPr="006D1307">
        <w:rPr>
          <w:sz w:val="25"/>
          <w:szCs w:val="25"/>
        </w:rPr>
        <w:t>Осуществлять мероприятия по пожарной безопасности: производить своевременную уборку мусора, сухой растительности и покос травы.</w:t>
      </w:r>
    </w:p>
    <w:p w14:paraId="3C3F9842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8.4.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Участка.</w:t>
      </w:r>
    </w:p>
    <w:p w14:paraId="7A0AF6F5" w14:textId="68A6EE2A" w:rsidR="00BD26E5" w:rsidRPr="00286A6D" w:rsidRDefault="00267B64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8.5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Специалисту управления имущественных отношений обеспечить регистрацию Договора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14:paraId="11B11E80" w14:textId="482967A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="00267B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Договор составлен в двух экземплярах, имеющих одинаковую юридическую силу, по одному для Сторон. </w:t>
      </w:r>
    </w:p>
    <w:p w14:paraId="52EBD3F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14:paraId="3C2F7ECD" w14:textId="3DE474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9. Реквизиты  и подписи Сторон </w:t>
      </w:r>
    </w:p>
    <w:p w14:paraId="052050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43C393ED" w14:textId="77777777" w:rsidR="00BD26E5" w:rsidRPr="00286A6D" w:rsidRDefault="00BD26E5" w:rsidP="00BD26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Арендодатель:     Арсеньевский городской округ</w:t>
      </w:r>
    </w:p>
    <w:p w14:paraId="410EC2D7" w14:textId="1562B52C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692337, г. Арсеньев, ул. Ленинская, 8</w:t>
      </w:r>
    </w:p>
    <w:p w14:paraId="6E55807A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9026E4" w14:textId="12C666F5" w:rsidR="006D1307" w:rsidRPr="0033124A" w:rsidRDefault="006D1307" w:rsidP="006D1307">
      <w:pPr>
        <w:tabs>
          <w:tab w:val="left" w:pos="234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М.П.        _______________________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Шёлков</w:t>
      </w:r>
    </w:p>
    <w:p w14:paraId="5AC9CEAF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0AF82D" w14:textId="606872C9" w:rsidR="00BD26E5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10DE97" w14:textId="77777777" w:rsidR="001F313E" w:rsidRPr="00286A6D" w:rsidRDefault="001F313E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EFFAD4" w14:textId="7AC50A4B" w:rsidR="00BD26E5" w:rsidRPr="00286A6D" w:rsidRDefault="00BD26E5" w:rsidP="00D0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Арендатор: 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sectPr w:rsidR="00BD26E5" w:rsidRPr="00286A6D" w:rsidSect="00BD26E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193675"/>
    <w:multiLevelType w:val="multilevel"/>
    <w:tmpl w:val="BECE6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E5"/>
    <w:rsid w:val="000371E6"/>
    <w:rsid w:val="001075BC"/>
    <w:rsid w:val="00151FAD"/>
    <w:rsid w:val="001F313E"/>
    <w:rsid w:val="00267B64"/>
    <w:rsid w:val="00286A6D"/>
    <w:rsid w:val="002C250C"/>
    <w:rsid w:val="005778BA"/>
    <w:rsid w:val="00587E2E"/>
    <w:rsid w:val="00614B4C"/>
    <w:rsid w:val="00623500"/>
    <w:rsid w:val="006D1307"/>
    <w:rsid w:val="007D47C4"/>
    <w:rsid w:val="008779B2"/>
    <w:rsid w:val="009D6C38"/>
    <w:rsid w:val="00B94D74"/>
    <w:rsid w:val="00BD26E5"/>
    <w:rsid w:val="00C86F79"/>
    <w:rsid w:val="00C95C50"/>
    <w:rsid w:val="00D04362"/>
    <w:rsid w:val="00D21C7C"/>
    <w:rsid w:val="00D517B1"/>
    <w:rsid w:val="00D96E59"/>
    <w:rsid w:val="00E22EB0"/>
    <w:rsid w:val="00ED5EB2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Филюнина Нина Викторовна</cp:lastModifiedBy>
  <cp:revision>21</cp:revision>
  <cp:lastPrinted>2025-03-19T23:27:00Z</cp:lastPrinted>
  <dcterms:created xsi:type="dcterms:W3CDTF">2024-04-15T06:45:00Z</dcterms:created>
  <dcterms:modified xsi:type="dcterms:W3CDTF">2025-03-24T05:21:00Z</dcterms:modified>
</cp:coreProperties>
</file>