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96" w:rsidRDefault="00BD3FA7">
      <w:pPr>
        <w:pStyle w:val="Standarduser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0238" cy="730084"/>
            <wp:effectExtent l="0" t="0" r="1262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3196" t="-2551" r="-3196" b="-2551"/>
                    <a:stretch>
                      <a:fillRect/>
                    </a:stretch>
                  </pic:blipFill>
                  <pic:spPr>
                    <a:xfrm>
                      <a:off x="0" y="0"/>
                      <a:ext cx="570238" cy="730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7D96" w:rsidRDefault="00BD3FA7">
      <w:pPr>
        <w:pStyle w:val="Standarduser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АДМИНИСТРАЦИЯ</w:t>
      </w:r>
    </w:p>
    <w:p w:rsidR="00FF7D96" w:rsidRDefault="00BD3FA7">
      <w:pPr>
        <w:pStyle w:val="Standarduser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АРСЕНЬЕВСКОГО ГОРОДСКОГО ОКРУГА</w:t>
      </w:r>
    </w:p>
    <w:p w:rsidR="00FF7D96" w:rsidRDefault="00FF7D96">
      <w:pPr>
        <w:pStyle w:val="Standarduser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FF7D96" w:rsidRDefault="00FF7D96">
      <w:pPr>
        <w:pStyle w:val="Standarduser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FF7D96" w:rsidRDefault="00BD3FA7">
      <w:pPr>
        <w:pStyle w:val="Standarduser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FF7D96" w:rsidRDefault="00FF7D96">
      <w:pPr>
        <w:pStyle w:val="Standarduser"/>
        <w:jc w:val="center"/>
        <w:rPr>
          <w:rFonts w:ascii="Times New Roman" w:hAnsi="Times New Roman" w:cs="Times New Roman"/>
          <w:sz w:val="16"/>
        </w:rPr>
      </w:pPr>
    </w:p>
    <w:p w:rsidR="00FF7D96" w:rsidRDefault="00BD3FA7">
      <w:pPr>
        <w:pStyle w:val="Standarduser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973"/>
        <w:gridCol w:w="425"/>
        <w:gridCol w:w="5245"/>
        <w:gridCol w:w="567"/>
        <w:gridCol w:w="993"/>
      </w:tblGrid>
      <w:tr w:rsidR="00FF7D96">
        <w:trPr>
          <w:jc w:val="center"/>
        </w:trPr>
        <w:tc>
          <w:tcPr>
            <w:tcW w:w="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96" w:rsidRDefault="00FF7D96">
            <w:pPr>
              <w:pStyle w:val="Standarduser"/>
              <w:snapToGrid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96" w:rsidRDefault="00BD3FA7">
            <w:pPr>
              <w:pStyle w:val="Standarduser"/>
              <w:snapToGrid w:val="0"/>
              <w:ind w:right="-119" w:hanging="1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19 февраля 2024 г.                       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96" w:rsidRDefault="00FF7D96">
            <w:pPr>
              <w:pStyle w:val="Standarduser"/>
              <w:snapToGrid w:val="0"/>
              <w:ind w:right="-119" w:hanging="19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96" w:rsidRDefault="00BD3FA7">
            <w:pPr>
              <w:pStyle w:val="Standarduser"/>
              <w:ind w:left="-416" w:right="-119" w:hanging="56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Арсеньев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96" w:rsidRDefault="00BD3FA7">
            <w:pPr>
              <w:pStyle w:val="Standarduser"/>
              <w:ind w:right="-119" w:hanging="1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D96" w:rsidRDefault="00BD3FA7">
            <w:pPr>
              <w:pStyle w:val="Standarduser"/>
              <w:snapToGrid w:val="0"/>
              <w:ind w:left="-105" w:right="-119" w:hanging="1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101-па     </w:t>
            </w:r>
          </w:p>
        </w:tc>
      </w:tr>
    </w:tbl>
    <w:p w:rsidR="00FF7D96" w:rsidRDefault="00FF7D96">
      <w:pPr>
        <w:pStyle w:val="ConsPlusTitle"/>
        <w:ind w:left="4944" w:firstLine="720"/>
      </w:pPr>
    </w:p>
    <w:p w:rsidR="00FF7D96" w:rsidRDefault="00FF7D96">
      <w:pPr>
        <w:pStyle w:val="Standarduser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F7D96" w:rsidRDefault="00FF7D96">
      <w:pPr>
        <w:pStyle w:val="Standarduser"/>
        <w:jc w:val="center"/>
        <w:rPr>
          <w:b/>
          <w:shd w:val="clear" w:color="auto" w:fill="FFFFFF"/>
        </w:rPr>
      </w:pPr>
    </w:p>
    <w:p w:rsidR="00FF7D96" w:rsidRDefault="00BD3FA7">
      <w:pPr>
        <w:pStyle w:val="Standarduser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 внесении изменений в постановление администрации Арсеньевского</w:t>
      </w:r>
    </w:p>
    <w:p w:rsidR="00FF7D96" w:rsidRDefault="00BD3FA7">
      <w:pPr>
        <w:pStyle w:val="Standarduser"/>
        <w:jc w:val="center"/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городского округа от 14 ноября 2019 года № 827-па «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 утверждении</w:t>
      </w:r>
    </w:p>
    <w:p w:rsidR="00FF7D96" w:rsidRDefault="00BD3FA7">
      <w:pPr>
        <w:pStyle w:val="Standarduser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6"/>
          <w:szCs w:val="26"/>
        </w:rPr>
        <w:t>Развитие внутреннего и въездного туризма</w:t>
      </w:r>
    </w:p>
    <w:p w:rsidR="00FF7D96" w:rsidRDefault="00BD3FA7">
      <w:pPr>
        <w:pStyle w:val="Standarduser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Арсеньевского городского округа»</w:t>
      </w:r>
    </w:p>
    <w:p w:rsidR="00FF7D96" w:rsidRDefault="00FF7D96">
      <w:pPr>
        <w:pStyle w:val="Standarduser"/>
        <w:tabs>
          <w:tab w:val="left" w:pos="8041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FF7D96" w:rsidRDefault="00FF7D96">
      <w:pPr>
        <w:pStyle w:val="Standarduser"/>
        <w:tabs>
          <w:tab w:val="left" w:pos="8041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FF7D96" w:rsidRDefault="00BD3FA7">
      <w:pPr>
        <w:pStyle w:val="Standarduser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  основании    статьи    16    Федерального   закона  от  06 октября 2003 года   №  131 - ФЗ «Об  общих принципах  организации  местного   самоуправления  в    Российской Федерации», Федерального закона от 24 ноября 1996 года № 132-ФЗ «Об основах  туристской  деятельности  в Российской  Федерации», </w:t>
      </w:r>
      <w:r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муниципального  правового   акта   Арсеньевского   городского   округа    от   25  октября  2023  года    </w:t>
      </w:r>
      <w:r w:rsidR="00DA4120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№ 57-МПА «О внесении изменений в муниципальный правовой акт Арсеньевского городского округа от 28 декабря 2022 года № 19-МПА «О бюджете Арсеньевского городского округа на 2023 год и плановый период 2024 и 2025 годов», постановления администрации Арсеньевского городского округа от 13  апреля  2023  года  №  200-па  «Об  утверждении  Порядка  принятия  решений о разработке муниципальных программ Арсеньевского городского округа, формирования, реализации  и   проведения   оценки   эффективности  реализации   муниципальных программ  Арсеньевского городского округа»,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руководствуясь   Уставом   Арсеньевского  городского  округа,  администрация   Арсеньевского   городского округа                 </w:t>
      </w:r>
    </w:p>
    <w:p w:rsidR="00FF7D96" w:rsidRDefault="00FF7D96">
      <w:pPr>
        <w:pStyle w:val="Standarduser"/>
        <w:spacing w:line="360" w:lineRule="auto"/>
        <w:ind w:firstLine="73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F7D96" w:rsidRDefault="00BD3FA7">
      <w:pPr>
        <w:pStyle w:val="Standarduser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FF7D96" w:rsidRDefault="00FF7D96">
      <w:pPr>
        <w:pStyle w:val="Standarduser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FF7D96" w:rsidRDefault="00BD3FA7">
      <w:pPr>
        <w:pStyle w:val="Standarduser"/>
        <w:tabs>
          <w:tab w:val="left" w:pos="8041"/>
        </w:tabs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</w:rPr>
        <w:t xml:space="preserve">1. Внести в Паспорт муниципальной программы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Арсеньевского городского округа  «Развитие  внутреннего   и   въездного   туризма    на   территории  Арсеньевского  городского  округа», утвержденной постановлением    администрации  Арсеньевского  городского  округа  от 14 ноября 2019 года № 827-па (в редакции  постановлений 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администрации Арсеньевского городского округа от 25 июля 2023 года № 450-па, от 21 декабря 2023 года № 785-па) следующие изменения:</w:t>
      </w:r>
    </w:p>
    <w:p w:rsidR="00FF7D96" w:rsidRDefault="00BD3FA7">
      <w:pPr>
        <w:pStyle w:val="Standarduser"/>
        <w:spacing w:line="360" w:lineRule="auto"/>
        <w:ind w:firstLine="680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1.1. Заменить в графе 5 раздела № 2 (Показатели программы Арсеньевского городского округа «Развитие внутреннего и въездного туризма на территории Арсеньевского городского округа»):</w:t>
      </w:r>
    </w:p>
    <w:p w:rsidR="00FF7D96" w:rsidRDefault="00BD3FA7">
      <w:pPr>
        <w:pStyle w:val="Standarduser"/>
        <w:spacing w:line="36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2.1. «Количество мероприятий, конкурсов туристической направленности (нарастающим итогом)» число «2» числом «3»;</w:t>
      </w:r>
    </w:p>
    <w:p w:rsidR="00FF7D96" w:rsidRDefault="00BD3FA7">
      <w:pPr>
        <w:pStyle w:val="Standarduser"/>
        <w:spacing w:line="36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2.2. «Количество установленных баннеров (нарастающим итогом) заменить число «2» числом «1».</w:t>
      </w:r>
    </w:p>
    <w:p w:rsidR="00FF7D96" w:rsidRDefault="00BD3FA7">
      <w:pPr>
        <w:pStyle w:val="Standarduser"/>
        <w:spacing w:line="360" w:lineRule="auto"/>
        <w:ind w:firstLine="680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1.2. Заменить в графе «2024» раздела № 4 (Финансовое обеспечение муниципальной программы Арсеньевского городского округа «Развитие внутреннего и въездного туризма на территории Арсеньевского городского округа»):</w:t>
      </w:r>
    </w:p>
    <w:p w:rsidR="00FF7D96" w:rsidRDefault="00BD3FA7">
      <w:pPr>
        <w:pStyle w:val="Standarduser"/>
        <w:spacing w:line="36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1.1 мероприятия «Изготовление, монтаж и демонтаж туристского баннера (18 кв. м.) для социально-рекламного щита» число «20» числом «0»;</w:t>
      </w:r>
    </w:p>
    <w:p w:rsidR="00FF7D96" w:rsidRDefault="00BD3FA7">
      <w:pPr>
        <w:pStyle w:val="Standarduser"/>
        <w:spacing w:line="36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пункте 1.8. мероприятия «Участие в мероприятиях туристической направленности, проводимых на территории Арсеньевского городского округа и Приморского края» число «5» числом «25».</w:t>
      </w:r>
    </w:p>
    <w:p w:rsidR="00FF7D96" w:rsidRDefault="00BD3FA7">
      <w:pPr>
        <w:pStyle w:val="Standarduser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Организационному  управлению  </w:t>
      </w:r>
      <w:r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>администрации   городского  округа (Абрамова) обеспечить официаль</w:t>
      </w:r>
      <w:bookmarkStart w:id="0" w:name="_GoBack"/>
      <w:bookmarkEnd w:id="0"/>
      <w:r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>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FF7D96" w:rsidRDefault="00BD3FA7">
      <w:pPr>
        <w:pStyle w:val="Standarduser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firstLine="708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>3. Настоящее  постановление  вступает  в  силу  после  его официального  опубликования.</w:t>
      </w:r>
    </w:p>
    <w:p w:rsidR="00FF7D96" w:rsidRDefault="00FF7D96">
      <w:pPr>
        <w:pStyle w:val="Standarduser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firstLine="708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FF7D96" w:rsidRDefault="00FF7D96">
      <w:pPr>
        <w:pStyle w:val="Standarduser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firstLine="708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</w:p>
    <w:p w:rsidR="00FF7D96" w:rsidRDefault="00BD3FA7">
      <w:pPr>
        <w:pStyle w:val="Standarduser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городского округа                                                                                    В.С. Пивень</w:t>
      </w:r>
    </w:p>
    <w:p w:rsidR="00FF7D96" w:rsidRDefault="00FF7D96">
      <w:pPr>
        <w:pStyle w:val="Standarduser"/>
        <w:ind w:firstLine="660"/>
        <w:jc w:val="center"/>
      </w:pPr>
    </w:p>
    <w:sectPr w:rsidR="00FF7D96">
      <w:pgSz w:w="11906" w:h="16838"/>
      <w:pgMar w:top="426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67" w:rsidRDefault="00BD3FA7">
      <w:r>
        <w:separator/>
      </w:r>
    </w:p>
  </w:endnote>
  <w:endnote w:type="continuationSeparator" w:id="0">
    <w:p w:rsidR="00594667" w:rsidRDefault="00BD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67" w:rsidRDefault="00BD3FA7">
      <w:r>
        <w:separator/>
      </w:r>
    </w:p>
  </w:footnote>
  <w:footnote w:type="continuationSeparator" w:id="0">
    <w:p w:rsidR="00594667" w:rsidRDefault="00BD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96"/>
    <w:rsid w:val="00594667"/>
    <w:rsid w:val="00BD3FA7"/>
    <w:rsid w:val="00DA412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1BD8"/>
  <w15:docId w15:val="{9512B7D5-1316-4580-A2C2-8DA1B27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Standarduser">
    <w:name w:val="Standard (user)"/>
    <w:pPr>
      <w:suppressAutoHyphens/>
    </w:pPr>
  </w:style>
  <w:style w:type="paragraph" w:customStyle="1" w:styleId="ConsPlusTitle">
    <w:name w:val="ConsPlusTitle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Зоя Николаевна</dc:creator>
  <cp:lastModifiedBy>Герасимова Зоя Николаевна</cp:lastModifiedBy>
  <cp:revision>3</cp:revision>
  <cp:lastPrinted>2024-02-16T15:46:00Z</cp:lastPrinted>
  <dcterms:created xsi:type="dcterms:W3CDTF">2024-02-19T05:19:00Z</dcterms:created>
  <dcterms:modified xsi:type="dcterms:W3CDTF">2024-02-19T05:26:00Z</dcterms:modified>
</cp:coreProperties>
</file>