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9B" w:rsidRDefault="00D70E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0E9B" w:rsidRDefault="00D70E9B">
      <w:pPr>
        <w:pStyle w:val="ConsPlusNormal"/>
        <w:jc w:val="both"/>
        <w:outlineLvl w:val="0"/>
      </w:pPr>
    </w:p>
    <w:p w:rsidR="00D70E9B" w:rsidRDefault="00D70E9B">
      <w:pPr>
        <w:pStyle w:val="ConsPlusTitle"/>
        <w:jc w:val="center"/>
        <w:outlineLvl w:val="0"/>
      </w:pPr>
      <w:r>
        <w:t>ДУМА АРСЕНЬЕВСКОГО ГОРОДСКОГО ОКРУГА</w:t>
      </w:r>
    </w:p>
    <w:p w:rsidR="00D70E9B" w:rsidRDefault="00D70E9B">
      <w:pPr>
        <w:pStyle w:val="ConsPlusTitle"/>
        <w:jc w:val="center"/>
      </w:pPr>
    </w:p>
    <w:p w:rsidR="00D70E9B" w:rsidRDefault="00D70E9B">
      <w:pPr>
        <w:pStyle w:val="ConsPlusTitle"/>
        <w:jc w:val="center"/>
      </w:pPr>
      <w:r>
        <w:t>МУНИЦИПАЛЬНЫЙ ПРАВОВОЙ АКТ</w:t>
      </w:r>
    </w:p>
    <w:p w:rsidR="00D70E9B" w:rsidRDefault="00D70E9B">
      <w:pPr>
        <w:pStyle w:val="ConsPlusTitle"/>
        <w:jc w:val="center"/>
      </w:pPr>
      <w:r>
        <w:t>от 5 октября 2010 г. N 44-МПА</w:t>
      </w:r>
    </w:p>
    <w:p w:rsidR="00D70E9B" w:rsidRDefault="00D70E9B">
      <w:pPr>
        <w:pStyle w:val="ConsPlusTitle"/>
        <w:jc w:val="center"/>
      </w:pPr>
    </w:p>
    <w:p w:rsidR="00D70E9B" w:rsidRDefault="00D70E9B">
      <w:pPr>
        <w:pStyle w:val="ConsPlusTitle"/>
        <w:jc w:val="center"/>
      </w:pPr>
      <w:r>
        <w:t>ПОЛОЖЕНИЕ</w:t>
      </w:r>
    </w:p>
    <w:p w:rsidR="00D70E9B" w:rsidRDefault="00D70E9B">
      <w:pPr>
        <w:pStyle w:val="ConsPlusTitle"/>
        <w:jc w:val="center"/>
      </w:pPr>
      <w:r>
        <w:t>О ПОРЯДКЕ УСТАНОВКИ И ЭКСПЛУАТАЦИИ РЕКЛАМНЫХ КОНСТРУКЦИЙ</w:t>
      </w:r>
    </w:p>
    <w:p w:rsidR="00D70E9B" w:rsidRDefault="00D70E9B">
      <w:pPr>
        <w:pStyle w:val="ConsPlusTitle"/>
        <w:jc w:val="center"/>
      </w:pPr>
      <w:r>
        <w:t>НА ТЕРРИТОРИИ АРСЕНЬЕВСКОГО ГОРОДСКОГО ОКРУГА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right"/>
      </w:pPr>
      <w:r>
        <w:t>Принят</w:t>
      </w:r>
    </w:p>
    <w:p w:rsidR="00D70E9B" w:rsidRDefault="00D70E9B">
      <w:pPr>
        <w:pStyle w:val="ConsPlusNormal"/>
        <w:jc w:val="right"/>
      </w:pPr>
      <w:r>
        <w:t>Думой Арсеньевского</w:t>
      </w:r>
    </w:p>
    <w:p w:rsidR="00D70E9B" w:rsidRDefault="00D70E9B">
      <w:pPr>
        <w:pStyle w:val="ConsPlusNormal"/>
        <w:jc w:val="right"/>
      </w:pPr>
      <w:r>
        <w:t>городского округа</w:t>
      </w:r>
    </w:p>
    <w:p w:rsidR="00D70E9B" w:rsidRDefault="00D70E9B">
      <w:pPr>
        <w:pStyle w:val="ConsPlusNormal"/>
        <w:jc w:val="right"/>
      </w:pPr>
      <w:r>
        <w:t>29 сентября 2010 года</w:t>
      </w:r>
    </w:p>
    <w:p w:rsidR="00D70E9B" w:rsidRDefault="00D70E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E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(в ред. Муниципальных правовых актов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29.11.2010 </w:t>
            </w:r>
            <w:hyperlink r:id="rId5" w:history="1">
              <w:r>
                <w:rPr>
                  <w:color w:val="0000FF"/>
                </w:rPr>
                <w:t>N 65-МПА</w:t>
              </w:r>
            </w:hyperlink>
            <w:r>
              <w:rPr>
                <w:color w:val="392C69"/>
              </w:rPr>
              <w:t xml:space="preserve">, от 08.11.2013 </w:t>
            </w:r>
            <w:hyperlink r:id="rId6" w:history="1">
              <w:r>
                <w:rPr>
                  <w:color w:val="0000FF"/>
                </w:rPr>
                <w:t>N 110-МПА</w:t>
              </w:r>
            </w:hyperlink>
            <w:r>
              <w:rPr>
                <w:color w:val="392C69"/>
              </w:rPr>
              <w:t>,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7" w:history="1">
              <w:r>
                <w:rPr>
                  <w:color w:val="0000FF"/>
                </w:rPr>
                <w:t>N 347-МПА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 xml:space="preserve">Абзац исключен. - Муниципальный правовой </w:t>
      </w:r>
      <w:hyperlink r:id="rId8" w:history="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01.08.2016 N 347-МПА.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  <w:outlineLvl w:val="1"/>
      </w:pPr>
      <w:r>
        <w:t>1. ОБЩИЕ ПОЛОЖЕНИЯ</w:t>
      </w:r>
    </w:p>
    <w:p w:rsidR="00D70E9B" w:rsidRDefault="00D70E9B">
      <w:pPr>
        <w:pStyle w:val="ConsPlusNormal"/>
        <w:jc w:val="center"/>
      </w:pPr>
      <w:r>
        <w:t xml:space="preserve">(в ред. Муниципального правового </w:t>
      </w:r>
      <w:hyperlink r:id="rId9" w:history="1">
        <w:r>
          <w:rPr>
            <w:color w:val="0000FF"/>
          </w:rPr>
          <w:t>акта</w:t>
        </w:r>
      </w:hyperlink>
    </w:p>
    <w:p w:rsidR="00D70E9B" w:rsidRDefault="00D70E9B">
      <w:pPr>
        <w:pStyle w:val="ConsPlusNormal"/>
        <w:jc w:val="center"/>
      </w:pPr>
      <w:r>
        <w:t>Думы Арсеньевского городского округа</w:t>
      </w:r>
    </w:p>
    <w:p w:rsidR="00D70E9B" w:rsidRDefault="00D70E9B">
      <w:pPr>
        <w:pStyle w:val="ConsPlusNormal"/>
        <w:jc w:val="center"/>
      </w:pPr>
      <w:r>
        <w:t>от 01.08.2016 N 347-МПА)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1. Особенности осуществления деятельности в сфере установки рекламных конструкций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Основные понятия: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Владелец рекламной конструкции (рекламораспространитель) - собственник рекламной конструкции (физическое или юридическое лицо)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Временная рекламная конструкция - рекламная конструкция, срок размещения которой обусловлен ее функциональным назначением и местом установки (строительные сетки, ограждения строительных площадок, места торговли и подобные места, аналогичные технические средства) и составляет не более чем двенадцать месяцев;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Заявитель - владелец рекламной конструкции либо собственник или иной законный владелец недвижимого имущества, к которому присоединяется рекламная конструкция;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Информационное поле рекламной конструкции - конструктивная часть рекламной конструкции, предназначенная для распространения рекламы и (или) социальной рекламы, включая элементы обрамления данной части;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Организатор торгов - администрация Арсеньевского городского округа в лице управления </w:t>
      </w:r>
      <w:r>
        <w:lastRenderedPageBreak/>
        <w:t>имущественных отношений администрации Арсеньевского городского округа;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Рекламная конструкция - техническое средство стабильного территориального размещения (щит, стенд, строительная сетка, перетяжка, электронное табло, воздушный шар, аэростат и иные) монтируемое и располагаемое на внешних стенах, крышах и иных конструктивных элементах зданий, строений, сооружений или вне их, а также остановочных пунктах движения общественного транспорта;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Рекламное место - поверхность зданий, сооружений, иных объектов или земельных участков, используемое для размещения на ней рекламных конструкций;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Уполномоченный орган - управление архитектуры и градостроительства администрации Арсеньевского городского округа, осуществляющий в пределах своих полномочий управление и регулирование в области рекламной деятельности.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С целью осуществления деятельности, направленной на улучшение внешнего облика городского округа, при установке рекламных конструкций уполномоченный орган: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- ведет учет установленных рекламных конструкций и мест возможной установки рекламных конструкций по заявлениям юридических, физических лиц и индивидуальных предпринимателей;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- в случаях, установленных законодательством Российской Федерации, контролирует исполнение решений о демонтаже рекламных конструкций, размещенных с нарушением настоящего Положения;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- осуществляет контроль за внешним видом рекламных конструкций, за их техническим состоянием и информирует рекламораспространителей о необходимости текущего проведения ремонта рекламных конструкций;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- выявляет нарушения настоящего Положения при установке и эксплуатации рекламных конструкций, информирует рекламораспространителей о нарушениях посредством телефонной связи согласно </w:t>
      </w:r>
      <w:hyperlink w:anchor="P159" w:history="1">
        <w:r>
          <w:rPr>
            <w:color w:val="0000FF"/>
          </w:rPr>
          <w:t>приложению</w:t>
        </w:r>
      </w:hyperlink>
      <w:r>
        <w:t xml:space="preserve"> к настоящему Положению, выдает рекламораспространителям предписания об устранении нарушений.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3. При проведении работ по монтажу рекламных конструкций на земельных участках необходимо оформление ордера на производство земляных работ, выдаваемого управлением жизнеобеспечения администрации Арсеньевского городского округа в соответствии с действующим законодательством.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  <w:outlineLvl w:val="1"/>
      </w:pPr>
      <w:r>
        <w:t>2. ПОРЯДОК</w:t>
      </w:r>
    </w:p>
    <w:p w:rsidR="00D70E9B" w:rsidRDefault="00D70E9B">
      <w:pPr>
        <w:pStyle w:val="ConsPlusNormal"/>
        <w:jc w:val="center"/>
      </w:pPr>
      <w:r>
        <w:t>ОФОРМЛЕНИЯ РАЗРЕШИТЕЛЬНОЙ ДОКУМЕНТАЦИИ НА</w:t>
      </w:r>
    </w:p>
    <w:p w:rsidR="00D70E9B" w:rsidRDefault="00D70E9B">
      <w:pPr>
        <w:pStyle w:val="ConsPlusNormal"/>
        <w:jc w:val="center"/>
      </w:pPr>
      <w:r>
        <w:t>УСТАНОВКУ И ЭКСПЛУАТАЦИЮ РЕКЛАМНЫХ КОНСТРУКЦИЙ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2. Общие требования к оформлению документов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 xml:space="preserve">1. Установка рекламной конструкции допускается при наличии разрешения на установку рекламной конструкции,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уполномоченным органом. Форма </w:t>
      </w:r>
      <w:hyperlink w:anchor="P193" w:history="1">
        <w:r>
          <w:rPr>
            <w:color w:val="0000FF"/>
          </w:rPr>
          <w:t>разрешения</w:t>
        </w:r>
      </w:hyperlink>
      <w:r>
        <w:t xml:space="preserve"> на установку устанавливается настоящим Порядком (Приложение N 1).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Оплата государственной пошлины за выдачу разрешения на установку рекламной конструкции осуществляется на основании и в размере, установленном федеральным законодательством.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3. Не требуется получение разрешения: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lastRenderedPageBreak/>
        <w:t>- для распространения рекламы на витринах, киосках, лотках, передвижных пунктах торговли, уличных зонтиках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рекламы);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0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- для вывесок, располагающихся непосредственно в месте нахождения предприятий, организации, учреждений, содержащих обязательную информацию об их наименовании, месте нахождения и режиме работы, размером до 0,5 кв. м, размещенных не выше первого этажа и не более одной каждого предприятия, организации, учреждения на здании.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4 - 5. Утратили силу. - Муниципальный правовой </w:t>
      </w:r>
      <w:hyperlink r:id="rId11" w:history="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01.08.2016 N 347-МПА.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3. Разрешение на установку и эксплуатацию рекламной конструкции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2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Разрешение на установку и эксплуатацию рекламной конструкции выдается уполномоченным органом администрации на каждую рекламную конструкцию на срок действия договора.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3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В разрешении на установку и эксплуатацию рекламной конструкции указываются владелец рекламной конструкции, собственник или иной законный владелец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 на установку и эксплуатацию, орган, выдавший разрешение на установку и эксплуатацию, номер и дата его выдачи.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4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Решение в письменной форме о выдаче разрешения на установку и эксплуатацию или об отказе в его выдаче должно быть направлено уполномоченным органом заявителю в течение двух месяцев со дня приема от него необходимых документов. Заявитель, не получивший в указанный срок от уполномоченного органа решения в письменной форме о выдаче разрешения или об отказе в его выдаче, в течение трех месяцев вправе обратиться в суд или арбитражный суд с заявлением о признании бездействия уполномоченного органа незаконным.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5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3. Разрешение на установку и эксплуатацию может быть аннулировано по решению уполномоченного органа на основаниях,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13.03.2006 N 38-ФЗ "О рекламе". Указанное решение может быть обжаловано в суд или арбитражный суд в течение трех месяцев со дня его получения.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7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4. Разрешение на установку и эксплуатацию рекламной конструкции может быть признано недействительным в судебном порядке в случаях, предусмотренных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13.03.2006 N 38-ФЗ "О рекламе".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19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lastRenderedPageBreak/>
        <w:t>5. В случае аннулирования разрешения или признания его в судебном порядке недействительным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6. Разрешение является действующим до истечения указанного срока действия либо его аннулирования, или признания его недействительным.</w:t>
      </w:r>
    </w:p>
    <w:p w:rsidR="00D70E9B" w:rsidRDefault="00D70E9B">
      <w:pPr>
        <w:pStyle w:val="ConsPlusNormal"/>
        <w:jc w:val="both"/>
      </w:pPr>
      <w:r>
        <w:t xml:space="preserve">(п. 6 введен Муниципальным правовым </w:t>
      </w:r>
      <w:hyperlink r:id="rId20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4. Порядок подачи заявления на получение разрешения на установку и эксплуатацию рекламных конструкций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21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Исчерпывающий перечень документов, необходимых для предоставления разрешения на установку и эксплуатацию рекламной конструкции, определяется в соответствии с административным регламентом предоставления администрацией Арсеньевского городского округа муниципальной услуги "Выдача разрешений на установку рекламных конструкций и аннулирование таких разрешений на территории Арсеньевского городского округа", утвержденным постановлением администрации Арсеньевского городского округа от 6 ноября 2014 года N 998-па.</w:t>
      </w:r>
    </w:p>
    <w:p w:rsidR="00D70E9B" w:rsidRDefault="00D70E9B">
      <w:pPr>
        <w:pStyle w:val="ConsPlusNormal"/>
        <w:jc w:val="both"/>
      </w:pPr>
      <w:r>
        <w:t xml:space="preserve">(п. 1 в ред. Муниципального правового </w:t>
      </w:r>
      <w:hyperlink r:id="rId22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01.08.2016 N 347-МПА)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2 - 3. Утратили силу. - Муниципальный правовой </w:t>
      </w:r>
      <w:hyperlink r:id="rId23" w:history="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01.08.2016 N 347-МПА.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4. Уполномоченный орган принимает решение об отказе в выдаче разрешения на установку и эксплуатацию рекламной конструкции только по основаниям, установленным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13.03.2006 N 38-ФЗ "О рекламе". В случае отказа уполномоченного органа в выдаче разрешения на установку и эксплуатацию рекламной конструкции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</w:t>
      </w:r>
    </w:p>
    <w:p w:rsidR="00D70E9B" w:rsidRDefault="00D70E9B">
      <w:pPr>
        <w:pStyle w:val="ConsPlusNormal"/>
        <w:jc w:val="both"/>
      </w:pPr>
      <w:r>
        <w:t xml:space="preserve">(в ред. Муниципального правового </w:t>
      </w:r>
      <w:hyperlink r:id="rId25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5. Договор на установку и эксплуатацию рекламной конструкции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Установка и эксплуатация рекламной конструкции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2.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осуществляется ее владельцем только при наличии согласия собственников помещений в многоквартирном доме, полученного в порядке, установленном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 Заключение такого договора возможно только с лицом, уполномоченным на его заключение общим собранием собственников помещений в многоквартирном доме.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3. Заключение договора на установку и эксплуатацию рекламной конструкции (далее - договор) осуществляется в порядке и на условиях,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</w:t>
      </w:r>
      <w:r>
        <w:lastRenderedPageBreak/>
        <w:t>рекламе".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4. Заключение договора на установку и эксплуатацию рекламной конструкции на объектах муниципальной собственности городского округа осуществляется на основе торгов (в форме аукциона, конкурса), проводимых управлением имущественных отношений администрации Арсеньевского городского округа только в отношении рекламных конструкций, указанных в утвержденной схеме размещения рекламных конструкций.</w:t>
      </w:r>
    </w:p>
    <w:p w:rsidR="00D70E9B" w:rsidRDefault="00D70E9B">
      <w:pPr>
        <w:pStyle w:val="ConsPlusNormal"/>
        <w:jc w:val="both"/>
      </w:pPr>
      <w:r>
        <w:t xml:space="preserve">(в ред. Муниципальных правовых актов Думы Арсеньевского городского округа от 08.11.2013 </w:t>
      </w:r>
      <w:hyperlink r:id="rId28" w:history="1">
        <w:r>
          <w:rPr>
            <w:color w:val="0000FF"/>
          </w:rPr>
          <w:t>N 110-МПА</w:t>
        </w:r>
      </w:hyperlink>
      <w:r>
        <w:t xml:space="preserve">, от 01.08.2016 </w:t>
      </w:r>
      <w:hyperlink r:id="rId29" w:history="1">
        <w:r>
          <w:rPr>
            <w:color w:val="0000FF"/>
          </w:rPr>
          <w:t>N 347-МПА</w:t>
        </w:r>
      </w:hyperlink>
      <w:r>
        <w:t>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5. Утверждение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внесение изменений в схему размещения рекламных конструкций и обнародование (опубликование) осуществляет Администрация городского округа с предварительным согласованием с уполномоченным органом Администрации Приморского края.</w:t>
      </w:r>
    </w:p>
    <w:p w:rsidR="00D70E9B" w:rsidRDefault="00D70E9B">
      <w:pPr>
        <w:pStyle w:val="ConsPlusNormal"/>
        <w:jc w:val="both"/>
      </w:pPr>
      <w:r>
        <w:t xml:space="preserve">(п. 5 в ред. Муниципального правового </w:t>
      </w:r>
      <w:hyperlink r:id="rId30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6. Установка и эксплуатация рекламных конструкций на объектах муниципальной собственности городского округа осуществляется на основании договора аренды, заключенного с управлением имущественных отношений администрации Арсеньевского городского округа.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Установка и эксплуатация рекламной конструкции на объектах муниципальной собственности без заключения договора не допускается.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7. На период действия договора владелец рекламной конструкции имеет право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с осуществлением прав владельца рекламной конструкции, в том числе с ее эксплуатацией, техническим обслуживанием и демонтажем.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5.1. Требования к установке рекламных конструкций</w:t>
      </w:r>
    </w:p>
    <w:p w:rsidR="00D70E9B" w:rsidRDefault="00D70E9B">
      <w:pPr>
        <w:pStyle w:val="ConsPlusNormal"/>
        <w:ind w:firstLine="540"/>
        <w:jc w:val="both"/>
      </w:pPr>
      <w:r>
        <w:t xml:space="preserve">(введена Муниципальным правовым </w:t>
      </w:r>
      <w:hyperlink r:id="rId31" w:history="1">
        <w:r>
          <w:rPr>
            <w:color w:val="0000FF"/>
          </w:rPr>
          <w:t>актом</w:t>
        </w:r>
      </w:hyperlink>
      <w:r>
        <w:t xml:space="preserve"> Думы Арсеньевского городского округа от 01.08.2016 N 347-МПА)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 xml:space="preserve">1. Информационная (изобразительная) часть рекламной конструкции должна соответствовать требованиям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рекламе".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Запрещается проведение работ, связанных с установкой и последующей эксплуатацией отдельно стоящей рекламной конструкции, с отклонениями от утвержденной проектной документации.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3. Технический проект рекламных конструкций должен быть разработан и подписан в организации, имеющей допуск на оказание данного вида услуг.</w:t>
      </w:r>
    </w:p>
    <w:p w:rsidR="00D70E9B" w:rsidRDefault="00D70E9B">
      <w:pPr>
        <w:pStyle w:val="ConsPlusNormal"/>
        <w:spacing w:before="220"/>
        <w:ind w:firstLine="540"/>
        <w:jc w:val="both"/>
      </w:pPr>
      <w:bookmarkStart w:id="0" w:name="P104"/>
      <w:bookmarkEnd w:id="0"/>
      <w:r>
        <w:t>4. Установка и эксплуатация рекламных конструкций допускаются только при условии выполнения необходимых работ по благоустройству прилегающей территории.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Нарушенное при установке рекламных конструкций дорожное покрытие, газон или фасад здания, сооружения должны быть восстановлены рекламораспространителем в том виде, каким он был до установки рекламных конструкций, с использованием аналогичных материалов и технологий, если условиями выданного разрешения или договора не предусмотрено иное.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5. Требования, предусмотренные </w:t>
      </w:r>
      <w:hyperlink w:anchor="P104" w:history="1">
        <w:r>
          <w:rPr>
            <w:color w:val="0000FF"/>
          </w:rPr>
          <w:t>пунктом 4</w:t>
        </w:r>
      </w:hyperlink>
      <w:r>
        <w:t xml:space="preserve"> настоящей статьи, должны быть выполнены рекламораспространителем также в случае демонтажа рекламной конструкции. Демонтаж </w:t>
      </w:r>
      <w:r>
        <w:lastRenderedPageBreak/>
        <w:t>отдельно стоящей рекламной конструкции должен быть произведен вместе с фундаментом.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6. Установленные рекламные конструкции должны иметь маркировку с указанием наименования и телефона владельца, размещенную под рекламно-информационным полем. Размер текста должен позволять его прочтение с ближайшей полосы движения транспорта.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7. Наружная реклама на территории городского округа распространяется на государственном языке Российской Федерации - русском языке. Данное положение не распространяется на зарегистрированные товарные знаки (знаки обслуживания).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8. Устанавливаемые рекламные конструкции в пределах красных линий улиц и дорог, должны отвечать требованиям технического регламента и ГОСТ Р 52044-2003 "Наружная реклама на автомобильных дорогах и территориях городских и сельских поселений"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9. Владелец несет полную ответственность за монтаж, демонтаж, эксплуатацию, сохранность и внешний вид рекламной конструкции как в целом, так и ее отдельных частей, а также риск ее случайной гибели.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  <w:outlineLvl w:val="1"/>
      </w:pPr>
      <w:r>
        <w:t>3. ВЫДАЧА ПРЕДПИСАНИй О ДЕМОНТАЖЕ РЕКЛАМНЫХ КОНСТРУКЦИЙ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6. Порядок выдачи предписаний о демонтаже рекламных конструкций</w:t>
      </w:r>
    </w:p>
    <w:p w:rsidR="00D70E9B" w:rsidRDefault="00D70E9B">
      <w:pPr>
        <w:pStyle w:val="ConsPlusNormal"/>
        <w:ind w:firstLine="540"/>
        <w:jc w:val="both"/>
      </w:pPr>
      <w:r>
        <w:t xml:space="preserve">(в ред. Муниципального правового </w:t>
      </w:r>
      <w:hyperlink r:id="rId33" w:history="1">
        <w:r>
          <w:rPr>
            <w:color w:val="0000FF"/>
          </w:rPr>
          <w:t>акта</w:t>
        </w:r>
      </w:hyperlink>
      <w:r>
        <w:t xml:space="preserve"> Думы Арсеньевского городского округа от 08.11.2013 N 110-МПА)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предписания, которое выписывается уполномоченным органом.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D70E9B" w:rsidRDefault="00D70E9B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3.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 известен, уполномоченный орган выдает предписание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конструкции. Собственник или иной законный владелец недвижимого имущества, к которому присоединена рекламная конструкция, обязан демонтировать рекламную конструкцию в течение месяца со дня выдачи соответствующего предписания.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4. Если в установленный срок собственник или иной законный владелец недвижимого </w:t>
      </w:r>
      <w:r>
        <w:lastRenderedPageBreak/>
        <w:t>имущества, к которому была присоединена рекламная конструкция, не выполнил обязанность по демонтажу рекламной конструкции, либо собственник или иной законный владелец данного недвижимого имущества не 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органа местного самоуправления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5.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конструкции, в случае, указанном в </w:t>
      </w:r>
      <w:hyperlink w:anchor="P119" w:history="1">
        <w:r>
          <w:rPr>
            <w:color w:val="0000FF"/>
          </w:rPr>
          <w:t>п. 3</w:t>
        </w:r>
      </w:hyperlink>
      <w:r>
        <w:t xml:space="preserve"> настоящей статьи, ее демонтаж, хранение или в необходимых случаях уничтожение осуществляется за счет средств местного бюджета. По требованию органа местного самоуправления городского округа владелец рекламной конструкции обязан возместить необходимые расходы, понесенные в связи с демонтажом, хранением или в необходимых случаях уничтожением рекламной конструкции.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  <w:outlineLvl w:val="1"/>
      </w:pPr>
      <w:r>
        <w:t>4. ОТВЕТСТВЕННОСТЬ ЗА НАРУШЕНИЕ НАСТОЯЩЕГО ПОРЯДКА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7. Ответственность за нарушение настоящего Порядка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Лица, допустившие нарушение настоящего Порядка, норм и правил размещения рекламных конструкций, несут ответственность в соответствии с действующим законодательством Российской Федерации.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Ответственность за техническое состояние рекламных конструкций в период эксплуатации, безопасность креплений, конструкций в полном соответствии с утвержденным проектом несут рекламораспространители в соответствии с действующим законодательством РФ.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3. Рекламораспространитель обязан выполнять все предписания уполномоченных органов, контролирующих рекламную деятельность.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4. Владельцы средств наружной рекламы несут ответственность за нарушение сроков эксплуатации наружной рекламы в соответствии с договором.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  <w:outlineLvl w:val="1"/>
      </w:pPr>
      <w:r>
        <w:t>5. ЗАКЛЮЧИТЕЛЬНЫЕ ПОЛОЖЕНИЯ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  <w:outlineLvl w:val="2"/>
      </w:pPr>
      <w:r>
        <w:t>Статья 8. Вступление в силу настоящего муниципального правового акта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1. Настоящий муниципальный правовой акт вступает в силу со дня его официального опубликования.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решение</w:t>
        </w:r>
      </w:hyperlink>
      <w:r>
        <w:t xml:space="preserve"> Думы Арсеньевского городского округа от 31 мая 2006 г. N 189 "Об утверждении "Положения о порядке распространения наружной рекламы и визуальной информации на территории Арсеньевского городского округа";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Арсеньевского городского округа от 15 ноября 2006 г. N 380 "О внесении изменений и дополнений в решение Думы Арсеньевского городского округа от 31 мая 2006 г. N 189 "Об утверждении "Положения о порядке распространения наружной рекламы на территории Арсеньевского городского округа".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right"/>
      </w:pPr>
      <w:r>
        <w:lastRenderedPageBreak/>
        <w:t>Глава городского округа</w:t>
      </w:r>
    </w:p>
    <w:p w:rsidR="00D70E9B" w:rsidRDefault="00D70E9B">
      <w:pPr>
        <w:pStyle w:val="ConsPlusNormal"/>
        <w:jc w:val="right"/>
      </w:pPr>
      <w:r>
        <w:t>Н.Г.ЕРМИШКИН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right"/>
        <w:outlineLvl w:val="0"/>
      </w:pPr>
      <w:r>
        <w:t>Приложение</w:t>
      </w:r>
    </w:p>
    <w:p w:rsidR="00D70E9B" w:rsidRDefault="00D70E9B">
      <w:pPr>
        <w:pStyle w:val="ConsPlusNormal"/>
        <w:jc w:val="right"/>
      </w:pPr>
      <w:r>
        <w:t>к муниципальному</w:t>
      </w:r>
    </w:p>
    <w:p w:rsidR="00D70E9B" w:rsidRDefault="00D70E9B">
      <w:pPr>
        <w:pStyle w:val="ConsPlusNormal"/>
        <w:jc w:val="right"/>
      </w:pPr>
      <w:r>
        <w:t>правовому акту</w:t>
      </w:r>
    </w:p>
    <w:p w:rsidR="00D70E9B" w:rsidRDefault="00D70E9B">
      <w:pPr>
        <w:pStyle w:val="ConsPlusNormal"/>
        <w:jc w:val="right"/>
      </w:pPr>
      <w:r>
        <w:t>Арсеньевского</w:t>
      </w:r>
    </w:p>
    <w:p w:rsidR="00D70E9B" w:rsidRDefault="00D70E9B">
      <w:pPr>
        <w:pStyle w:val="ConsPlusNormal"/>
        <w:jc w:val="right"/>
      </w:pPr>
      <w:r>
        <w:t>городского округа</w:t>
      </w:r>
    </w:p>
    <w:p w:rsidR="00D70E9B" w:rsidRDefault="00D70E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0E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Муниципальный правовой </w:t>
            </w:r>
            <w:hyperlink r:id="rId36" w:history="1">
              <w:r>
                <w:rPr>
                  <w:color w:val="0000FF"/>
                </w:rPr>
                <w:t>актом</w:t>
              </w:r>
            </w:hyperlink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Думы Арсеньевского городского округа</w:t>
            </w:r>
          </w:p>
          <w:p w:rsidR="00D70E9B" w:rsidRDefault="00D70E9B">
            <w:pPr>
              <w:pStyle w:val="ConsPlusNormal"/>
              <w:jc w:val="center"/>
            </w:pPr>
            <w:r>
              <w:rPr>
                <w:color w:val="392C69"/>
              </w:rPr>
              <w:t>от 01.08.2016 N 347-МПА)</w:t>
            </w:r>
          </w:p>
        </w:tc>
      </w:tr>
    </w:tbl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center"/>
      </w:pPr>
      <w:bookmarkStart w:id="2" w:name="P159"/>
      <w:bookmarkEnd w:id="2"/>
      <w:r>
        <w:t>ТЕКСТ ИНФОРМАЦИОННОГО ЗВОНКА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>"Здравствуйте! Вами на территории Арсеньевского городского округа без полученного разрешения в установленном законом порядке распространяется рекламная информация.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37" w:history="1">
        <w:r>
          <w:rPr>
            <w:color w:val="0000FF"/>
          </w:rPr>
          <w:t>п. 10 ст. 19</w:t>
        </w:r>
      </w:hyperlink>
      <w:r>
        <w:t xml:space="preserve"> Федерального закона N 38-ФЗ "О рекламе" установка и эксплуатация рекламных конструкций без действующего разрешения не допускается.</w:t>
      </w:r>
    </w:p>
    <w:p w:rsidR="00D70E9B" w:rsidRDefault="00D70E9B">
      <w:pPr>
        <w:pStyle w:val="ConsPlusNormal"/>
        <w:spacing w:before="220"/>
        <w:ind w:firstLine="540"/>
        <w:jc w:val="both"/>
      </w:pPr>
      <w:r>
        <w:t>По вопросам получения разрешения на установку рекламной конструкции Вам необходимо обратиться в управление архитектуры и градостроительства в администрацию Арсеньевского городского округа по адресу: г. Арсеньев, ул. Ленинская, 8, каб. N 217.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right"/>
        <w:outlineLvl w:val="0"/>
      </w:pPr>
      <w:r>
        <w:t>Приложение N 1</w:t>
      </w:r>
    </w:p>
    <w:p w:rsidR="00D70E9B" w:rsidRDefault="00D70E9B">
      <w:pPr>
        <w:pStyle w:val="ConsPlusNormal"/>
        <w:jc w:val="right"/>
      </w:pPr>
      <w:r>
        <w:t>к муниципальному правовому акту</w:t>
      </w:r>
    </w:p>
    <w:p w:rsidR="00D70E9B" w:rsidRDefault="00D70E9B">
      <w:pPr>
        <w:pStyle w:val="ConsPlusNormal"/>
        <w:jc w:val="right"/>
      </w:pPr>
      <w:r>
        <w:t>Арсеньевского городского округа</w:t>
      </w:r>
    </w:p>
    <w:p w:rsidR="00D70E9B" w:rsidRDefault="00D70E9B">
      <w:pPr>
        <w:pStyle w:val="ConsPlusNormal"/>
        <w:jc w:val="right"/>
      </w:pPr>
      <w:r>
        <w:t>"Порядок выдачи разрешений на</w:t>
      </w:r>
    </w:p>
    <w:p w:rsidR="00D70E9B" w:rsidRDefault="00D70E9B">
      <w:pPr>
        <w:pStyle w:val="ConsPlusNormal"/>
        <w:jc w:val="right"/>
      </w:pPr>
      <w:r>
        <w:t>установку рекламных конструкций</w:t>
      </w:r>
    </w:p>
    <w:p w:rsidR="00D70E9B" w:rsidRDefault="00D70E9B">
      <w:pPr>
        <w:pStyle w:val="ConsPlusNormal"/>
        <w:jc w:val="right"/>
      </w:pPr>
      <w:r>
        <w:t>на территории Арсеньевского</w:t>
      </w:r>
    </w:p>
    <w:p w:rsidR="00D70E9B" w:rsidRDefault="00D70E9B">
      <w:pPr>
        <w:pStyle w:val="ConsPlusNormal"/>
        <w:jc w:val="right"/>
      </w:pPr>
      <w:r>
        <w:t>городского округа"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Title"/>
        <w:jc w:val="center"/>
      </w:pPr>
      <w:r>
        <w:t>ЗАЯВЛЕНИЕ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 xml:space="preserve">Утратило силу. - Муниципальный правовой </w:t>
      </w:r>
      <w:hyperlink r:id="rId38" w:history="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01.08.2016 N 347-МПА.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right"/>
        <w:outlineLvl w:val="0"/>
      </w:pPr>
      <w:r>
        <w:t>Приложение N 1</w:t>
      </w:r>
    </w:p>
    <w:p w:rsidR="00D70E9B" w:rsidRDefault="00D70E9B">
      <w:pPr>
        <w:pStyle w:val="ConsPlusNormal"/>
        <w:jc w:val="right"/>
      </w:pPr>
      <w:r>
        <w:t>к муниципальному правовому акту</w:t>
      </w:r>
    </w:p>
    <w:p w:rsidR="00D70E9B" w:rsidRDefault="00D70E9B">
      <w:pPr>
        <w:pStyle w:val="ConsPlusNormal"/>
        <w:jc w:val="right"/>
      </w:pPr>
      <w:r>
        <w:lastRenderedPageBreak/>
        <w:t>Арсеньевского городского округа</w:t>
      </w:r>
    </w:p>
    <w:p w:rsidR="00D70E9B" w:rsidRDefault="00D70E9B">
      <w:pPr>
        <w:pStyle w:val="ConsPlusNormal"/>
        <w:jc w:val="right"/>
      </w:pPr>
      <w:r>
        <w:t>"Порядок выдачи разрешений на</w:t>
      </w:r>
    </w:p>
    <w:p w:rsidR="00D70E9B" w:rsidRDefault="00D70E9B">
      <w:pPr>
        <w:pStyle w:val="ConsPlusNormal"/>
        <w:jc w:val="right"/>
      </w:pPr>
      <w:r>
        <w:t>установку рекламных конструкций</w:t>
      </w:r>
    </w:p>
    <w:p w:rsidR="00D70E9B" w:rsidRDefault="00D70E9B">
      <w:pPr>
        <w:pStyle w:val="ConsPlusNormal"/>
        <w:jc w:val="right"/>
      </w:pPr>
      <w:r>
        <w:t>на территории Арсеньевского</w:t>
      </w:r>
    </w:p>
    <w:p w:rsidR="00D70E9B" w:rsidRDefault="00D70E9B">
      <w:pPr>
        <w:pStyle w:val="ConsPlusNormal"/>
        <w:jc w:val="right"/>
      </w:pPr>
      <w:r>
        <w:t>городского округа"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Title"/>
        <w:jc w:val="center"/>
      </w:pPr>
      <w:bookmarkStart w:id="3" w:name="P193"/>
      <w:bookmarkEnd w:id="3"/>
      <w:r>
        <w:t>РАЗРЕШЕНИЕ N __</w:t>
      </w:r>
    </w:p>
    <w:p w:rsidR="00D70E9B" w:rsidRDefault="00D70E9B">
      <w:pPr>
        <w:pStyle w:val="ConsPlusTitle"/>
        <w:jc w:val="center"/>
      </w:pPr>
      <w:r>
        <w:t>НА РАСПРОСТРАНЕНИЕ НАРУЖНОЙ РЕКЛАМЫ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ind w:firstLine="540"/>
        <w:jc w:val="both"/>
      </w:pPr>
      <w:r>
        <w:t xml:space="preserve">Утратило силу. - Муниципальный правовой </w:t>
      </w:r>
      <w:hyperlink r:id="rId39" w:history="1">
        <w:r>
          <w:rPr>
            <w:color w:val="0000FF"/>
          </w:rPr>
          <w:t>акт</w:t>
        </w:r>
      </w:hyperlink>
      <w:r>
        <w:t xml:space="preserve"> Думы Арсеньевского городского округа от 01.08.2016 N 347-МПА.</w:t>
      </w: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jc w:val="both"/>
      </w:pPr>
    </w:p>
    <w:p w:rsidR="00D70E9B" w:rsidRDefault="00D70E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9DF" w:rsidRDefault="000619DF">
      <w:bookmarkStart w:id="4" w:name="_GoBack"/>
      <w:bookmarkEnd w:id="4"/>
    </w:p>
    <w:sectPr w:rsidR="000619DF" w:rsidSect="000D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9B"/>
    <w:rsid w:val="000619DF"/>
    <w:rsid w:val="00D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5EE6-6541-496C-85FB-7CD153E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63429628022DCE612ECDC179EE96E477296DAF5936903CA1227717E43A7E86CFDB5B44AB368934C5B64887CF2AAB39E7384CEFDD4C1579C2D354E1FDF" TargetMode="External"/><Relationship Id="rId18" Type="http://schemas.openxmlformats.org/officeDocument/2006/relationships/hyperlink" Target="consultantplus://offline/ref=3563429628022DCE612ED3CC6F82C8EB742037A3593C9B6EF47D2C4AB33374D19A945A0AEF399634C2A84B87C5E7F7F" TargetMode="External"/><Relationship Id="rId26" Type="http://schemas.openxmlformats.org/officeDocument/2006/relationships/hyperlink" Target="consultantplus://offline/ref=3563429628022DCE612ED3CC6F82C8EB742036A4573C9B6EF47D2C4AB33374D19A945A0AEF399634C2A84B87C5E7F7F" TargetMode="External"/><Relationship Id="rId39" Type="http://schemas.openxmlformats.org/officeDocument/2006/relationships/hyperlink" Target="consultantplus://offline/ref=3563429628022DCE612ECDC179EE96E477296DAF5636933EA9227717E43A7E86CFDB5B44AB368934C5B64D84CF2AAB39E7384CEFDD4C1579C2D354E1FDF" TargetMode="External"/><Relationship Id="rId21" Type="http://schemas.openxmlformats.org/officeDocument/2006/relationships/hyperlink" Target="consultantplus://offline/ref=3563429628022DCE612ECDC179EE96E477296DAF5936903CA1227717E43A7E86CFDB5B44AB368934C5B64884CF2AAB39E7384CEFDD4C1579C2D354E1FDF" TargetMode="External"/><Relationship Id="rId34" Type="http://schemas.openxmlformats.org/officeDocument/2006/relationships/hyperlink" Target="consultantplus://offline/ref=3563429628022DCE612ECDC179EE96E477296DAF5E399739A9227717E43A7E86CFDB5B56AB6E8534C7A84980DA7CFA7CEBFBF" TargetMode="External"/><Relationship Id="rId7" Type="http://schemas.openxmlformats.org/officeDocument/2006/relationships/hyperlink" Target="consultantplus://offline/ref=3563429628022DCE612ECDC179EE96E477296DAF5636933EA9227717E43A7E86CFDB5B44AB368934C5B64982CF2AAB39E7384CEFDD4C1579C2D354E1F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63429628022DCE612ED3CC6F82C8EB742037A3593C9B6EF47D2C4AB33374D19A945A0AEF399634C2A84B87C5E7F7F" TargetMode="External"/><Relationship Id="rId20" Type="http://schemas.openxmlformats.org/officeDocument/2006/relationships/hyperlink" Target="consultantplus://offline/ref=3563429628022DCE612ECDC179EE96E477296DAF5936903CA1227717E43A7E86CFDB5B44AB368934C5B64886CF2AAB39E7384CEFDD4C1579C2D354E1FDF" TargetMode="External"/><Relationship Id="rId29" Type="http://schemas.openxmlformats.org/officeDocument/2006/relationships/hyperlink" Target="consultantplus://offline/ref=3563429628022DCE612ECDC179EE96E477296DAF5636933EA9227717E43A7E86CFDB5B44AB368934C5B64A87CF2AAB39E7384CEFDD4C1579C2D354E1F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3429628022DCE612ECDC179EE96E477296DAF5936903CA1227717E43A7E86CFDB5B44AB368934C5B64982CF2AAB39E7384CEFDD4C1579C2D354E1FDF" TargetMode="External"/><Relationship Id="rId11" Type="http://schemas.openxmlformats.org/officeDocument/2006/relationships/hyperlink" Target="consultantplus://offline/ref=3563429628022DCE612ECDC179EE96E477296DAF5636933EA9227717E43A7E86CFDB5B44AB368934C5B64B81CF2AAB39E7384CEFDD4C1579C2D354E1FDF" TargetMode="External"/><Relationship Id="rId24" Type="http://schemas.openxmlformats.org/officeDocument/2006/relationships/hyperlink" Target="consultantplus://offline/ref=3563429628022DCE612ED3CC6F82C8EB742037A3593C9B6EF47D2C4AB33374D19A945A0AEF399634C2A84B87C5E7F7F" TargetMode="External"/><Relationship Id="rId32" Type="http://schemas.openxmlformats.org/officeDocument/2006/relationships/hyperlink" Target="consultantplus://offline/ref=3563429628022DCE612ED3CC6F82C8EB742037A3593C9B6EF47D2C4AB33374D19A945A0AEF399634C2A84B87C5E7F7F" TargetMode="External"/><Relationship Id="rId37" Type="http://schemas.openxmlformats.org/officeDocument/2006/relationships/hyperlink" Target="consultantplus://offline/ref=3563429628022DCE612ED3CC6F82C8EB742037A3593C9B6EF47D2C4AB33374D188940206EF3B8D34CDBD1DD6802BF77DB02B4CEADD4E1266ECF9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3563429628022DCE612ECDC179EE96E477296DAF5B3E963DAA227717E43A7E86CFDB5B44AB368934C5B64982CF2AAB39E7384CEFDD4C1579C2D354E1FDF" TargetMode="External"/><Relationship Id="rId15" Type="http://schemas.openxmlformats.org/officeDocument/2006/relationships/hyperlink" Target="consultantplus://offline/ref=3563429628022DCE612ECDC179EE96E477296DAF5936903CA1227717E43A7E86CFDB5B44AB368934C5B64887CF2AAB39E7384CEFDD4C1579C2D354E1FDF" TargetMode="External"/><Relationship Id="rId23" Type="http://schemas.openxmlformats.org/officeDocument/2006/relationships/hyperlink" Target="consultantplus://offline/ref=3563429628022DCE612ECDC179EE96E477296DAF5636933EA9227717E43A7E86CFDB5B44AB368934C5B64B8ECF2AAB39E7384CEFDD4C1579C2D354E1FDF" TargetMode="External"/><Relationship Id="rId28" Type="http://schemas.openxmlformats.org/officeDocument/2006/relationships/hyperlink" Target="consultantplus://offline/ref=3563429628022DCE612ECDC179EE96E477296DAF5936903CA1227717E43A7E86CFDB5B44AB368934C5B64882CF2AAB39E7384CEFDD4C1579C2D354E1FDF" TargetMode="External"/><Relationship Id="rId36" Type="http://schemas.openxmlformats.org/officeDocument/2006/relationships/hyperlink" Target="consultantplus://offline/ref=3563429628022DCE612ECDC179EE96E477296DAF5636933EA9227717E43A7E86CFDB5B44AB368934C5B64D83CF2AAB39E7384CEFDD4C1579C2D354E1FDF" TargetMode="External"/><Relationship Id="rId10" Type="http://schemas.openxmlformats.org/officeDocument/2006/relationships/hyperlink" Target="consultantplus://offline/ref=3563429628022DCE612ECDC179EE96E477296DAF5936903CA1227717E43A7E86CFDB5B44AB368934C5B64980CF2AAB39E7384CEFDD4C1579C2D354E1FDF" TargetMode="External"/><Relationship Id="rId19" Type="http://schemas.openxmlformats.org/officeDocument/2006/relationships/hyperlink" Target="consultantplus://offline/ref=3563429628022DCE612ECDC179EE96E477296DAF5936903CA1227717E43A7E86CFDB5B44AB368934C5B64887CF2AAB39E7384CEFDD4C1579C2D354E1FDF" TargetMode="External"/><Relationship Id="rId31" Type="http://schemas.openxmlformats.org/officeDocument/2006/relationships/hyperlink" Target="consultantplus://offline/ref=3563429628022DCE612ECDC179EE96E477296DAF5636933EA9227717E43A7E86CFDB5B44AB368934C5B64A86CF2AAB39E7384CEFDD4C1579C2D354E1FD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563429628022DCE612ECDC179EE96E477296DAF5636933EA9227717E43A7E86CFDB5B44AB368934C5B6498FCF2AAB39E7384CEFDD4C1579C2D354E1FDF" TargetMode="External"/><Relationship Id="rId14" Type="http://schemas.openxmlformats.org/officeDocument/2006/relationships/hyperlink" Target="consultantplus://offline/ref=3563429628022DCE612ECDC179EE96E477296DAF5936903CA1227717E43A7E86CFDB5B44AB368934C5B64887CF2AAB39E7384CEFDD4C1579C2D354E1FDF" TargetMode="External"/><Relationship Id="rId22" Type="http://schemas.openxmlformats.org/officeDocument/2006/relationships/hyperlink" Target="consultantplus://offline/ref=3563429628022DCE612ECDC179EE96E477296DAF5636933EA9227717E43A7E86CFDB5B44AB368934C5B64B80CF2AAB39E7384CEFDD4C1579C2D354E1FDF" TargetMode="External"/><Relationship Id="rId27" Type="http://schemas.openxmlformats.org/officeDocument/2006/relationships/hyperlink" Target="consultantplus://offline/ref=3563429628022DCE612ED3CC6F82C8EB742037A3593C9B6EF47D2C4AB33374D19A945A0AEF399634C2A84B87C5E7F7F" TargetMode="External"/><Relationship Id="rId30" Type="http://schemas.openxmlformats.org/officeDocument/2006/relationships/hyperlink" Target="consultantplus://offline/ref=3563429628022DCE612ECDC179EE96E477296DAF5936903CA1227717E43A7E86CFDB5B44AB368934C5B64881CF2AAB39E7384CEFDD4C1579C2D354E1FDF" TargetMode="External"/><Relationship Id="rId35" Type="http://schemas.openxmlformats.org/officeDocument/2006/relationships/hyperlink" Target="consultantplus://offline/ref=3563429628022DCE612ECDC179EE96E477296DAF5E39963EA1227717E43A7E86CFDB5B56AB6E8534C7A84980DA7CFA7CEBFBF" TargetMode="External"/><Relationship Id="rId8" Type="http://schemas.openxmlformats.org/officeDocument/2006/relationships/hyperlink" Target="consultantplus://offline/ref=3563429628022DCE612ECDC179EE96E477296DAF5636933EA9227717E43A7E86CFDB5B44AB368934C5B64980CF2AAB39E7384CEFDD4C1579C2D354E1F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63429628022DCE612ECDC179EE96E477296DAF5936903CA1227717E43A7E86CFDB5B44AB368934C5B6498FCF2AAB39E7384CEFDD4C1579C2D354E1FDF" TargetMode="External"/><Relationship Id="rId17" Type="http://schemas.openxmlformats.org/officeDocument/2006/relationships/hyperlink" Target="consultantplus://offline/ref=3563429628022DCE612ECDC179EE96E477296DAF5936903CA1227717E43A7E86CFDB5B44AB368934C5B64887CF2AAB39E7384CEFDD4C1579C2D354E1FDF" TargetMode="External"/><Relationship Id="rId25" Type="http://schemas.openxmlformats.org/officeDocument/2006/relationships/hyperlink" Target="consultantplus://offline/ref=3563429628022DCE612ECDC179EE96E477296DAF5936903CA1227717E43A7E86CFDB5B44AB368934C5B64883CF2AAB39E7384CEFDD4C1579C2D354E1FDF" TargetMode="External"/><Relationship Id="rId33" Type="http://schemas.openxmlformats.org/officeDocument/2006/relationships/hyperlink" Target="consultantplus://offline/ref=3563429628022DCE612ECDC179EE96E477296DAF5936903CA1227717E43A7E86CFDB5B44AB368934C5B64880CF2AAB39E7384CEFDD4C1579C2D354E1FDF" TargetMode="External"/><Relationship Id="rId38" Type="http://schemas.openxmlformats.org/officeDocument/2006/relationships/hyperlink" Target="consultantplus://offline/ref=3563429628022DCE612ECDC179EE96E477296DAF5636933EA9227717E43A7E86CFDB5B44AB368934C5B64D84CF2AAB39E7384CEFDD4C1579C2D354E1F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Машковская Надежда Александровна</dc:creator>
  <cp:keywords/>
  <dc:description/>
  <cp:lastModifiedBy>Машковская Надежда Александровна</cp:lastModifiedBy>
  <cp:revision>1</cp:revision>
  <dcterms:created xsi:type="dcterms:W3CDTF">2019-07-02T05:05:00Z</dcterms:created>
  <dcterms:modified xsi:type="dcterms:W3CDTF">2019-07-02T05:05:00Z</dcterms:modified>
</cp:coreProperties>
</file>