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D0733A" w14:paraId="56653DE6" w14:textId="77777777">
        <w:trPr>
          <w:trHeight w:hRule="exact" w:val="1239"/>
          <w:jc w:val="center"/>
        </w:trPr>
        <w:tc>
          <w:tcPr>
            <w:tcW w:w="8793" w:type="dxa"/>
            <w:gridSpan w:val="4"/>
          </w:tcPr>
          <w:p w14:paraId="028C2B49" w14:textId="77777777" w:rsidR="00D0733A" w:rsidRDefault="0077285E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3AF31BB" wp14:editId="73139278">
                  <wp:extent cx="596900" cy="732155"/>
                  <wp:effectExtent l="0" t="0" r="0" b="0"/>
                  <wp:docPr id="3" name="Рисунок 3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732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33A" w14:paraId="71D8ED16" w14:textId="77777777">
        <w:trPr>
          <w:trHeight w:val="1001"/>
          <w:jc w:val="center"/>
        </w:trPr>
        <w:tc>
          <w:tcPr>
            <w:tcW w:w="8793" w:type="dxa"/>
            <w:gridSpan w:val="4"/>
          </w:tcPr>
          <w:p w14:paraId="05048B1C" w14:textId="77777777" w:rsidR="00D0733A" w:rsidRDefault="0077285E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E706FF" wp14:editId="4A0432C9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0" t="0" r="5080" b="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0CA434A" id="Freeform 219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14:paraId="1A596087" w14:textId="77777777" w:rsidR="00D0733A" w:rsidRDefault="0077285E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D0733A" w14:paraId="2605BEAB" w14:textId="77777777">
        <w:trPr>
          <w:trHeight w:val="363"/>
          <w:jc w:val="center"/>
        </w:trPr>
        <w:tc>
          <w:tcPr>
            <w:tcW w:w="8793" w:type="dxa"/>
            <w:gridSpan w:val="4"/>
          </w:tcPr>
          <w:p w14:paraId="2A0C613A" w14:textId="77777777" w:rsidR="00D0733A" w:rsidRDefault="0077285E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14:paraId="37FAA7D7" w14:textId="77777777" w:rsidR="00D0733A" w:rsidRDefault="00D0733A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733A" w:rsidRPr="00E643F0" w14:paraId="27199C0B" w14:textId="77777777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14:paraId="45707E9D" w14:textId="78546ACC" w:rsidR="00D0733A" w:rsidRPr="00E643F0" w:rsidRDefault="00E643F0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 w:rsidRPr="00E643F0">
              <w:rPr>
                <w:color w:val="000000"/>
                <w:sz w:val="24"/>
                <w:szCs w:val="24"/>
              </w:rPr>
              <w:t>2 августа 2024 г.</w:t>
            </w:r>
          </w:p>
        </w:tc>
        <w:tc>
          <w:tcPr>
            <w:tcW w:w="4914" w:type="dxa"/>
          </w:tcPr>
          <w:p w14:paraId="07B6145F" w14:textId="77777777" w:rsidR="00D0733A" w:rsidRPr="00E643F0" w:rsidRDefault="0077285E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E643F0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E643F0">
              <w:rPr>
                <w:rFonts w:ascii="Arial" w:cs="Arial"/>
                <w:color w:val="000000"/>
                <w:sz w:val="24"/>
                <w:szCs w:val="24"/>
              </w:rPr>
              <w:t xml:space="preserve">. </w:t>
            </w:r>
            <w:r w:rsidRPr="00E643F0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6F3830FD" w14:textId="77777777" w:rsidR="00D0733A" w:rsidRPr="00E643F0" w:rsidRDefault="0077285E">
            <w:pPr>
              <w:ind w:firstLine="0"/>
              <w:rPr>
                <w:color w:val="000000"/>
                <w:sz w:val="24"/>
                <w:szCs w:val="24"/>
              </w:rPr>
            </w:pPr>
            <w:r w:rsidRPr="00E643F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59BC47C1" w14:textId="7F44318B" w:rsidR="00D0733A" w:rsidRPr="00E643F0" w:rsidRDefault="00E643F0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 w:rsidRPr="00E643F0">
              <w:rPr>
                <w:color w:val="000000"/>
                <w:sz w:val="24"/>
                <w:szCs w:val="24"/>
              </w:rPr>
              <w:t>482-па</w:t>
            </w:r>
          </w:p>
        </w:tc>
      </w:tr>
    </w:tbl>
    <w:p w14:paraId="1C841F2D" w14:textId="77777777" w:rsidR="00D0733A" w:rsidRDefault="0077285E">
      <w:pPr>
        <w:tabs>
          <w:tab w:val="left" w:pos="8041"/>
        </w:tabs>
        <w:spacing w:before="720"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О </w:t>
      </w:r>
      <w:bookmarkStart w:id="0" w:name="_Hlk112918736"/>
      <w:r>
        <w:rPr>
          <w:b/>
          <w:color w:val="000000"/>
          <w:szCs w:val="26"/>
        </w:rPr>
        <w:t xml:space="preserve">внесении изменений в постановление администрации </w:t>
      </w:r>
    </w:p>
    <w:p w14:paraId="13ACB846" w14:textId="77777777" w:rsidR="00D0733A" w:rsidRDefault="0077285E">
      <w:pPr>
        <w:tabs>
          <w:tab w:val="left" w:pos="8041"/>
        </w:tabs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Арсеньевского городского округа </w:t>
      </w:r>
      <w:bookmarkStart w:id="1" w:name="_Hlk56154219"/>
      <w:bookmarkStart w:id="2" w:name="_Hlk162346602"/>
      <w:r>
        <w:rPr>
          <w:b/>
          <w:color w:val="000000"/>
          <w:szCs w:val="26"/>
        </w:rPr>
        <w:t xml:space="preserve">от 01 ноября 2019 года </w:t>
      </w:r>
    </w:p>
    <w:p w14:paraId="64260E60" w14:textId="77777777" w:rsidR="00D0733A" w:rsidRDefault="0077285E">
      <w:pPr>
        <w:tabs>
          <w:tab w:val="left" w:pos="8041"/>
        </w:tabs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№ 781-па</w:t>
      </w:r>
      <w:bookmarkEnd w:id="1"/>
      <w:r>
        <w:rPr>
          <w:b/>
          <w:color w:val="000000"/>
          <w:szCs w:val="26"/>
        </w:rPr>
        <w:t xml:space="preserve"> «Об утверждении муниципальной программы </w:t>
      </w:r>
    </w:p>
    <w:p w14:paraId="23025484" w14:textId="4E1E0DAD" w:rsidR="00D0733A" w:rsidRDefault="0077285E">
      <w:pPr>
        <w:tabs>
          <w:tab w:val="left" w:pos="8041"/>
        </w:tabs>
        <w:spacing w:after="480"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>«Безопасный город» на 2020-202</w:t>
      </w:r>
      <w:r w:rsidR="00E06386">
        <w:rPr>
          <w:b/>
          <w:color w:val="000000"/>
          <w:szCs w:val="26"/>
        </w:rPr>
        <w:t>7</w:t>
      </w:r>
      <w:r>
        <w:rPr>
          <w:b/>
          <w:color w:val="000000"/>
          <w:szCs w:val="26"/>
        </w:rPr>
        <w:t xml:space="preserve"> годы»</w:t>
      </w:r>
      <w:bookmarkEnd w:id="0"/>
    </w:p>
    <w:bookmarkEnd w:id="2"/>
    <w:p w14:paraId="2B71050D" w14:textId="77777777" w:rsidR="00D0733A" w:rsidRDefault="0077285E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На основании Федерального закона от 06 октября 2003 года </w:t>
      </w:r>
      <w:r>
        <w:rPr>
          <w:szCs w:val="26"/>
        </w:rPr>
        <w:br/>
        <w:t>№ 131-ФЗ «Об общих принципах организации местного самоуправления в Российской Федерации», в соответствии с постановлением администрации Арсеньевского городского округа от 13 апреля 2023 № 200-па  «О Порядке разработки 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14:paraId="29DB86EF" w14:textId="77777777" w:rsidR="00D0733A" w:rsidRDefault="0077285E">
      <w:pPr>
        <w:tabs>
          <w:tab w:val="left" w:pos="0"/>
        </w:tabs>
        <w:suppressAutoHyphens/>
        <w:spacing w:before="360" w:after="480"/>
        <w:ind w:firstLine="0"/>
        <w:rPr>
          <w:szCs w:val="26"/>
        </w:rPr>
      </w:pPr>
      <w:r>
        <w:rPr>
          <w:szCs w:val="26"/>
        </w:rPr>
        <w:t>ПОСТАНОВЛЯЕТ:</w:t>
      </w:r>
    </w:p>
    <w:p w14:paraId="65D4560A" w14:textId="7757275C" w:rsidR="00D0733A" w:rsidRDefault="0077285E">
      <w:pPr>
        <w:numPr>
          <w:ilvl w:val="0"/>
          <w:numId w:val="33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Внести в постановление администрации Арсеньевского городского округа от 01 ноября 2019 года № 781-па «Об утверждении муниципальной программы</w:t>
      </w:r>
      <w:r w:rsidR="00374264">
        <w:rPr>
          <w:szCs w:val="26"/>
        </w:rPr>
        <w:t xml:space="preserve"> «Безопасный город» на 2020-2027</w:t>
      </w:r>
      <w:r>
        <w:rPr>
          <w:szCs w:val="26"/>
        </w:rPr>
        <w:t xml:space="preserve"> годы»</w:t>
      </w:r>
      <w:r>
        <w:rPr>
          <w:sz w:val="28"/>
          <w:szCs w:val="28"/>
        </w:rPr>
        <w:t xml:space="preserve"> (</w:t>
      </w:r>
      <w:r>
        <w:rPr>
          <w:szCs w:val="26"/>
        </w:rPr>
        <w:t>в редакции постановления администрации Арсеньевского городского округа от 03 ноября 2023 года № 677-па)</w:t>
      </w:r>
      <w:r w:rsidR="00F5590A">
        <w:rPr>
          <w:szCs w:val="26"/>
        </w:rPr>
        <w:t xml:space="preserve"> (далее – </w:t>
      </w:r>
      <w:bookmarkStart w:id="3" w:name="_Hlk173396624"/>
      <w:r w:rsidR="00F5590A">
        <w:rPr>
          <w:szCs w:val="26"/>
        </w:rPr>
        <w:t>постановление, Программа</w:t>
      </w:r>
      <w:bookmarkEnd w:id="3"/>
      <w:r w:rsidR="00F5590A">
        <w:rPr>
          <w:szCs w:val="26"/>
        </w:rPr>
        <w:t>)</w:t>
      </w:r>
      <w:r>
        <w:rPr>
          <w:szCs w:val="26"/>
        </w:rPr>
        <w:t xml:space="preserve"> следующие изменения:</w:t>
      </w:r>
    </w:p>
    <w:p w14:paraId="1DF5A7F5" w14:textId="7CF7063B" w:rsidR="00D0733A" w:rsidRDefault="0077285E">
      <w:pPr>
        <w:numPr>
          <w:ilvl w:val="1"/>
          <w:numId w:val="33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 xml:space="preserve">Исключить в наименовании </w:t>
      </w:r>
      <w:r w:rsidR="00F5590A">
        <w:rPr>
          <w:szCs w:val="26"/>
        </w:rPr>
        <w:t xml:space="preserve">постановления, Программы </w:t>
      </w:r>
      <w:r>
        <w:rPr>
          <w:szCs w:val="26"/>
        </w:rPr>
        <w:t>слова «2020-2027 годы».</w:t>
      </w:r>
    </w:p>
    <w:p w14:paraId="7439322D" w14:textId="13311860" w:rsidR="00D0733A" w:rsidRDefault="0077285E">
      <w:pPr>
        <w:numPr>
          <w:ilvl w:val="1"/>
          <w:numId w:val="33"/>
        </w:numPr>
        <w:tabs>
          <w:tab w:val="left" w:pos="0"/>
        </w:tabs>
        <w:spacing w:line="360" w:lineRule="auto"/>
        <w:ind w:left="0" w:firstLine="851"/>
        <w:rPr>
          <w:szCs w:val="26"/>
        </w:rPr>
      </w:pPr>
      <w:r>
        <w:rPr>
          <w:szCs w:val="26"/>
        </w:rPr>
        <w:t>Изложить Пр</w:t>
      </w:r>
      <w:r w:rsidR="00F5590A">
        <w:rPr>
          <w:szCs w:val="26"/>
        </w:rPr>
        <w:t xml:space="preserve">ограмму </w:t>
      </w:r>
      <w:r>
        <w:rPr>
          <w:szCs w:val="26"/>
        </w:rPr>
        <w:t>в редакции приложения к настоящему постановлению.</w:t>
      </w:r>
    </w:p>
    <w:p w14:paraId="5146CFD3" w14:textId="77777777" w:rsidR="00D0733A" w:rsidRDefault="0077285E">
      <w:pPr>
        <w:spacing w:line="360" w:lineRule="auto"/>
        <w:ind w:firstLine="851"/>
        <w:outlineLvl w:val="0"/>
        <w:rPr>
          <w:szCs w:val="26"/>
        </w:rPr>
      </w:pPr>
      <w:r>
        <w:rPr>
          <w:szCs w:val="26"/>
        </w:rPr>
        <w:t>2. Организационному управлению администрации городского округа (Абрамова) обеспечить официальное обнародование и размещение на официальном сайте администрации Арсеньевского городского округа настоящего постановления.</w:t>
      </w:r>
    </w:p>
    <w:p w14:paraId="249FA5A6" w14:textId="430942C3" w:rsidR="00D0733A" w:rsidRDefault="0077285E">
      <w:pPr>
        <w:tabs>
          <w:tab w:val="left" w:pos="0"/>
        </w:tabs>
        <w:spacing w:line="360" w:lineRule="auto"/>
        <w:ind w:firstLine="851"/>
        <w:rPr>
          <w:szCs w:val="26"/>
        </w:rPr>
      </w:pPr>
      <w:r>
        <w:rPr>
          <w:szCs w:val="26"/>
        </w:rPr>
        <w:lastRenderedPageBreak/>
        <w:t>3.</w:t>
      </w:r>
      <w:r>
        <w:rPr>
          <w:szCs w:val="26"/>
        </w:rPr>
        <w:tab/>
        <w:t>Настоящее постановление вступает в силу после его официального обнародования, за исключением пункта 1.1. настоящего постановления, который вступил в силу не ранее 1 января 2024 года.</w:t>
      </w:r>
    </w:p>
    <w:p w14:paraId="4EB9E672" w14:textId="77777777" w:rsidR="00D0733A" w:rsidRDefault="0077285E">
      <w:pPr>
        <w:tabs>
          <w:tab w:val="left" w:pos="1276"/>
        </w:tabs>
        <w:suppressAutoHyphens/>
        <w:spacing w:before="480"/>
        <w:ind w:firstLine="0"/>
        <w:rPr>
          <w:color w:val="000000"/>
          <w:szCs w:val="26"/>
          <w:lang w:bidi="ru-RU"/>
        </w:rPr>
      </w:pPr>
      <w:r>
        <w:rPr>
          <w:color w:val="000000"/>
          <w:szCs w:val="26"/>
          <w:lang w:bidi="ru-RU"/>
        </w:rPr>
        <w:t>Глава городского округа                                                                                 В.С. Пивень</w:t>
      </w:r>
    </w:p>
    <w:p w14:paraId="1BA29C89" w14:textId="10BB3EC0" w:rsidR="00B859B2" w:rsidRDefault="00B859B2">
      <w:pPr>
        <w:tabs>
          <w:tab w:val="left" w:pos="1276"/>
        </w:tabs>
        <w:suppressAutoHyphens/>
        <w:spacing w:before="480"/>
        <w:ind w:firstLine="0"/>
        <w:rPr>
          <w:color w:val="000000"/>
          <w:szCs w:val="26"/>
          <w:lang w:bidi="ru-RU"/>
        </w:rPr>
        <w:sectPr w:rsidR="00B859B2">
          <w:headerReference w:type="default" r:id="rId9"/>
          <w:pgSz w:w="11905" w:h="16838"/>
          <w:pgMar w:top="567" w:right="851" w:bottom="993" w:left="1701" w:header="567" w:footer="567" w:gutter="0"/>
          <w:cols w:space="720"/>
          <w:titlePg/>
          <w:docGrid w:linePitch="354"/>
        </w:sectPr>
      </w:pPr>
    </w:p>
    <w:tbl>
      <w:tblPr>
        <w:tblStyle w:val="a3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3"/>
      </w:tblGrid>
      <w:tr w:rsidR="00D0733A" w14:paraId="0599DDF4" w14:textId="77777777">
        <w:tc>
          <w:tcPr>
            <w:tcW w:w="4499" w:type="dxa"/>
            <w:noWrap/>
          </w:tcPr>
          <w:p w14:paraId="485BF555" w14:textId="77777777" w:rsidR="00D0733A" w:rsidRDefault="0077285E">
            <w:pPr>
              <w:widowControl/>
              <w:suppressAutoHyphens/>
              <w:spacing w:after="120"/>
              <w:ind w:firstLine="0"/>
              <w:jc w:val="center"/>
              <w:outlineLvl w:val="0"/>
              <w:rPr>
                <w:bCs/>
                <w:szCs w:val="26"/>
              </w:rPr>
            </w:pPr>
            <w:bookmarkStart w:id="4" w:name="_Hlk145507526"/>
            <w:bookmarkStart w:id="5" w:name="_Hlk145507566"/>
            <w:r>
              <w:rPr>
                <w:bCs/>
                <w:szCs w:val="26"/>
              </w:rPr>
              <w:lastRenderedPageBreak/>
              <w:t>Приложение</w:t>
            </w:r>
          </w:p>
          <w:p w14:paraId="0ADF9540" w14:textId="77777777" w:rsidR="00D0733A" w:rsidRDefault="0077285E">
            <w:pPr>
              <w:widowControl/>
              <w:suppressAutoHyphens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к постановлению администрации Арсеньевского городского округа</w:t>
            </w:r>
          </w:p>
          <w:p w14:paraId="3E6D63C9" w14:textId="2BAC9028" w:rsidR="00D0733A" w:rsidRDefault="0077285E" w:rsidP="00E643F0">
            <w:pPr>
              <w:widowControl/>
              <w:suppressAutoHyphens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от </w:t>
            </w:r>
            <w:r w:rsidR="00E643F0">
              <w:rPr>
                <w:bCs/>
                <w:szCs w:val="26"/>
                <w:u w:val="single"/>
              </w:rPr>
              <w:t>2 августа 2024 г.</w:t>
            </w:r>
            <w:r>
              <w:rPr>
                <w:bCs/>
                <w:szCs w:val="26"/>
              </w:rPr>
              <w:t xml:space="preserve"> № </w:t>
            </w:r>
            <w:bookmarkEnd w:id="4"/>
            <w:r w:rsidR="00E643F0">
              <w:rPr>
                <w:bCs/>
                <w:szCs w:val="26"/>
                <w:u w:val="single"/>
              </w:rPr>
              <w:t>482-па</w:t>
            </w:r>
          </w:p>
        </w:tc>
      </w:tr>
      <w:bookmarkEnd w:id="5"/>
    </w:tbl>
    <w:p w14:paraId="7AE49B80" w14:textId="77777777" w:rsidR="00D0733A" w:rsidRPr="00E643F0" w:rsidRDefault="00D0733A">
      <w:pPr>
        <w:suppressAutoHyphens/>
        <w:spacing w:after="240"/>
        <w:ind w:firstLine="0"/>
        <w:rPr>
          <w:b/>
          <w:bCs/>
          <w:szCs w:val="26"/>
        </w:rPr>
      </w:pPr>
    </w:p>
    <w:p w14:paraId="2F2E70BE" w14:textId="77777777" w:rsidR="00D0733A" w:rsidRDefault="0077285E">
      <w:pPr>
        <w:widowControl/>
        <w:spacing w:before="720"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>МУНИЦИПАЛЬНАЯ ПРОГРАММА</w:t>
      </w:r>
      <w:bookmarkStart w:id="6" w:name="_GoBack"/>
      <w:bookmarkEnd w:id="6"/>
    </w:p>
    <w:p w14:paraId="23A7EA96" w14:textId="77777777" w:rsidR="00D0733A" w:rsidRDefault="0077285E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14:paraId="7BDF53DB" w14:textId="77777777" w:rsidR="00D0733A" w:rsidRDefault="0077285E">
      <w:pPr>
        <w:widowControl/>
        <w:autoSpaceDE/>
        <w:autoSpaceDN/>
        <w:adjustRightInd/>
        <w:ind w:firstLine="0"/>
        <w:jc w:val="center"/>
        <w:rPr>
          <w:b/>
          <w:color w:val="000000"/>
          <w:szCs w:val="26"/>
        </w:rPr>
      </w:pPr>
      <w:r>
        <w:rPr>
          <w:b/>
          <w:color w:val="000000"/>
          <w:szCs w:val="26"/>
        </w:rPr>
        <w:t xml:space="preserve">«БЕЗОПАСНЫЙ ГОРОД» </w:t>
      </w:r>
    </w:p>
    <w:p w14:paraId="41A0F0D2" w14:textId="77777777" w:rsidR="00D0733A" w:rsidRPr="00E643F0" w:rsidRDefault="00D0733A">
      <w:pPr>
        <w:suppressAutoHyphens/>
        <w:spacing w:after="240"/>
        <w:ind w:firstLine="0"/>
        <w:jc w:val="center"/>
        <w:rPr>
          <w:b/>
          <w:bCs/>
          <w:szCs w:val="26"/>
        </w:rPr>
      </w:pPr>
    </w:p>
    <w:p w14:paraId="5643704B" w14:textId="77777777" w:rsidR="00D0733A" w:rsidRDefault="0077285E">
      <w:pPr>
        <w:suppressAutoHyphens/>
        <w:spacing w:after="240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I</w:t>
      </w:r>
      <w:r>
        <w:rPr>
          <w:b/>
          <w:bCs/>
          <w:szCs w:val="26"/>
        </w:rPr>
        <w:t>. СТРАТЕГИЧЕСКИЕ ПРИОРИТЕТЫ РЕАЛИЗАЦИИ МУНИЦИПАЛЬНОЙ ПРОГРАММЫ</w:t>
      </w:r>
    </w:p>
    <w:p w14:paraId="7437DC70" w14:textId="77777777" w:rsidR="00D0733A" w:rsidRDefault="0077285E">
      <w:pPr>
        <w:spacing w:line="276" w:lineRule="auto"/>
        <w:rPr>
          <w:b/>
          <w:szCs w:val="26"/>
        </w:rPr>
      </w:pPr>
      <w:r>
        <w:rPr>
          <w:b/>
          <w:szCs w:val="26"/>
        </w:rPr>
        <w:t>1.1.</w:t>
      </w:r>
      <w:r>
        <w:rPr>
          <w:b/>
          <w:szCs w:val="26"/>
        </w:rPr>
        <w:tab/>
        <w:t xml:space="preserve">Оценка текущего состояния в сфере реализации муниципальной программы </w:t>
      </w:r>
      <w:bookmarkStart w:id="7" w:name="_Hlk145494685"/>
      <w:r>
        <w:rPr>
          <w:b/>
          <w:szCs w:val="26"/>
        </w:rPr>
        <w:t>Арсеньевского городского округа «Безопасный город» (далее – муниципальная программа).</w:t>
      </w:r>
    </w:p>
    <w:bookmarkEnd w:id="7"/>
    <w:p w14:paraId="1E10A3CF" w14:textId="77777777" w:rsidR="00D0733A" w:rsidRDefault="00D0733A">
      <w:pPr>
        <w:rPr>
          <w:szCs w:val="26"/>
        </w:rPr>
      </w:pPr>
    </w:p>
    <w:p w14:paraId="7F68FE0F" w14:textId="2A5AD324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Муниципальное казенное учреждение гражданской обороны и чрезвычайных ситуаций Арсеньевского городского округа (далее МКУ ГО и ЧС) выполняет задачи по подготовке к защите и по защите населения, материальных и культурных ценностей на территории городского округа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(далее - чрезвычайные ситуации).</w:t>
      </w:r>
    </w:p>
    <w:p w14:paraId="04F5F3EA" w14:textId="77777777" w:rsidR="00FC3F4D" w:rsidRPr="00FC3F4D" w:rsidRDefault="00FC3F4D" w:rsidP="00FC3F4D">
      <w:pPr>
        <w:spacing w:line="276" w:lineRule="auto"/>
        <w:rPr>
          <w:szCs w:val="26"/>
        </w:rPr>
      </w:pPr>
      <w:r w:rsidRPr="00FC3F4D">
        <w:rPr>
          <w:szCs w:val="26"/>
        </w:rPr>
        <w:t>Муниципальная программа реализуется в два этапа:</w:t>
      </w:r>
    </w:p>
    <w:p w14:paraId="5AC9520F" w14:textId="5499FF56" w:rsidR="00FC3F4D" w:rsidRPr="00FC3F4D" w:rsidRDefault="00FC3F4D" w:rsidP="002C5E66">
      <w:pPr>
        <w:spacing w:line="276" w:lineRule="auto"/>
        <w:rPr>
          <w:szCs w:val="26"/>
        </w:rPr>
      </w:pPr>
      <w:r w:rsidRPr="00FC3F4D">
        <w:rPr>
          <w:szCs w:val="26"/>
        </w:rPr>
        <w:t>Ӏ этап: 2020 – 2022 годы;</w:t>
      </w:r>
      <w:r w:rsidR="002C5E66" w:rsidRPr="00374264">
        <w:rPr>
          <w:szCs w:val="26"/>
        </w:rPr>
        <w:t xml:space="preserve"> </w:t>
      </w:r>
      <w:r w:rsidRPr="00FC3F4D">
        <w:rPr>
          <w:szCs w:val="26"/>
        </w:rPr>
        <w:t>ӀӀ этап: 2023 – 2027 годы.</w:t>
      </w:r>
    </w:p>
    <w:p w14:paraId="785DFC9C" w14:textId="77777777" w:rsidR="00FC3F4D" w:rsidRPr="00FC3F4D" w:rsidRDefault="00FC3F4D" w:rsidP="00FC3F4D">
      <w:pPr>
        <w:spacing w:line="276" w:lineRule="auto"/>
        <w:rPr>
          <w:szCs w:val="26"/>
        </w:rPr>
      </w:pPr>
      <w:r w:rsidRPr="00FC3F4D">
        <w:rPr>
          <w:szCs w:val="26"/>
        </w:rPr>
        <w:t>Формирование и реализация Ӏ этапа муниципальной программы осуществлялась в соответствии с постановлением администрации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округа».</w:t>
      </w:r>
    </w:p>
    <w:p w14:paraId="7962DB80" w14:textId="48B0F3D8" w:rsidR="00FC3F4D" w:rsidRDefault="00FC3F4D" w:rsidP="00FC3F4D">
      <w:pPr>
        <w:spacing w:line="276" w:lineRule="auto"/>
        <w:rPr>
          <w:szCs w:val="26"/>
        </w:rPr>
      </w:pPr>
      <w:r w:rsidRPr="00FC3F4D">
        <w:rPr>
          <w:szCs w:val="26"/>
        </w:rPr>
        <w:t>Формирование и реализация ӀӀ этапа муниципальной программы осуществлялись в соответствии с постановлением администрации городского округа от 13 апреля 2023 года № 200-па «О Порядке разработки и реализации муниципальных программ Арсеньевского городского округа».</w:t>
      </w:r>
    </w:p>
    <w:p w14:paraId="79E778B0" w14:textId="77777777" w:rsidR="00D0733A" w:rsidRDefault="0077285E">
      <w:pPr>
        <w:spacing w:line="276" w:lineRule="auto"/>
        <w:rPr>
          <w:szCs w:val="26"/>
        </w:rPr>
      </w:pPr>
      <w:bookmarkStart w:id="8" w:name="_Hlk145581136"/>
      <w:r>
        <w:rPr>
          <w:szCs w:val="26"/>
        </w:rPr>
        <w:t xml:space="preserve">Мероприятия муниципальной программы </w:t>
      </w:r>
      <w:bookmarkEnd w:id="8"/>
      <w:r>
        <w:rPr>
          <w:szCs w:val="26"/>
        </w:rPr>
        <w:t>реализуются для защиты населения и территорий от чрезвычайных ситуаций, обеспечения пожарной безопасности и безопасности людей на водных объектах, которые осуществляется в рамках единой муниципальной системы предупреждения и ликвидации чрезвычайных ситуаций.</w:t>
      </w:r>
    </w:p>
    <w:p w14:paraId="400DDFDD" w14:textId="77777777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Катастрофы и стихийные бедствия, вызванные быстроразвивающимися     опасными природными явлениями и техногенными процессами, представляют угрозу устойчивому социально-экономическому развитию Арсеньевского городского округа (далее – городской округ).</w:t>
      </w:r>
    </w:p>
    <w:p w14:paraId="6655087B" w14:textId="77777777" w:rsidR="002C5E66" w:rsidRDefault="002C5E66">
      <w:pPr>
        <w:spacing w:line="276" w:lineRule="auto"/>
        <w:rPr>
          <w:szCs w:val="26"/>
        </w:rPr>
      </w:pPr>
    </w:p>
    <w:p w14:paraId="6F51F8B9" w14:textId="22BA7631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lastRenderedPageBreak/>
        <w:t>В настоящее время сохраняется негативная тенденция изменения окружающей среды, которая выражается в активизации неблагоприятных и опасных природных явлений, и, соответственно, в увеличении частоты и масштабов стихийных бедствий, перерастании природных катастроф в техногенные и наоборот.</w:t>
      </w:r>
    </w:p>
    <w:p w14:paraId="36BFD070" w14:textId="77777777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Вместе с тем риски чрезвычайных ситуаций, возникающие в процессе          глобального изменения климата, хозяйственной деятельности или в результате   крупных техногенных аварий и катастроф, несут значительную угрозу для населения и объектов экономики.</w:t>
      </w:r>
    </w:p>
    <w:p w14:paraId="77AC1CA5" w14:textId="77777777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Количество опасных природных явлений и крупных техногенных катастроф на территории Приморского края и городского округа ежегодно растет, при этом количество чрезвычайных ситуаций и погибших в них людей на протяжении последних лет неуклонно снижается. Это говорит о высокой эффективности предупредительных мероприятий и мероприятий по ликвидации чрезвычайных ситуаций (далее - ЧС). Вместе с тем, риски природных и техногенных ЧС, возникающие в процессе глобального изменения климата, хозяйственной деятельности или в результате крупных техногенных аварий, несут значительную угрозу для населения и объектов экономики. Аналогичная ситуация наблюдается в отношении пожаров.</w:t>
      </w:r>
    </w:p>
    <w:p w14:paraId="20D3DC7B" w14:textId="77777777" w:rsidR="00D0733A" w:rsidRDefault="0077285E">
      <w:pPr>
        <w:spacing w:line="276" w:lineRule="auto"/>
        <w:contextualSpacing/>
        <w:rPr>
          <w:szCs w:val="26"/>
        </w:rPr>
      </w:pPr>
      <w:r>
        <w:rPr>
          <w:szCs w:val="26"/>
        </w:rPr>
        <w:t>На территории городского округа сохраняется средний уровень возникновения чрезвычайных ситуаций природного и техногенного характера. В настоящее время наблюдается снижение роста числа ЧС, прямых и косвенных экономических социальных и материальных потерь. При этом, значительный материальный ущерб отмечается при пожарах.</w:t>
      </w:r>
    </w:p>
    <w:p w14:paraId="174A9172" w14:textId="6B259224" w:rsidR="002C5E66" w:rsidRDefault="0077285E" w:rsidP="002C5E66">
      <w:pPr>
        <w:spacing w:before="120" w:after="120" w:line="276" w:lineRule="auto"/>
        <w:contextualSpacing/>
        <w:rPr>
          <w:szCs w:val="26"/>
        </w:rPr>
      </w:pPr>
      <w:r>
        <w:rPr>
          <w:szCs w:val="26"/>
        </w:rPr>
        <w:t>Анализ обстановки в области защиты населения и территории от чрезвычайных ситуаций на территории городского округа позволяет выделить приоритеты в указанной сфере, а также в области укрепления пожарной безопасности и безопасности людей на территории городского округа.</w:t>
      </w: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946"/>
      </w:tblGrid>
      <w:tr w:rsidR="00D0733A" w14:paraId="2D9DEF74" w14:textId="77777777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F4C5" w14:textId="255776E6" w:rsidR="002C5E66" w:rsidRDefault="0077285E" w:rsidP="002C5E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Сильные стороны (S)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0C19" w14:textId="77777777" w:rsidR="00D0733A" w:rsidRDefault="007728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Слабые стороны (W)</w:t>
            </w:r>
          </w:p>
        </w:tc>
      </w:tr>
      <w:tr w:rsidR="00D0733A" w14:paraId="4A178D4D" w14:textId="77777777">
        <w:trPr>
          <w:trHeight w:val="3018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FCD9" w14:textId="77777777" w:rsidR="00D0733A" w:rsidRDefault="007728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сил и средств городского звена Приморской краевой подсистемы РСЧС.</w:t>
            </w:r>
          </w:p>
          <w:p w14:paraId="2AABE427" w14:textId="77777777" w:rsidR="00D0733A" w:rsidRDefault="00D0733A">
            <w:pPr>
              <w:ind w:firstLine="0"/>
              <w:jc w:val="left"/>
              <w:rPr>
                <w:sz w:val="16"/>
                <w:szCs w:val="16"/>
              </w:rPr>
            </w:pPr>
          </w:p>
          <w:p w14:paraId="1F5C8569" w14:textId="77777777" w:rsidR="00D0733A" w:rsidRDefault="007728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руководителей и специалистов на курсах гражданской обороны 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CD6F" w14:textId="77777777" w:rsidR="00D0733A" w:rsidRDefault="0077285E" w:rsidP="002C5E66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Высокий износ материально-технической базы, недостаточность запасов и резервов материального обеспечения.</w:t>
            </w:r>
          </w:p>
          <w:p w14:paraId="2CF0E805" w14:textId="77777777" w:rsidR="00D0733A" w:rsidRDefault="0077285E" w:rsidP="002C5E66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Невысокий уровень предоставления услуг в сфере «сервиса безопасности», оказываемых частными структурами, способными компетентно и качественно оказывать услуги.</w:t>
            </w:r>
          </w:p>
          <w:p w14:paraId="2C97659B" w14:textId="77777777" w:rsidR="00D0733A" w:rsidRDefault="0077285E" w:rsidP="002C5E66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Неразвитость рынка страхования опасных производственных объектов (далее – ОПО), гидротехнических сооружений (далее –ГТС) и автозаправочных станций (далее – АЗС) от рисков ЧС.</w:t>
            </w:r>
          </w:p>
          <w:p w14:paraId="7464622F" w14:textId="77777777" w:rsidR="00D0733A" w:rsidRDefault="0077285E" w:rsidP="002C5E66">
            <w:pPr>
              <w:ind w:firstLine="27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Отсутствие единой системы оповещения, в интересах, информирования населения и автоматизации процессов предупреждения чрезвычайных ситуаций на территории городского округа</w:t>
            </w:r>
          </w:p>
        </w:tc>
      </w:tr>
      <w:tr w:rsidR="00D0733A" w14:paraId="1E2A16FF" w14:textId="77777777">
        <w:trPr>
          <w:tblCellSpacing w:w="5" w:type="nil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8FEE" w14:textId="63442E5F" w:rsidR="002C5E66" w:rsidRDefault="0077285E" w:rsidP="002C5E6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Возможности (O)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3F7A" w14:textId="77777777" w:rsidR="00D0733A" w:rsidRDefault="0077285E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Угрозы (T)</w:t>
            </w:r>
          </w:p>
        </w:tc>
      </w:tr>
      <w:tr w:rsidR="00D0733A" w14:paraId="27536E5C" w14:textId="77777777">
        <w:trPr>
          <w:trHeight w:val="1543"/>
          <w:tblCellSpacing w:w="5" w:type="nil"/>
        </w:trPr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E8C9" w14:textId="77777777" w:rsidR="00D0733A" w:rsidRDefault="007728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работы в направлении предупреждения ЧС</w:t>
            </w:r>
          </w:p>
          <w:p w14:paraId="36AF510B" w14:textId="77777777" w:rsidR="00D0733A" w:rsidRDefault="00D0733A">
            <w:pPr>
              <w:ind w:firstLine="0"/>
              <w:jc w:val="left"/>
              <w:rPr>
                <w:sz w:val="16"/>
                <w:szCs w:val="16"/>
              </w:rPr>
            </w:pPr>
          </w:p>
          <w:p w14:paraId="7EC4EDA8" w14:textId="77777777" w:rsidR="00D0733A" w:rsidRDefault="0077285E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Усиление оперативности реагирования на ЧС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3DFD" w14:textId="77777777" w:rsidR="00D0733A" w:rsidRDefault="0077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 в строй новых объектов (дополнительная нагрузка на городское звено РСЧС).</w:t>
            </w:r>
          </w:p>
          <w:p w14:paraId="5FFD0BC5" w14:textId="77777777" w:rsidR="00D0733A" w:rsidRDefault="00D0733A">
            <w:pPr>
              <w:ind w:firstLine="659"/>
              <w:rPr>
                <w:sz w:val="16"/>
                <w:szCs w:val="16"/>
              </w:rPr>
            </w:pPr>
          </w:p>
          <w:p w14:paraId="09B95DE2" w14:textId="77777777" w:rsidR="00D0733A" w:rsidRDefault="0077285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Снижение защищенности населения и территории из-за недостаточного развития городского звена Приморской краевой подсистемы РСЧС. </w:t>
            </w:r>
          </w:p>
        </w:tc>
      </w:tr>
    </w:tbl>
    <w:p w14:paraId="46BD8F4C" w14:textId="77777777" w:rsidR="00D0733A" w:rsidRDefault="00D0733A">
      <w:pPr>
        <w:ind w:firstLine="540"/>
        <w:rPr>
          <w:sz w:val="16"/>
          <w:szCs w:val="16"/>
        </w:rPr>
      </w:pPr>
    </w:p>
    <w:p w14:paraId="712F2236" w14:textId="77777777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Реализация крупных проектов качественным образом меняет структуру       экономики города, последовательно решает поставленные задачи по улучшению     качества жизни населения и позволяет в дальнейшем поддерживать высокий уровень инвестиционной активности. В то же время, это оказывает существенное влияние на рост рисков ЧС и пожаров, так как многие создаваемые экономические объекты будут относиться к категории объектов с массовым пребыванием людей. Существует ряд системных проблем в сфере защиты населения и территории от чрезвычайных         ситуаций, обеспечение пожарной безопасности и безопасности людей, в том числе:</w:t>
      </w:r>
    </w:p>
    <w:p w14:paraId="38405606" w14:textId="77777777" w:rsidR="00D0733A" w:rsidRDefault="0077285E">
      <w:pPr>
        <w:tabs>
          <w:tab w:val="left" w:pos="924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 xml:space="preserve">недостаточное обеспечение необходимым оборудованием, техникой для    выполнения возложенных на сферу защиты задач, обеспечения безопасности и       повышения эффективности проведения аварийно-спасательных работ, большой    процент изношенности систем наружного пожаротушения и недостаточная         оснащенность зданий современными внутренними системами пожаротушения; </w:t>
      </w:r>
    </w:p>
    <w:p w14:paraId="1730E6F2" w14:textId="77777777" w:rsidR="00D0733A" w:rsidRDefault="0077285E">
      <w:pPr>
        <w:tabs>
          <w:tab w:val="left" w:pos="924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недостаточный уровень системы оповещения населения при возникновении ЧС.</w:t>
      </w:r>
    </w:p>
    <w:p w14:paraId="4A187F52" w14:textId="77777777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Реализация Программы позволит:</w:t>
      </w:r>
    </w:p>
    <w:p w14:paraId="28D9497A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повысить уровень защищенности населения и территории от опасностей и угроз чрезвычайных ситуаций природного и техногенного характера;</w:t>
      </w:r>
    </w:p>
    <w:p w14:paraId="32E49B3F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повысить эффективность деятельности органов управления и сил            гражданской обороны;</w:t>
      </w:r>
    </w:p>
    <w:p w14:paraId="07249622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создать систему комплексной безопасности объектового уровня от           чрезвычайных ситуаций природного и техногенного характера;</w:t>
      </w:r>
    </w:p>
    <w:p w14:paraId="21A04C74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обеспечить развитие городской комплексной системы информирования и оповещения населения в местах массового пребывания людей;</w:t>
      </w:r>
    </w:p>
    <w:p w14:paraId="1DA1B72A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обеспечить дальнейшее развитие системы мониторинга и прогнозирования чрезвычайных ситуаций;</w:t>
      </w:r>
    </w:p>
    <w:p w14:paraId="5FFC8280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снизить риски пожаров и смягчить возможные их последствия;</w:t>
      </w:r>
    </w:p>
    <w:p w14:paraId="752743D6" w14:textId="77777777" w:rsidR="00D0733A" w:rsidRDefault="0077285E">
      <w:pPr>
        <w:tabs>
          <w:tab w:val="left" w:pos="910"/>
        </w:tabs>
        <w:spacing w:line="276" w:lineRule="auto"/>
        <w:rPr>
          <w:szCs w:val="26"/>
        </w:rPr>
      </w:pPr>
      <w:r>
        <w:rPr>
          <w:szCs w:val="26"/>
        </w:rPr>
        <w:t xml:space="preserve">– </w:t>
      </w:r>
      <w:r>
        <w:rPr>
          <w:szCs w:val="26"/>
        </w:rPr>
        <w:tab/>
        <w:t>повысить безопасность населения и защищенность объектов от угроз         пожаров.</w:t>
      </w:r>
    </w:p>
    <w:p w14:paraId="7E6252B0" w14:textId="77777777" w:rsidR="00D0733A" w:rsidRDefault="0077285E">
      <w:pPr>
        <w:spacing w:line="276" w:lineRule="auto"/>
      </w:pPr>
      <w:r>
        <w:rPr>
          <w:szCs w:val="26"/>
        </w:rPr>
        <w:t>В результате реализации мероприятий муниципальной программы количество деструктивных событий к 2027 году планируется снизить</w:t>
      </w:r>
      <w:r>
        <w:t xml:space="preserve"> не менее чем на 25% по сравнению с показателями 2022 года.</w:t>
      </w:r>
    </w:p>
    <w:p w14:paraId="1D0B2426" w14:textId="77777777" w:rsidR="00D0733A" w:rsidRDefault="0077285E">
      <w:pPr>
        <w:widowControl/>
        <w:spacing w:line="276" w:lineRule="auto"/>
        <w:rPr>
          <w:szCs w:val="26"/>
        </w:rPr>
      </w:pPr>
      <w:r>
        <w:rPr>
          <w:szCs w:val="26"/>
        </w:rPr>
        <w:t>Профилактика правонарушений, терроризма и экстремизма на территории    городского округа является важнейшим направлением реализации принципов        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14:paraId="4F76832C" w14:textId="77777777" w:rsidR="00D0733A" w:rsidRDefault="0077285E">
      <w:pPr>
        <w:widowControl/>
        <w:spacing w:line="276" w:lineRule="auto"/>
        <w:rPr>
          <w:szCs w:val="26"/>
        </w:rPr>
      </w:pPr>
      <w:r>
        <w:rPr>
          <w:szCs w:val="26"/>
        </w:rPr>
        <w:t xml:space="preserve"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           конфликтами, ростом сепаратизма и национального экстремизма, являющихся     </w:t>
      </w:r>
      <w:r>
        <w:rPr>
          <w:szCs w:val="26"/>
        </w:rPr>
        <w:lastRenderedPageBreak/>
        <w:t>прямой угрозой безопасности не только города, но и страны в целом. Эти явления в крайних формах своего проявления находят выражение в терроризме, который в свою очередь усиливает деструктивные процессы в обществе.</w:t>
      </w:r>
    </w:p>
    <w:p w14:paraId="1092FFC3" w14:textId="77777777" w:rsidR="00D0733A" w:rsidRDefault="0077285E">
      <w:pPr>
        <w:widowControl/>
        <w:spacing w:line="276" w:lineRule="auto"/>
        <w:rPr>
          <w:szCs w:val="26"/>
        </w:rPr>
      </w:pPr>
      <w:r>
        <w:rPr>
          <w:szCs w:val="26"/>
        </w:rPr>
        <w:t>Усиление миграционных потоков остро ставит проблему адаптации молодежи и в целом населения городского округа к новым для них социальным условиям, а также создает проблемы для адаптации принимающего населения к быстрорастущим этнокультурным диаспорам и землячествам, которые меняют демографическую      ситуацию нашего города.</w:t>
      </w:r>
    </w:p>
    <w:p w14:paraId="726A87F8" w14:textId="77777777" w:rsidR="00D0733A" w:rsidRDefault="0077285E">
      <w:pPr>
        <w:widowControl/>
        <w:spacing w:line="276" w:lineRule="auto"/>
        <w:rPr>
          <w:szCs w:val="26"/>
        </w:rPr>
      </w:pPr>
      <w:r>
        <w:rPr>
          <w:szCs w:val="26"/>
        </w:rPr>
        <w:t>Особую настороженность вызывает снижение общеобразовательного и         общекультурного уровня молодых людей, чем пользуются экстремистски          настроенные радикальные политические и религиозные силы.</w:t>
      </w:r>
    </w:p>
    <w:p w14:paraId="7BEF34C5" w14:textId="77777777" w:rsidR="00D0733A" w:rsidRDefault="0077285E">
      <w:pPr>
        <w:widowControl/>
        <w:spacing w:line="276" w:lineRule="auto"/>
        <w:rPr>
          <w:sz w:val="28"/>
          <w:szCs w:val="28"/>
        </w:rPr>
      </w:pPr>
      <w:r>
        <w:rPr>
          <w:szCs w:val="26"/>
        </w:rPr>
        <w:t>Таким образом, терроризм, экстремизм и преступность представляют реальную угрозу общественной безопасности, подрывают авторитет органов местного           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        преступных деяний.</w:t>
      </w:r>
    </w:p>
    <w:p w14:paraId="22C85730" w14:textId="77777777" w:rsidR="00D0733A" w:rsidRDefault="0077285E">
      <w:pPr>
        <w:tabs>
          <w:tab w:val="left" w:pos="1276"/>
        </w:tabs>
        <w:suppressAutoHyphens/>
        <w:spacing w:line="300" w:lineRule="auto"/>
        <w:rPr>
          <w:b/>
          <w:szCs w:val="26"/>
        </w:rPr>
      </w:pPr>
      <w:r>
        <w:rPr>
          <w:b/>
          <w:szCs w:val="26"/>
        </w:rPr>
        <w:t xml:space="preserve">1.2. Описание приоритетов и целей государственной политики в сфере реализации муниципальной программы </w:t>
      </w:r>
    </w:p>
    <w:p w14:paraId="7AC59C62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Государственная и муниципальная политика в сферах защиты населения и территорий от чрезвычайных ситуаций, обеспечения пожарной безопасности и безопасности людей на водных объектах, обеспечения общественной безопасности, профилактики правонарушений, проявлений экстремизма и терроризма определена исходя из следующих стратегических документов:</w:t>
      </w:r>
    </w:p>
    <w:p w14:paraId="0A0D548A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0" w:tooltip="Указ Президента РФ от 20.12.2016 N 696 &quot;Об утверждении Основ государственной политики Российской Федерации в области гражданской обороны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Основ</w:t>
        </w:r>
      </w:hyperlink>
      <w:r>
        <w:rPr>
          <w:szCs w:val="26"/>
        </w:rPr>
        <w:t xml:space="preserve"> государственной политики Российской Федерации в области гражданской обороны на период до 2030 года, утвержденных Указом Президента Российской Федерации от 20 декабря 2016 года № 696 «Об утверждении Основ государственной политики Российской Федерации в области гражданской обороны на период до 2030 года»;</w:t>
      </w:r>
    </w:p>
    <w:p w14:paraId="3C70EC34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1" w:tooltip="Указ Президента РФ от 01.01.2018 N 2 &quot;Об утверждении Основ государственной политики Российской Федерации в области пожарной безопасности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Основ</w:t>
        </w:r>
      </w:hyperlink>
      <w:r>
        <w:rPr>
          <w:szCs w:val="26"/>
        </w:rPr>
        <w:t xml:space="preserve"> государственной политики Российской Федерации в области пожарной безопасности на период до 2030 года, утвержденных Указом Президента Российской Федерации от 1 января 2018 года № 2 «Об утверждении Основ государственной политики Российской Федерации в области пожарной безопасности на период до 2030 года»;</w:t>
      </w:r>
    </w:p>
    <w:p w14:paraId="532257F6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2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Основ</w:t>
        </w:r>
      </w:hyperlink>
      <w:r>
        <w:rPr>
          <w:szCs w:val="26"/>
        </w:rPr>
        <w:t xml:space="preserve"> государственной политики Российской Федерации в области защиты населения и территорий от чрезвычайных ситуаций на период до 2030 года, утвержденных Указом Президента Российской Федерации от 11 января 2018 года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года»;</w:t>
      </w:r>
    </w:p>
    <w:p w14:paraId="679566BC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3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<w:r>
          <w:rPr>
            <w:rStyle w:val="ab"/>
            <w:color w:val="auto"/>
            <w:szCs w:val="26"/>
            <w:u w:val="none"/>
          </w:rPr>
          <w:t>Стратегии</w:t>
        </w:r>
      </w:hyperlink>
      <w:r>
        <w:rPr>
          <w:szCs w:val="26"/>
        </w:rPr>
        <w:t xml:space="preserve"> в области развития гражданской обороны, защиты населения и территорий от чрезвычайных ситуаций, обеспечения пожарной безопасности и </w:t>
      </w:r>
      <w:r>
        <w:rPr>
          <w:szCs w:val="26"/>
        </w:rPr>
        <w:lastRenderedPageBreak/>
        <w:t>безопасности людей на водных объектах на период до 2030 года, утвержденной Указом Президента Российской Федерации от 16 октября 2019 года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года»;</w:t>
      </w:r>
    </w:p>
    <w:p w14:paraId="6993297D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4" w:tooltip="Указ Президента РФ от 02.07.2021 N 400 &quot;О Стратегии национальной безопасности Российской Федерации&quot; {КонсультантПлюс}">
        <w:r>
          <w:rPr>
            <w:rStyle w:val="ab"/>
            <w:color w:val="auto"/>
            <w:szCs w:val="26"/>
            <w:u w:val="none"/>
          </w:rPr>
          <w:t>Стратегии</w:t>
        </w:r>
      </w:hyperlink>
      <w:r>
        <w:rPr>
          <w:szCs w:val="26"/>
        </w:rPr>
        <w:t xml:space="preserve"> национальной безопасности Российской Федерации, утвержденной Указом Президента Российской Федерации от 2 июля 2021 года № 400 «О Стратегии национальной безопасности Российской Федерации»;</w:t>
      </w:r>
    </w:p>
    <w:p w14:paraId="4DAB8F87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Указа Президента Российской Федерации от 07 мая 2024 года № 309 «</w:t>
      </w:r>
      <w:bookmarkStart w:id="9" w:name="_Hlk170308957"/>
      <w:r>
        <w:rPr>
          <w:szCs w:val="26"/>
        </w:rPr>
        <w:t>О национальных целях развития Российской Федерации на период до 2030 года и на перспективу до 2036 года</w:t>
      </w:r>
      <w:bookmarkEnd w:id="9"/>
      <w:r>
        <w:rPr>
          <w:szCs w:val="26"/>
        </w:rPr>
        <w:t>»;</w:t>
      </w:r>
    </w:p>
    <w:p w14:paraId="49AE1631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 Федерального закона Российской Федерации от 06 октября   2003 года                 № 131-ФЗ «Об общих принципах организации местного самоуправления в Российской Федерации»;</w:t>
      </w:r>
    </w:p>
    <w:p w14:paraId="36964213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 xml:space="preserve">- </w:t>
      </w:r>
      <w:hyperlink r:id="rId15" w:tooltip="Постановление Администрации Приморского края от 28.12.2018 N 668-па (ред. от 04.07.2023) &quot;Об утверждении Стратегии социально-экономического развития Приморского края до 2030 года&quot; {КонсультантПлюс}">
        <w:r>
          <w:rPr>
            <w:rStyle w:val="ab"/>
            <w:color w:val="auto"/>
            <w:szCs w:val="26"/>
            <w:u w:val="none"/>
          </w:rPr>
          <w:t>Стратегии</w:t>
        </w:r>
      </w:hyperlink>
      <w:r>
        <w:rPr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Приморского края от 28 декабря 2018 года № 668-па «Об утверждении Стратегии социально-экономического развития Приморского края до 2030 года»;</w:t>
      </w:r>
    </w:p>
    <w:p w14:paraId="3D719870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Стратегии социально-экономического развития Арсеньевского городского округа на период до 2030 года, утвержденной решением Думы Арсеньевского городского округа от 19 декабря 2019 года № 410.</w:t>
      </w:r>
    </w:p>
    <w:p w14:paraId="49F1C9BE" w14:textId="77777777" w:rsidR="00D0733A" w:rsidRDefault="0077285E">
      <w:pPr>
        <w:tabs>
          <w:tab w:val="left" w:pos="1276"/>
        </w:tabs>
        <w:suppressAutoHyphens/>
        <w:spacing w:line="300" w:lineRule="auto"/>
      </w:pPr>
      <w:r>
        <w:rPr>
          <w:szCs w:val="26"/>
        </w:rPr>
        <w:t>Целью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является повышение уровня защищенности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объектах.</w:t>
      </w:r>
      <w:r>
        <w:t xml:space="preserve"> </w:t>
      </w:r>
    </w:p>
    <w:p w14:paraId="5BD55BAF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t>Целью муниципальной программы является м</w:t>
      </w:r>
      <w:r>
        <w:rPr>
          <w:szCs w:val="26"/>
        </w:rPr>
        <w:t>инимизация социального и экономического ущерба, наносимого населению и экономике городского округа от ведения военных конфликтов и вследствие их ведения, а также от угроз государственной, общественной безопасности и чрезвычайных ситуаций.</w:t>
      </w:r>
    </w:p>
    <w:p w14:paraId="232B245D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Приоритетными направлениями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14:paraId="491ECAD1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развитие системы муниципального управления и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с учетом политической и социально-экономической ситуации в городском округе;</w:t>
      </w:r>
    </w:p>
    <w:p w14:paraId="3D579542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lastRenderedPageBreak/>
        <w:t>- внедрение новых технологий обеспечения безопасности жизнедеятельности населения;</w:t>
      </w:r>
    </w:p>
    <w:p w14:paraId="6405DCF1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развитие системы обеспечения пожарной безопасности в целях профилактики пожаров, их тушения и проведения аварийно-спасательных работ.</w:t>
      </w:r>
    </w:p>
    <w:p w14:paraId="4FF9ECD5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Обеспечение национальной безопасности в области защиты населения и территорий от чрезвычайных ситуаций природного и техногенного характера, в области пожарной безопасности осуществляется путем совершенствования и развития единой системы предупреждения и ликвидации чрезвычайных ситуаций, ее функциональных подсистем, повышения эффективности реализации полномочий органов местного самоуправления в области обеспечения безопасности жизнедеятельности населения, развития системы мониторинга и прогнозирования чрезвычайных ситуаций, внедрения современных технических средств информирования и оповещения населения, поддержания на должном уровне современной технической оснащенности и готовности пожарно-спасательных сил, развития системы принятия превентивных мер по снижению риска возникновения чрезвычайных ситуаций, проведения профилактических мероприятий, а также путем формирования культуры безопасности жизнедеятельности населения.</w:t>
      </w:r>
    </w:p>
    <w:p w14:paraId="41FF74B5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В целях обеспечения общественной безопасности в городском округе развивается система выявления, предупреждения и пресечения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Федерации, права и свободы человека и гражданина, государственную, муниципальную и частную собственность, общественный порядок и общественную безопасность.</w:t>
      </w:r>
    </w:p>
    <w:p w14:paraId="002D089E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Применительно к муниципальной программе среди основных направлений в областях гражданской обороны, защиты населения и территорий от чрезвычайных ситуаций, пожарной безопасности, противодействия терроризму и экстремизму провозглашаются:</w:t>
      </w:r>
    </w:p>
    <w:p w14:paraId="5AB0461A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приоритеты в области гражданской обороны: совершенствование системы управления гражданской обороны; повышение готовности сил и средств гражданской обороны к ликвидации последствий применения современных средств поражения, чрезвычайных ситуаций природного и техногенного характера и террористических проявлений; совершенствование системы обучения населения, подготовки руководящего состава органов управления гражданской обороны, аварийно-спасательных служб и формирований; </w:t>
      </w:r>
    </w:p>
    <w:p w14:paraId="377E2FD6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приоритеты в области обеспечения защиты населения и территорий от угроз различного характера: развитие системы мониторинга и прогнозирования чрезвычайных ситуаций и оперативного реагирования на чрезвычайные ситуации; обеспечение безопасности людей на водных объектах; обеспечение согласованных </w:t>
      </w:r>
      <w:r>
        <w:rPr>
          <w:szCs w:val="26"/>
        </w:rPr>
        <w:lastRenderedPageBreak/>
        <w:t>действий органов местного самоуправления, правоохранительных органов, медицинских служб, служб гражданской обороны и чрезвычайных ситуаций, служб жилищно-коммунальной инфраструктуры, в том числе посредством единой системы обеспечения вызова экстренных служб по единому номеру 112; создание и поддержание резервного фонда администрации городского округа по предупреждению и ликвидации чрезвычайных ситуаций и последствий стихийных бедствий;</w:t>
      </w:r>
    </w:p>
    <w:p w14:paraId="7EFDE52D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приоритеты в области обеспечения пожарной безопасности: обеспечение качественного повышения уровня защищенности населения и объектов защиты от пожаров, поддержание в постоянной готовности к применению средств наружного противопожарного водоснабжения, пропаганда знаний в области обеспечения пожарной безопасности;</w:t>
      </w:r>
    </w:p>
    <w:p w14:paraId="6D4DF7A4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 приоритеты в области информирования населения и пропаганды культуры безопасности жизнедеятельности: информирование населения через средства массовой информации и по иным каналам о прогнозируемых и возникших чрезвычайных ситуациях, и пожарах, пропаганда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63223800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  приоритеты в области противодействия терроризму и экстремизму: выявление и последующее устранение причин и условий, способствующих возникновению и распространению терроризма, противодействие распространению идеологии терроризма, осуществление активных информационно-пропагандистских мероприятий антитеррористической направленности, обеспечение антитеррористической защиты объектов террористических посягательств – критической инфраструктуры, жизнеобеспечения и мест массового пребывания людей,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деятельности.</w:t>
      </w:r>
    </w:p>
    <w:p w14:paraId="32CB47B8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bookmarkStart w:id="10" w:name="_Hlk145507852"/>
      <w:r>
        <w:rPr>
          <w:szCs w:val="26"/>
        </w:rPr>
        <w:t xml:space="preserve">Федеральный закон Российской Федерации от 06.10.2003 № 131-ФЗ «Об общих принципах организации местного самоуправления в Российской Федерации» </w:t>
      </w:r>
      <w:bookmarkEnd w:id="10"/>
      <w:r>
        <w:rPr>
          <w:szCs w:val="26"/>
        </w:rPr>
        <w:t xml:space="preserve">к вопросам местного значения городского округа относит: </w:t>
      </w:r>
    </w:p>
    <w:p w14:paraId="3B8B3104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организацию и осуществление мероприятий по территориальной и гражданской обороне, защите населения и территории городского округа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 </w:t>
      </w:r>
    </w:p>
    <w:p w14:paraId="65E431C1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 xml:space="preserve">- создание, содержание и организацию деятельности аварийно-спасательных служб и (или) аварийно-спасательных формирований на территории городского </w:t>
      </w:r>
      <w:r>
        <w:rPr>
          <w:szCs w:val="26"/>
        </w:rPr>
        <w:lastRenderedPageBreak/>
        <w:t xml:space="preserve">округа; осуществление мероприятий по обеспечению безопасности людей на водных объектах, охране их жизни и здоровья; </w:t>
      </w:r>
    </w:p>
    <w:p w14:paraId="7E55A801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обеспечение первичных мер пожарной безопасности в границах городского округа; участие в профилактике терроризма и экстремизма, а также в минимизации и (или) ликвидации последствий проявлений терроризма и экстремизма в границах городского округа.</w:t>
      </w:r>
    </w:p>
    <w:p w14:paraId="371B27F9" w14:textId="77777777" w:rsidR="00D0733A" w:rsidRDefault="0077285E">
      <w:pPr>
        <w:tabs>
          <w:tab w:val="left" w:pos="1276"/>
        </w:tabs>
        <w:suppressAutoHyphens/>
        <w:spacing w:line="300" w:lineRule="auto"/>
        <w:rPr>
          <w:b/>
          <w:color w:val="000000"/>
          <w:szCs w:val="26"/>
        </w:rPr>
      </w:pPr>
      <w:r>
        <w:rPr>
          <w:b/>
          <w:szCs w:val="26"/>
        </w:rPr>
        <w:t xml:space="preserve">1.3. Задачи муниципального управления, способы их эффективного решения в сфере реализации муниципальной программы </w:t>
      </w:r>
    </w:p>
    <w:p w14:paraId="27D94DCE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Основными задачами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являются:</w:t>
      </w:r>
    </w:p>
    <w:p w14:paraId="568AA336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формирование эффективного механизма оценки применения действующего законодательства Российской Федерации и реализации документов стратегического планирования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1FA4447B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организации взаимодействия системы управления гражданской обороной, органов управления единой государственной системы предупреждения и ликвидации чрезвычайных ситуаций с системой государственного управления Российской Федерации;</w:t>
      </w:r>
    </w:p>
    <w:p w14:paraId="7BE3F1CE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развитие аппаратно-программных комплексов и технических средств мониторинга, прогнозирования и поддержки принятия решений в целях повышения эффективности деятельности органов управления гражданской обороной и органов управления единой государственной системы предупреждения и ликвидации чрезвычайных ситуаций;</w:t>
      </w:r>
    </w:p>
    <w:p w14:paraId="72C064D8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состава и структуры органов управления гражданской обороной, сил и средств гражданской обороны, органов управления, сил и средств единой государственной системы предупреждения и ликвидации чрезвычайных ситуаций с учетом прогнозируемых опасностей, возникающих при военных конфликтах или вследствие этих конфликтов, а также рисков возникновения чрезвычайных ситуаций, пожаров и происшествий на водных объектах;</w:t>
      </w:r>
    </w:p>
    <w:p w14:paraId="59E999CB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повышение социальной защищенности сотрудников подразделений пожарной охраны и аварийно-спасательных формирований;</w:t>
      </w:r>
    </w:p>
    <w:p w14:paraId="71BDED2A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методов, средств и способов проведения мероприятий по гражданской обороне, защите населения и территорий от чрезвычайных ситуаций, обеспечению пожарной безопасности и безопасности людей на водных объектах, направленных на повышение уровня защищенности населения от опасностей, возникающих при военных конфликтах или вследствие этих конфликтов, а также при чрезвычайных ситуациях, пожарах и происшествиях на водных объектах;</w:t>
      </w:r>
    </w:p>
    <w:p w14:paraId="1E405E18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lastRenderedPageBreak/>
        <w:t>- создание на военное время в целях решения задач в области гражданской обороны специальных формирований с использованием возможностей аварийно-спасательных формирований и пожарно-спасательных подразделений;</w:t>
      </w:r>
    </w:p>
    <w:p w14:paraId="26667FAF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создание условий для эффективной деятельности аварийно-спасательных служб, пожарно-спасательных подразделений с учетом приоритетов муниципального развития;</w:t>
      </w:r>
    </w:p>
    <w:p w14:paraId="453D228F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спасательных технологий, технических средств и экипировки, предназначенных для оснащения аварийно-спасательных служб и пожарно-спасательных подразделений;</w:t>
      </w:r>
    </w:p>
    <w:p w14:paraId="55639473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поддержание необходимого уровня готовности сил и средств гражданской обороны к использованию по предназначению, оснащение их современным вооружением и специальной техникой;</w:t>
      </w:r>
    </w:p>
    <w:p w14:paraId="6842EB13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внедрение новых форм подготовки населения в области гражданской обороны и к действиям в чрезвычайных ситуациях, в том числе с использованием современных технических средств обучения;</w:t>
      </w:r>
    </w:p>
    <w:p w14:paraId="6A4115EF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системы подготовки специалистов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14:paraId="5DF37074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совершенствование способов и методов взаимодействия всех элементов системы обеспечения пожарной безопасности;</w:t>
      </w:r>
    </w:p>
    <w:p w14:paraId="5F2DEAEE" w14:textId="77777777" w:rsidR="00D0733A" w:rsidRDefault="0077285E">
      <w:pPr>
        <w:tabs>
          <w:tab w:val="left" w:pos="1276"/>
        </w:tabs>
        <w:suppressAutoHyphens/>
        <w:spacing w:line="300" w:lineRule="auto"/>
        <w:rPr>
          <w:szCs w:val="26"/>
        </w:rPr>
      </w:pPr>
      <w:r>
        <w:rPr>
          <w:szCs w:val="26"/>
        </w:rPr>
        <w:t>- совершение системы профилактики правонарушений, в том числе террористического и экстремистского характера;</w:t>
      </w:r>
    </w:p>
    <w:p w14:paraId="7F9A8FAA" w14:textId="77777777" w:rsidR="00D0733A" w:rsidRDefault="0077285E">
      <w:pPr>
        <w:tabs>
          <w:tab w:val="left" w:pos="1276"/>
        </w:tabs>
        <w:suppressAutoHyphens/>
        <w:spacing w:line="276" w:lineRule="auto"/>
        <w:rPr>
          <w:szCs w:val="26"/>
        </w:rPr>
      </w:pPr>
      <w:r>
        <w:rPr>
          <w:szCs w:val="26"/>
        </w:rPr>
        <w:t>- привлечение общественных объединений к деятельности в области защиты населения и территорий от чрезвычайных ситуаций.</w:t>
      </w:r>
    </w:p>
    <w:p w14:paraId="6786597A" w14:textId="77777777" w:rsidR="00D0733A" w:rsidRDefault="0077285E">
      <w:pPr>
        <w:tabs>
          <w:tab w:val="left" w:pos="1276"/>
        </w:tabs>
        <w:suppressAutoHyphens/>
        <w:spacing w:line="276" w:lineRule="auto"/>
        <w:rPr>
          <w:b/>
          <w:szCs w:val="26"/>
        </w:rPr>
      </w:pPr>
      <w:r>
        <w:rPr>
          <w:b/>
          <w:szCs w:val="26"/>
        </w:rPr>
        <w:t>1.4. Задачи, определенные в соответствии с национальными целями</w:t>
      </w:r>
    </w:p>
    <w:p w14:paraId="28238CBE" w14:textId="77777777" w:rsidR="00D0733A" w:rsidRDefault="0077285E">
      <w:pPr>
        <w:tabs>
          <w:tab w:val="left" w:pos="1276"/>
        </w:tabs>
        <w:suppressAutoHyphens/>
        <w:spacing w:line="276" w:lineRule="auto"/>
        <w:rPr>
          <w:szCs w:val="26"/>
        </w:rPr>
      </w:pPr>
      <w:r>
        <w:rPr>
          <w:szCs w:val="26"/>
        </w:rPr>
        <w:t xml:space="preserve">В числе целей развития Российской Федерации на период до 2030 года, определенных </w:t>
      </w:r>
      <w:hyperlink r:id="rId16" w:tooltip="Указ Президента РФ от 21.07.2020 N 474 &quot;О национальных целях развития Российской Федерации на период до 2030 года&quot; {КонсультантПлюс}">
        <w:r>
          <w:rPr>
            <w:rStyle w:val="ab"/>
            <w:color w:val="auto"/>
            <w:szCs w:val="26"/>
            <w:u w:val="none"/>
          </w:rPr>
          <w:t>Указом</w:t>
        </w:r>
      </w:hyperlink>
      <w:r>
        <w:rPr>
          <w:szCs w:val="26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указана цель «Комфортная и безопасная среда для жизни»/улучшение качества городской среды в полтора раза. </w:t>
      </w:r>
    </w:p>
    <w:p w14:paraId="4C748193" w14:textId="3932587B" w:rsidR="00D0733A" w:rsidRDefault="0077285E" w:rsidP="00B7144F">
      <w:pPr>
        <w:tabs>
          <w:tab w:val="left" w:pos="1276"/>
        </w:tabs>
        <w:suppressAutoHyphens/>
        <w:spacing w:line="276" w:lineRule="auto"/>
        <w:rPr>
          <w:szCs w:val="26"/>
        </w:rPr>
      </w:pPr>
      <w:r>
        <w:rPr>
          <w:szCs w:val="26"/>
        </w:rPr>
        <w:t>Реализация муниципальной программы направлена на решение задач по установлению социально и экономически приемлемого уровня безопасности населения, созданию эффективной скоординированной системы реагирования на происшествия и чрезвычайные ситуации, а также обеспечению оперативного, в том числе комплексного, реагирования на них различных экстренных оперативных служб городского округа.</w:t>
      </w:r>
    </w:p>
    <w:p w14:paraId="2C9BD1E0" w14:textId="77777777" w:rsidR="00D0733A" w:rsidRDefault="0077285E">
      <w:pPr>
        <w:suppressAutoHyphens/>
        <w:spacing w:before="120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II. ПАСПОРТ</w:t>
      </w:r>
    </w:p>
    <w:p w14:paraId="70CF404F" w14:textId="77777777" w:rsidR="00D0733A" w:rsidRDefault="0077285E">
      <w:pPr>
        <w:suppressAutoHyphens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МУНИЦИПАЛЬНОЙ ПРОГРАММЫ</w:t>
      </w:r>
    </w:p>
    <w:p w14:paraId="59E310E8" w14:textId="77777777" w:rsidR="00D0733A" w:rsidRDefault="00D0733A">
      <w:pPr>
        <w:suppressAutoHyphens/>
        <w:ind w:firstLine="0"/>
        <w:jc w:val="center"/>
        <w:rPr>
          <w:b/>
          <w:bCs/>
          <w:szCs w:val="26"/>
        </w:rPr>
      </w:pPr>
    </w:p>
    <w:p w14:paraId="770C7802" w14:textId="4246A215" w:rsidR="00D0733A" w:rsidRDefault="0077285E">
      <w:pPr>
        <w:suppressAutoHyphens/>
        <w:rPr>
          <w:szCs w:val="26"/>
        </w:rPr>
      </w:pPr>
      <w:r>
        <w:rPr>
          <w:szCs w:val="26"/>
        </w:rPr>
        <w:t>Паспорт муниципальной программы приведен в приложении к муниципальной программе.</w:t>
      </w:r>
    </w:p>
    <w:p w14:paraId="3464DBDD" w14:textId="77777777" w:rsidR="00D0733A" w:rsidRDefault="00D0733A">
      <w:pPr>
        <w:suppressAutoHyphens/>
        <w:spacing w:line="276" w:lineRule="auto"/>
        <w:rPr>
          <w:szCs w:val="26"/>
        </w:rPr>
      </w:pPr>
    </w:p>
    <w:p w14:paraId="1C537FEF" w14:textId="77777777" w:rsidR="00D0733A" w:rsidRDefault="0077285E">
      <w:pPr>
        <w:suppressAutoHyphens/>
        <w:spacing w:before="12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III</w:t>
      </w:r>
      <w:r>
        <w:rPr>
          <w:b/>
          <w:bCs/>
          <w:szCs w:val="26"/>
        </w:rPr>
        <w:t>. ПОРЯДОК ПРЕДОСТАВЛЕНИЯ СУБСИДИЙ ИЗ БЮДЖЕТА ГОРОДСКОГО ОКРУГА МУНИЦИПАЛЬНЫМ ОРГАНИЗАЦИЯМ В РАМКАХ РЕАЛИЗАЦИИ МУНИЦИПАЛЬНОЙ ПРОГРАММЫ</w:t>
      </w:r>
    </w:p>
    <w:p w14:paraId="4821CBC2" w14:textId="4F702691" w:rsidR="00D0733A" w:rsidRPr="00B7144F" w:rsidRDefault="0077285E" w:rsidP="00B7144F">
      <w:pPr>
        <w:suppressAutoHyphens/>
        <w:spacing w:before="120" w:line="276" w:lineRule="auto"/>
        <w:rPr>
          <w:bCs/>
          <w:szCs w:val="26"/>
        </w:rPr>
      </w:pPr>
      <w:r>
        <w:rPr>
          <w:bCs/>
          <w:szCs w:val="26"/>
        </w:rPr>
        <w:t>Предоставление субсидий из бюджета городского округа муниципальным организациям в рамках реализации муниципальной программы не предусмотрено.</w:t>
      </w:r>
    </w:p>
    <w:p w14:paraId="5392BC66" w14:textId="77777777" w:rsidR="00D0733A" w:rsidRDefault="0077285E">
      <w:pPr>
        <w:suppressAutoHyphens/>
        <w:spacing w:before="12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IV</w:t>
      </w:r>
      <w:r>
        <w:rPr>
          <w:b/>
          <w:bCs/>
          <w:szCs w:val="26"/>
        </w:rPr>
        <w:t>. ОСНОВНЫЕ ПАРАМЕТРЫ ПОТРЕБНОСТИ В ТРУДОВЫХ</w:t>
      </w:r>
    </w:p>
    <w:p w14:paraId="3F52769D" w14:textId="77777777" w:rsidR="00D0733A" w:rsidRDefault="0077285E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РЕСУРСАХ, НЕОБХОДИМЫХ ДЛЯ РЕАЛИЗАЦИИ</w:t>
      </w:r>
    </w:p>
    <w:p w14:paraId="599D2B8B" w14:textId="77777777" w:rsidR="00D0733A" w:rsidRDefault="0077285E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МУНИЦИПАЛЬНОЙ ПРОГРАММЫ</w:t>
      </w:r>
    </w:p>
    <w:p w14:paraId="7D9C4A69" w14:textId="77777777" w:rsidR="00D0733A" w:rsidRDefault="00D0733A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</w:p>
    <w:p w14:paraId="6F15A1BC" w14:textId="6721EA69" w:rsidR="00D0733A" w:rsidRDefault="0077285E" w:rsidP="00B7144F">
      <w:pPr>
        <w:suppressAutoHyphens/>
        <w:spacing w:line="276" w:lineRule="auto"/>
        <w:rPr>
          <w:szCs w:val="26"/>
        </w:rPr>
      </w:pPr>
      <w:r>
        <w:rPr>
          <w:szCs w:val="26"/>
        </w:rPr>
        <w:t>Потребность в трудовых ресурсах, необходимых для реализации муниципальной программы, отсутствует.</w:t>
      </w:r>
    </w:p>
    <w:p w14:paraId="2BEA9652" w14:textId="77777777" w:rsidR="00D0733A" w:rsidRDefault="0077285E">
      <w:pPr>
        <w:suppressAutoHyphens/>
        <w:spacing w:before="12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  <w:lang w:val="en-US"/>
        </w:rPr>
        <w:t>V</w:t>
      </w:r>
      <w:r>
        <w:rPr>
          <w:b/>
          <w:bCs/>
          <w:szCs w:val="26"/>
        </w:rPr>
        <w:t>. ПРОГНОЗ СВОДНЫХ ПОКАЗАТЕЛЕЙ</w:t>
      </w:r>
    </w:p>
    <w:p w14:paraId="6195865A" w14:textId="77777777" w:rsidR="00D0733A" w:rsidRDefault="0077285E">
      <w:pPr>
        <w:suppressAutoHyphens/>
        <w:jc w:val="center"/>
        <w:rPr>
          <w:b/>
          <w:bCs/>
          <w:szCs w:val="26"/>
        </w:rPr>
      </w:pPr>
      <w:r>
        <w:rPr>
          <w:b/>
          <w:bCs/>
          <w:szCs w:val="26"/>
        </w:rPr>
        <w:t>МУНИЦИПАЛЬНЫХ ЗАДАНИЙ</w:t>
      </w:r>
    </w:p>
    <w:p w14:paraId="40501E3C" w14:textId="77777777" w:rsidR="00D0733A" w:rsidRDefault="00D0733A">
      <w:pPr>
        <w:suppressAutoHyphens/>
        <w:spacing w:line="276" w:lineRule="auto"/>
        <w:ind w:firstLine="0"/>
        <w:jc w:val="center"/>
        <w:rPr>
          <w:b/>
          <w:bCs/>
          <w:szCs w:val="26"/>
        </w:rPr>
      </w:pPr>
    </w:p>
    <w:p w14:paraId="5CA4C115" w14:textId="77777777" w:rsidR="00D0733A" w:rsidRDefault="0077285E">
      <w:pPr>
        <w:suppressAutoHyphens/>
        <w:spacing w:line="276" w:lineRule="auto"/>
        <w:rPr>
          <w:szCs w:val="26"/>
        </w:rPr>
      </w:pPr>
      <w:r>
        <w:rPr>
          <w:szCs w:val="26"/>
        </w:rPr>
        <w:t>Оказание муниципальными учреждениями муниципальных услуг (выполнение работ) в рамках муниципальной программы не предусмотрено.</w:t>
      </w:r>
    </w:p>
    <w:p w14:paraId="379021F0" w14:textId="77777777" w:rsidR="00D0733A" w:rsidRDefault="0077285E">
      <w:pPr>
        <w:suppressAutoHyphens/>
        <w:spacing w:before="240" w:after="240" w:line="276" w:lineRule="auto"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>VI. НАЛОГОВЫЕ ЛЬГОТЫ (НАЛОГОВЫЕ РАСХОДЫ)</w:t>
      </w:r>
    </w:p>
    <w:p w14:paraId="2F72CFD3" w14:textId="77777777" w:rsidR="00D0733A" w:rsidRDefault="0077285E">
      <w:pPr>
        <w:spacing w:line="276" w:lineRule="auto"/>
        <w:rPr>
          <w:szCs w:val="26"/>
        </w:rPr>
      </w:pPr>
      <w:r>
        <w:rPr>
          <w:szCs w:val="26"/>
        </w:rPr>
        <w:t>Применение налоговых льгот в рамках реализации муниципальной программы не предусмотрено</w:t>
      </w:r>
    </w:p>
    <w:p w14:paraId="629BB11C" w14:textId="77777777" w:rsidR="00D0733A" w:rsidRDefault="0077285E">
      <w:pPr>
        <w:widowControl/>
        <w:spacing w:before="720"/>
        <w:ind w:firstLine="0"/>
        <w:jc w:val="center"/>
        <w:outlineLvl w:val="0"/>
        <w:rPr>
          <w:szCs w:val="26"/>
        </w:rPr>
      </w:pPr>
      <w:r>
        <w:rPr>
          <w:szCs w:val="26"/>
        </w:rPr>
        <w:t>___________________</w:t>
      </w:r>
    </w:p>
    <w:p w14:paraId="09E668C0" w14:textId="77777777" w:rsidR="00D0733A" w:rsidRDefault="00D0733A">
      <w:pPr>
        <w:widowControl/>
        <w:spacing w:before="720"/>
        <w:ind w:firstLine="0"/>
        <w:jc w:val="center"/>
        <w:outlineLvl w:val="0"/>
        <w:rPr>
          <w:szCs w:val="26"/>
        </w:rPr>
      </w:pPr>
    </w:p>
    <w:p w14:paraId="674D3E9A" w14:textId="77777777" w:rsidR="00D0733A" w:rsidRDefault="00D0733A">
      <w:pPr>
        <w:widowControl/>
        <w:spacing w:before="720"/>
        <w:ind w:firstLine="0"/>
        <w:jc w:val="center"/>
        <w:outlineLvl w:val="0"/>
        <w:rPr>
          <w:szCs w:val="26"/>
        </w:rPr>
      </w:pPr>
    </w:p>
    <w:p w14:paraId="19678445" w14:textId="77777777" w:rsidR="00D0733A" w:rsidRDefault="00D0733A">
      <w:pPr>
        <w:widowControl/>
        <w:spacing w:before="720"/>
        <w:ind w:firstLine="0"/>
        <w:jc w:val="center"/>
        <w:outlineLvl w:val="0"/>
        <w:rPr>
          <w:szCs w:val="26"/>
        </w:rPr>
      </w:pPr>
    </w:p>
    <w:p w14:paraId="6538C9F9" w14:textId="06F25D42" w:rsidR="00D0733A" w:rsidRDefault="00D0733A" w:rsidP="00B859B2">
      <w:pPr>
        <w:widowControl/>
        <w:spacing w:before="720"/>
        <w:ind w:firstLine="0"/>
        <w:outlineLvl w:val="0"/>
        <w:rPr>
          <w:szCs w:val="26"/>
        </w:rPr>
      </w:pPr>
    </w:p>
    <w:p w14:paraId="1AF05B0F" w14:textId="77777777" w:rsidR="00B7144F" w:rsidRDefault="00B7144F" w:rsidP="00B859B2">
      <w:pPr>
        <w:widowControl/>
        <w:spacing w:before="720"/>
        <w:ind w:firstLine="0"/>
        <w:outlineLvl w:val="0"/>
        <w:rPr>
          <w:szCs w:val="26"/>
        </w:rPr>
      </w:pPr>
    </w:p>
    <w:p w14:paraId="4EA94181" w14:textId="77777777" w:rsidR="00D0733A" w:rsidRDefault="00D0733A">
      <w:pPr>
        <w:widowControl/>
        <w:spacing w:before="720"/>
        <w:ind w:firstLine="0"/>
        <w:jc w:val="center"/>
        <w:outlineLvl w:val="0"/>
        <w:rPr>
          <w:szCs w:val="26"/>
        </w:rPr>
      </w:pPr>
    </w:p>
    <w:tbl>
      <w:tblPr>
        <w:tblStyle w:val="a3"/>
        <w:tblW w:w="4846" w:type="dxa"/>
        <w:tblInd w:w="47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</w:tblGrid>
      <w:tr w:rsidR="00D0733A" w14:paraId="3982A95C" w14:textId="77777777">
        <w:tc>
          <w:tcPr>
            <w:tcW w:w="4846" w:type="dxa"/>
            <w:noWrap/>
          </w:tcPr>
          <w:p w14:paraId="4E42C8DB" w14:textId="50FAB585" w:rsidR="00D0733A" w:rsidRDefault="00612687">
            <w:pPr>
              <w:widowControl/>
              <w:suppressAutoHyphens/>
              <w:spacing w:after="120"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>Приложение</w:t>
            </w:r>
          </w:p>
          <w:p w14:paraId="73204EF9" w14:textId="77777777" w:rsidR="00D0733A" w:rsidRDefault="0077285E">
            <w:pPr>
              <w:widowControl/>
              <w:suppressAutoHyphens/>
              <w:ind w:firstLine="0"/>
              <w:jc w:val="center"/>
              <w:outlineLvl w:val="0"/>
              <w:rPr>
                <w:bCs/>
                <w:szCs w:val="26"/>
              </w:rPr>
            </w:pPr>
            <w:r>
              <w:rPr>
                <w:bCs/>
                <w:szCs w:val="26"/>
              </w:rPr>
              <w:t xml:space="preserve">к муниципальной программе Арсеньевского городского округа «Безопасный город» </w:t>
            </w:r>
          </w:p>
        </w:tc>
      </w:tr>
    </w:tbl>
    <w:p w14:paraId="64A7EE7C" w14:textId="77777777" w:rsidR="00D0733A" w:rsidRDefault="00D0733A">
      <w:pPr>
        <w:widowControl/>
        <w:spacing w:line="240" w:lineRule="atLeast"/>
        <w:ind w:firstLine="0"/>
        <w:rPr>
          <w:b/>
          <w:bCs/>
          <w:szCs w:val="26"/>
        </w:rPr>
      </w:pPr>
    </w:p>
    <w:p w14:paraId="1974F081" w14:textId="77777777" w:rsidR="00D0733A" w:rsidRDefault="0077285E">
      <w:pPr>
        <w:widowControl/>
        <w:spacing w:line="240" w:lineRule="atLeast"/>
        <w:jc w:val="center"/>
        <w:rPr>
          <w:szCs w:val="26"/>
        </w:rPr>
      </w:pPr>
      <w:r>
        <w:rPr>
          <w:b/>
          <w:bCs/>
          <w:szCs w:val="26"/>
        </w:rPr>
        <w:t>ПАСПОРТ</w:t>
      </w:r>
    </w:p>
    <w:p w14:paraId="363B3618" w14:textId="77777777" w:rsidR="00D0733A" w:rsidRDefault="0077285E">
      <w:pPr>
        <w:widowControl/>
        <w:ind w:firstLine="0"/>
        <w:jc w:val="center"/>
        <w:outlineLvl w:val="0"/>
        <w:rPr>
          <w:b/>
          <w:szCs w:val="26"/>
        </w:rPr>
      </w:pPr>
      <w:r>
        <w:rPr>
          <w:b/>
          <w:szCs w:val="26"/>
        </w:rPr>
        <w:t>муниципальной программы Арсеньевского городского округа</w:t>
      </w:r>
    </w:p>
    <w:p w14:paraId="1896F729" w14:textId="77777777" w:rsidR="00D0733A" w:rsidRDefault="0077285E">
      <w:pPr>
        <w:widowControl/>
        <w:spacing w:after="480"/>
        <w:ind w:firstLine="0"/>
        <w:jc w:val="center"/>
        <w:rPr>
          <w:spacing w:val="20"/>
          <w:szCs w:val="26"/>
        </w:rPr>
      </w:pPr>
      <w:r>
        <w:rPr>
          <w:b/>
          <w:color w:val="000000"/>
          <w:szCs w:val="26"/>
        </w:rPr>
        <w:t xml:space="preserve">«Безопасный город» </w:t>
      </w:r>
    </w:p>
    <w:p w14:paraId="72949B76" w14:textId="77777777" w:rsidR="00D0733A" w:rsidRDefault="0077285E">
      <w:pPr>
        <w:widowControl/>
        <w:ind w:firstLine="0"/>
        <w:jc w:val="center"/>
        <w:rPr>
          <w:b/>
          <w:szCs w:val="26"/>
        </w:rPr>
      </w:pPr>
      <w:r>
        <w:rPr>
          <w:b/>
          <w:szCs w:val="26"/>
        </w:rPr>
        <w:t>1. Основные положения</w:t>
      </w:r>
    </w:p>
    <w:p w14:paraId="4A1CE737" w14:textId="77777777" w:rsidR="00D0733A" w:rsidRDefault="00D0733A">
      <w:pPr>
        <w:widowControl/>
        <w:ind w:firstLine="0"/>
        <w:rPr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08"/>
        <w:gridCol w:w="6518"/>
      </w:tblGrid>
      <w:tr w:rsidR="00D0733A" w14:paraId="1EB387E4" w14:textId="77777777">
        <w:tc>
          <w:tcPr>
            <w:tcW w:w="3108" w:type="dxa"/>
          </w:tcPr>
          <w:p w14:paraId="51DF11CE" w14:textId="77777777" w:rsidR="00D0733A" w:rsidRDefault="0077285E">
            <w:pPr>
              <w:widowControl/>
              <w:suppressAutoHyphens/>
              <w:ind w:firstLine="0"/>
              <w:jc w:val="left"/>
              <w:rPr>
                <w:b/>
                <w:bCs/>
                <w:spacing w:val="20"/>
                <w:szCs w:val="26"/>
              </w:rPr>
            </w:pPr>
            <w:r>
              <w:rPr>
                <w:szCs w:val="26"/>
              </w:rPr>
              <w:t>Куратор муниципальной программы</w:t>
            </w:r>
          </w:p>
        </w:tc>
        <w:tc>
          <w:tcPr>
            <w:tcW w:w="6518" w:type="dxa"/>
          </w:tcPr>
          <w:p w14:paraId="75BAEA18" w14:textId="77777777" w:rsidR="00D0733A" w:rsidRDefault="0077285E">
            <w:pPr>
              <w:widowControl/>
              <w:suppressAutoHyphens/>
              <w:spacing w:after="120"/>
              <w:ind w:firstLine="0"/>
              <w:rPr>
                <w:spacing w:val="20"/>
                <w:szCs w:val="26"/>
              </w:rPr>
            </w:pPr>
            <w:r>
              <w:rPr>
                <w:szCs w:val="26"/>
              </w:rPr>
              <w:t>Первый заместитель главы администрации Арсеньевского городского округа</w:t>
            </w:r>
          </w:p>
        </w:tc>
      </w:tr>
      <w:tr w:rsidR="00D0733A" w14:paraId="29CA7899" w14:textId="77777777">
        <w:tc>
          <w:tcPr>
            <w:tcW w:w="3108" w:type="dxa"/>
          </w:tcPr>
          <w:p w14:paraId="68710254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518" w:type="dxa"/>
          </w:tcPr>
          <w:p w14:paraId="52733BD0" w14:textId="77777777" w:rsidR="00D0733A" w:rsidRDefault="0077285E">
            <w:pPr>
              <w:widowControl/>
              <w:suppressAutoHyphens/>
              <w:spacing w:after="120"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 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</w:p>
        </w:tc>
      </w:tr>
      <w:tr w:rsidR="00D0733A" w14:paraId="4DB625E1" w14:textId="77777777">
        <w:tc>
          <w:tcPr>
            <w:tcW w:w="3108" w:type="dxa"/>
          </w:tcPr>
          <w:p w14:paraId="57815DD9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Соисполнители муниципальной программы</w:t>
            </w:r>
          </w:p>
        </w:tc>
        <w:tc>
          <w:tcPr>
            <w:tcW w:w="6518" w:type="dxa"/>
          </w:tcPr>
          <w:p w14:paraId="18FA26A0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жизнеобеспечения администрации Арсеньевского городского округа;</w:t>
            </w:r>
          </w:p>
          <w:p w14:paraId="4FA884F7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образования администрации Арсеньевского городского округа;</w:t>
            </w:r>
          </w:p>
          <w:p w14:paraId="0F01E474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спорта и молодежной политики администрации Арсеньевского городского округа;</w:t>
            </w:r>
          </w:p>
          <w:p w14:paraId="56A5FF1F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Управление культуры администрации Арсеньевского городского округа;</w:t>
            </w:r>
          </w:p>
          <w:p w14:paraId="39391EF4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округа;</w:t>
            </w:r>
          </w:p>
          <w:p w14:paraId="5F65568C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Организационное управление администрации Арсеньевского городского округа.</w:t>
            </w:r>
          </w:p>
        </w:tc>
      </w:tr>
      <w:tr w:rsidR="00D0733A" w14:paraId="3330A501" w14:textId="77777777">
        <w:tc>
          <w:tcPr>
            <w:tcW w:w="3108" w:type="dxa"/>
          </w:tcPr>
          <w:p w14:paraId="5FD80D97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Период реализации муниципальной программы</w:t>
            </w:r>
          </w:p>
        </w:tc>
        <w:tc>
          <w:tcPr>
            <w:tcW w:w="6518" w:type="dxa"/>
          </w:tcPr>
          <w:p w14:paraId="5C8788D3" w14:textId="696C8D3C" w:rsidR="00D0733A" w:rsidRDefault="00936C9F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>I</w:t>
            </w:r>
            <w:r w:rsidRPr="00374264">
              <w:rPr>
                <w:szCs w:val="26"/>
              </w:rPr>
              <w:t xml:space="preserve"> </w:t>
            </w:r>
            <w:r>
              <w:rPr>
                <w:szCs w:val="26"/>
              </w:rPr>
              <w:t xml:space="preserve">этап - </w:t>
            </w:r>
            <w:r w:rsidR="0077285E">
              <w:rPr>
                <w:szCs w:val="26"/>
              </w:rPr>
              <w:t>202</w:t>
            </w:r>
            <w:r>
              <w:rPr>
                <w:szCs w:val="26"/>
              </w:rPr>
              <w:t>0</w:t>
            </w:r>
            <w:r w:rsidR="0077285E">
              <w:rPr>
                <w:szCs w:val="26"/>
              </w:rPr>
              <w:t>-202</w:t>
            </w:r>
            <w:r>
              <w:rPr>
                <w:szCs w:val="26"/>
              </w:rPr>
              <w:t>2</w:t>
            </w:r>
            <w:r w:rsidR="0077285E">
              <w:rPr>
                <w:szCs w:val="26"/>
              </w:rPr>
              <w:t xml:space="preserve"> годы</w:t>
            </w:r>
            <w:r>
              <w:rPr>
                <w:szCs w:val="26"/>
              </w:rPr>
              <w:t>;</w:t>
            </w:r>
          </w:p>
          <w:p w14:paraId="7E8E466C" w14:textId="047317C2" w:rsidR="00936C9F" w:rsidRPr="00936C9F" w:rsidRDefault="00936C9F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  <w:lang w:val="en-US"/>
              </w:rPr>
              <w:t>II</w:t>
            </w:r>
            <w:r w:rsidRPr="00374264">
              <w:rPr>
                <w:szCs w:val="26"/>
              </w:rPr>
              <w:t xml:space="preserve"> </w:t>
            </w:r>
            <w:r>
              <w:rPr>
                <w:szCs w:val="26"/>
              </w:rPr>
              <w:t>этап – 2023-2027 годы.</w:t>
            </w:r>
          </w:p>
        </w:tc>
      </w:tr>
      <w:tr w:rsidR="00D0733A" w14:paraId="218B736B" w14:textId="77777777">
        <w:tc>
          <w:tcPr>
            <w:tcW w:w="3108" w:type="dxa"/>
          </w:tcPr>
          <w:p w14:paraId="6C36F64C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Цель муниципальной программы</w:t>
            </w:r>
          </w:p>
        </w:tc>
        <w:tc>
          <w:tcPr>
            <w:tcW w:w="6518" w:type="dxa"/>
          </w:tcPr>
          <w:p w14:paraId="1393A0C5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Минимизация социального и экономического ущерба, наносимого населению и экономике городского округа при возникновении чрезвычайных ситуаций природного и техногенного характера, пожаров и происшествий на водных объектах, при совершении террористических актов в результате ведения военных действий или вследствие этих действий.</w:t>
            </w:r>
          </w:p>
        </w:tc>
      </w:tr>
      <w:tr w:rsidR="00D0733A" w14:paraId="4C75D843" w14:textId="77777777">
        <w:trPr>
          <w:trHeight w:val="715"/>
        </w:trPr>
        <w:tc>
          <w:tcPr>
            <w:tcW w:w="3108" w:type="dxa"/>
            <w:vMerge w:val="restart"/>
          </w:tcPr>
          <w:p w14:paraId="7DD79F24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</w:p>
        </w:tc>
        <w:tc>
          <w:tcPr>
            <w:tcW w:w="6518" w:type="dxa"/>
          </w:tcPr>
          <w:p w14:paraId="54012F06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bookmarkStart w:id="11" w:name="_Hlk56082326"/>
            <w:r>
              <w:rPr>
                <w:szCs w:val="26"/>
              </w:rPr>
              <w:t xml:space="preserve">1. Подпрограмма «Снижение рисков возникновения и смягчение последствий чрезвычайных ситуаций». </w:t>
            </w:r>
            <w:bookmarkEnd w:id="11"/>
          </w:p>
        </w:tc>
      </w:tr>
      <w:tr w:rsidR="00D0733A" w14:paraId="715330E4" w14:textId="77777777">
        <w:trPr>
          <w:trHeight w:val="714"/>
        </w:trPr>
        <w:tc>
          <w:tcPr>
            <w:tcW w:w="3108" w:type="dxa"/>
            <w:vMerge/>
          </w:tcPr>
          <w:p w14:paraId="5FF66F6F" w14:textId="77777777" w:rsidR="00D0733A" w:rsidRDefault="00D0733A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6518" w:type="dxa"/>
          </w:tcPr>
          <w:p w14:paraId="0C1DE126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2.  Подпрограмма «Пожарная безопасность».</w:t>
            </w:r>
          </w:p>
        </w:tc>
      </w:tr>
      <w:tr w:rsidR="00D0733A" w14:paraId="3FC8BA53" w14:textId="77777777">
        <w:trPr>
          <w:trHeight w:val="714"/>
        </w:trPr>
        <w:tc>
          <w:tcPr>
            <w:tcW w:w="3108" w:type="dxa"/>
            <w:vMerge/>
          </w:tcPr>
          <w:p w14:paraId="1F877C9D" w14:textId="77777777" w:rsidR="00D0733A" w:rsidRDefault="00D0733A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6518" w:type="dxa"/>
          </w:tcPr>
          <w:p w14:paraId="2BC44829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3. Подпрограмма «Профилактика правонарушений, терроризма и экстремизма».</w:t>
            </w:r>
          </w:p>
          <w:p w14:paraId="24111E6B" w14:textId="77777777" w:rsidR="00D0733A" w:rsidRDefault="00D0733A">
            <w:pPr>
              <w:widowControl/>
              <w:suppressAutoHyphens/>
              <w:ind w:firstLine="0"/>
              <w:rPr>
                <w:szCs w:val="26"/>
              </w:rPr>
            </w:pPr>
          </w:p>
        </w:tc>
      </w:tr>
      <w:tr w:rsidR="00D0733A" w14:paraId="0128EF0D" w14:textId="77777777">
        <w:tc>
          <w:tcPr>
            <w:tcW w:w="3108" w:type="dxa"/>
          </w:tcPr>
          <w:p w14:paraId="12A0D89F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Объем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6518" w:type="dxa"/>
            <w:shd w:val="clear" w:color="auto" w:fill="auto"/>
          </w:tcPr>
          <w:p w14:paraId="3FA316C4" w14:textId="3356DA44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Общий объем средств на финансирование муниципальной программы составляет </w:t>
            </w:r>
            <w:r w:rsidRPr="00F843C9">
              <w:rPr>
                <w:szCs w:val="26"/>
              </w:rPr>
              <w:t>19</w:t>
            </w:r>
            <w:r w:rsidR="00F843C9">
              <w:rPr>
                <w:szCs w:val="26"/>
              </w:rPr>
              <w:t>1981,22</w:t>
            </w:r>
            <w:r>
              <w:rPr>
                <w:szCs w:val="26"/>
              </w:rPr>
              <w:t xml:space="preserve"> тыс. рублей, в том числе:</w:t>
            </w:r>
          </w:p>
          <w:p w14:paraId="6EAD3039" w14:textId="6E72B7D9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2023 год – 33146,1</w:t>
            </w:r>
            <w:r w:rsidR="003F0560">
              <w:rPr>
                <w:szCs w:val="26"/>
              </w:rPr>
              <w:t>4</w:t>
            </w:r>
            <w:r>
              <w:rPr>
                <w:szCs w:val="26"/>
              </w:rPr>
              <w:t xml:space="preserve"> тыс. рублей;</w:t>
            </w:r>
          </w:p>
          <w:p w14:paraId="051FDE71" w14:textId="2897F1D0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2024 год – </w:t>
            </w:r>
            <w:r w:rsidR="00F843C9">
              <w:rPr>
                <w:szCs w:val="26"/>
              </w:rPr>
              <w:t>39864,72</w:t>
            </w:r>
            <w:r>
              <w:rPr>
                <w:szCs w:val="26"/>
              </w:rPr>
              <w:t xml:space="preserve"> тыс. рублей;</w:t>
            </w:r>
          </w:p>
          <w:p w14:paraId="32A53F89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2025 год – 38945,94 тыс. рублей;</w:t>
            </w:r>
          </w:p>
          <w:p w14:paraId="0883443D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2026 год – 40012,21 тыс. рублей;</w:t>
            </w:r>
          </w:p>
          <w:p w14:paraId="2EDD86FE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2027 год – 40012,21 тыс. рублей;</w:t>
            </w:r>
          </w:p>
          <w:p w14:paraId="039085E9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общий объем средств бюджета городского округа на финансирование муниципальной программы составляет </w:t>
            </w:r>
          </w:p>
          <w:p w14:paraId="5A6DE1A2" w14:textId="24B6B0BF" w:rsidR="00D0733A" w:rsidRDefault="00F843C9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191805,85</w:t>
            </w:r>
            <w:r w:rsidR="0077285E">
              <w:rPr>
                <w:szCs w:val="26"/>
              </w:rPr>
              <w:t xml:space="preserve"> тыс. рублей, в том числе:</w:t>
            </w:r>
          </w:p>
          <w:p w14:paraId="4475E136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2023 год – 32970,77 тыс. рублей;</w:t>
            </w:r>
          </w:p>
          <w:p w14:paraId="794DBAE4" w14:textId="6A66463B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2024 год – </w:t>
            </w:r>
            <w:r w:rsidR="00F843C9">
              <w:rPr>
                <w:szCs w:val="26"/>
              </w:rPr>
              <w:t>39864,72</w:t>
            </w:r>
            <w:r>
              <w:rPr>
                <w:szCs w:val="26"/>
              </w:rPr>
              <w:t xml:space="preserve"> тыс. рублей;</w:t>
            </w:r>
          </w:p>
          <w:p w14:paraId="3607BAB5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2025 год – 38945,94 тыс. рублей;</w:t>
            </w:r>
          </w:p>
          <w:p w14:paraId="61929196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2026 год – 40012,21 тыс. рублей;</w:t>
            </w:r>
          </w:p>
          <w:p w14:paraId="4EE80D8B" w14:textId="77777777" w:rsidR="00D0733A" w:rsidRDefault="0077285E">
            <w:pPr>
              <w:widowControl/>
              <w:suppressAutoHyphens/>
              <w:ind w:firstLine="0"/>
              <w:rPr>
                <w:szCs w:val="26"/>
                <w:highlight w:val="green"/>
              </w:rPr>
            </w:pPr>
            <w:r>
              <w:rPr>
                <w:szCs w:val="26"/>
              </w:rPr>
              <w:t>2027 год – 40012,21 тыс. рублей;</w:t>
            </w:r>
          </w:p>
          <w:p w14:paraId="375C7679" w14:textId="77777777" w:rsidR="00D0733A" w:rsidRDefault="0077285E">
            <w:pPr>
              <w:widowControl/>
              <w:suppressAutoHyphens/>
              <w:ind w:firstLine="0"/>
              <w:rPr>
                <w:szCs w:val="26"/>
                <w:highlight w:val="yellow"/>
              </w:rPr>
            </w:pPr>
            <w:r>
              <w:rPr>
                <w:szCs w:val="26"/>
              </w:rPr>
              <w:t>прогнозная оценка привлекаемых на реализацию целей муниципальной программы средств внебюджетных источников составляет 175,37 тыс. рублей, в том числе:</w:t>
            </w:r>
            <w:r>
              <w:rPr>
                <w:szCs w:val="26"/>
                <w:highlight w:val="yellow"/>
              </w:rPr>
              <w:t xml:space="preserve"> </w:t>
            </w:r>
          </w:p>
          <w:p w14:paraId="7139C5CA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2023 год – 175,37 тыс. рублей;</w:t>
            </w:r>
          </w:p>
          <w:p w14:paraId="5065BB50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2024 год – 0,00 тыс. рублей;</w:t>
            </w:r>
          </w:p>
          <w:p w14:paraId="69CFB950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2025 год – 0,00 тыс. рублей;</w:t>
            </w:r>
          </w:p>
          <w:p w14:paraId="61051651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2026 год – 0,00 тыс. рублей;</w:t>
            </w:r>
          </w:p>
          <w:p w14:paraId="1B35FC9E" w14:textId="77777777" w:rsidR="00D0733A" w:rsidRDefault="0077285E">
            <w:pPr>
              <w:widowControl/>
              <w:suppressAutoHyphens/>
              <w:ind w:firstLine="0"/>
              <w:rPr>
                <w:szCs w:val="26"/>
                <w:highlight w:val="yellow"/>
              </w:rPr>
            </w:pPr>
            <w:r>
              <w:rPr>
                <w:szCs w:val="26"/>
              </w:rPr>
              <w:t>2027 год – 0,00 тыс. рублей.</w:t>
            </w:r>
          </w:p>
        </w:tc>
      </w:tr>
      <w:tr w:rsidR="00D0733A" w14:paraId="6066BB73" w14:textId="77777777">
        <w:tc>
          <w:tcPr>
            <w:tcW w:w="3108" w:type="dxa"/>
          </w:tcPr>
          <w:p w14:paraId="1A677B4D" w14:textId="77777777" w:rsidR="00D0733A" w:rsidRDefault="0077285E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  <w:p w14:paraId="0EF1E795" w14:textId="77777777" w:rsidR="00D0733A" w:rsidRDefault="00D0733A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  <w:p w14:paraId="714DFD5B" w14:textId="77777777" w:rsidR="00D0733A" w:rsidRDefault="00D0733A">
            <w:pPr>
              <w:widowControl/>
              <w:suppressAutoHyphens/>
              <w:ind w:firstLine="0"/>
              <w:jc w:val="left"/>
              <w:rPr>
                <w:szCs w:val="26"/>
              </w:rPr>
            </w:pPr>
          </w:p>
        </w:tc>
        <w:tc>
          <w:tcPr>
            <w:tcW w:w="6518" w:type="dxa"/>
            <w:shd w:val="clear" w:color="auto" w:fill="auto"/>
          </w:tcPr>
          <w:p w14:paraId="57FD736C" w14:textId="77777777" w:rsidR="00D0733A" w:rsidRDefault="0077285E">
            <w:pPr>
              <w:widowControl/>
              <w:suppressAutoHyphens/>
              <w:ind w:firstLine="0"/>
            </w:pPr>
            <w:r>
              <w:rPr>
                <w:szCs w:val="26"/>
              </w:rPr>
              <w:t>Указ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</w:t>
            </w:r>
            <w:r>
              <w:t xml:space="preserve">, указана цель «Комфортная и безопасная среда для жизни»/улучшение качества городской среды в полтора раза. </w:t>
            </w:r>
          </w:p>
          <w:p w14:paraId="3141D2EC" w14:textId="77777777" w:rsidR="00D0733A" w:rsidRDefault="006857C4">
            <w:pPr>
              <w:widowControl/>
              <w:suppressAutoHyphens/>
              <w:ind w:firstLine="0"/>
              <w:rPr>
                <w:szCs w:val="26"/>
              </w:rPr>
            </w:pPr>
            <w:hyperlink r:id="rId17" w:tooltip="Указ Президента РФ от 02.07.2021 N 400 &quot;О Стратегии национальной безопасности Российской Федерации&quot; {КонсультантПлюс}">
              <w:r w:rsidR="0077285E">
                <w:rPr>
                  <w:rStyle w:val="ab"/>
                  <w:color w:val="auto"/>
                  <w:szCs w:val="26"/>
                  <w:u w:val="none"/>
                </w:rPr>
                <w:t>Стратегия</w:t>
              </w:r>
            </w:hyperlink>
            <w:r w:rsidR="0077285E">
              <w:rPr>
                <w:szCs w:val="26"/>
              </w:rPr>
              <w:t xml:space="preserve"> национальной безопасности Российской Федерации, утвержденная Указом Президента Российской Федерации от 2 июля 2021 года № 400 «О Стратегии национальной безопасности Российской Федерации».</w:t>
            </w:r>
          </w:p>
          <w:p w14:paraId="454575A9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Стратегические национальные приоритеты: оборона страны, государственная и общественная безопасность.</w:t>
            </w:r>
          </w:p>
          <w:p w14:paraId="14BFAAA4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Показатели стратегического национального приоритета «Оборона страны»:</w:t>
            </w:r>
          </w:p>
          <w:p w14:paraId="18020BAE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- подготовка экономики муниципального образования к обеспечению защиты городского округа от вооруженного нападения и удовлетворению потребностей государства и нужд населения в военное время;</w:t>
            </w:r>
          </w:p>
          <w:p w14:paraId="2186CB3C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планирование и проведение мероприятий по подготовке к защите и по защите населения, </w:t>
            </w:r>
            <w:r>
              <w:rPr>
                <w:szCs w:val="26"/>
              </w:rPr>
              <w:lastRenderedPageBreak/>
              <w:t>материальных и культурных ценностей на территории от опасностей, возникающих при военных конфликтах или вследствие этих конфликтов;</w:t>
            </w:r>
          </w:p>
          <w:p w14:paraId="4B2F790A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- уровень готовности систем оповещения населения об опасностях, возникающих при военных конфликтах и чрезвычайных ситуациях, а также обеспеченности населения защитными сооружения гражданской обороны, средствами индивидуальной защиты и медицинскими средствами индивидуальной защиты.</w:t>
            </w:r>
          </w:p>
          <w:p w14:paraId="77434FF8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Показатели стратегического национального приоритета «Государственная и общественная безопасность»:</w:t>
            </w:r>
          </w:p>
          <w:p w14:paraId="6C5FC70A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- повышение эффективности мер по предупреждению и ликвидации чрезвычайных ситуаций природного и техногенного характера;</w:t>
            </w:r>
          </w:p>
          <w:p w14:paraId="3163C4D8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- обеспечение защиты населения от опасных инфекционных заболеваний, способных вызвать чрезвычайную ситуацию в области санитарно-эпидемиологического благополучия населения;</w:t>
            </w:r>
          </w:p>
          <w:p w14:paraId="5B834FD5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- повышение уровня антитеррористической защищенности мест массового пребывания людей, объектов жизнеобеспечения населения и других критически важных и потенциально опасных объектов;</w:t>
            </w:r>
          </w:p>
          <w:p w14:paraId="579A9584" w14:textId="77777777" w:rsidR="00D0733A" w:rsidRDefault="0077285E">
            <w:pPr>
              <w:widowControl/>
              <w:suppressAutoHyphens/>
              <w:ind w:firstLine="0"/>
              <w:rPr>
                <w:szCs w:val="26"/>
              </w:rPr>
            </w:pPr>
            <w:r>
              <w:rPr>
                <w:szCs w:val="26"/>
              </w:rPr>
              <w:t>комплексное развитие подразделений пожарной охраны и аварийно-спасательных формирований в соответствии с решаемыми ими задачами, повышение уровня их технической оснащенности, усиление социальной защищенности их сотрудников, совершенствование системы профессиональной подготовки специалистов в области обеспечения государственной и общественной безопасности.</w:t>
            </w:r>
          </w:p>
        </w:tc>
      </w:tr>
    </w:tbl>
    <w:p w14:paraId="60320417" w14:textId="77777777" w:rsidR="00D0733A" w:rsidRDefault="00D0733A">
      <w:pPr>
        <w:widowControl/>
        <w:ind w:firstLine="0"/>
        <w:rPr>
          <w:szCs w:val="26"/>
        </w:rPr>
      </w:pPr>
    </w:p>
    <w:p w14:paraId="79D3D3F9" w14:textId="77777777" w:rsidR="00D0733A" w:rsidRDefault="00D0733A">
      <w:pPr>
        <w:rPr>
          <w:szCs w:val="26"/>
        </w:rPr>
      </w:pPr>
    </w:p>
    <w:p w14:paraId="4E77EDB1" w14:textId="77777777" w:rsidR="00D0733A" w:rsidRDefault="0077285E">
      <w:pPr>
        <w:jc w:val="center"/>
        <w:rPr>
          <w:szCs w:val="26"/>
        </w:rPr>
      </w:pPr>
      <w:r>
        <w:rPr>
          <w:szCs w:val="26"/>
        </w:rPr>
        <w:t>_________________________</w:t>
      </w:r>
    </w:p>
    <w:p w14:paraId="69E6916A" w14:textId="77777777" w:rsidR="00D0733A" w:rsidRDefault="00D0733A">
      <w:pPr>
        <w:jc w:val="left"/>
        <w:rPr>
          <w:szCs w:val="26"/>
          <w:u w:val="single"/>
        </w:rPr>
      </w:pPr>
    </w:p>
    <w:p w14:paraId="4D6581D9" w14:textId="77777777" w:rsidR="00D0733A" w:rsidRDefault="00D0733A">
      <w:pPr>
        <w:ind w:firstLine="0"/>
        <w:jc w:val="left"/>
        <w:rPr>
          <w:szCs w:val="26"/>
          <w:u w:val="single"/>
        </w:rPr>
        <w:sectPr w:rsidR="00D0733A" w:rsidSect="00B859B2">
          <w:footerReference w:type="default" r:id="rId18"/>
          <w:pgSz w:w="11905" w:h="16838" w:code="9"/>
          <w:pgMar w:top="993" w:right="851" w:bottom="567" w:left="1418" w:header="567" w:footer="567" w:gutter="0"/>
          <w:pgNumType w:start="1"/>
          <w:cols w:space="720"/>
          <w:titlePg/>
          <w:docGrid w:linePitch="354"/>
        </w:sectPr>
      </w:pPr>
    </w:p>
    <w:p w14:paraId="4A3342B7" w14:textId="77777777" w:rsidR="00D0733A" w:rsidRDefault="00D0733A">
      <w:pPr>
        <w:pStyle w:val="ConsPlusNormal"/>
        <w:rPr>
          <w:rFonts w:ascii="Times New Roman" w:hAnsi="Times New Roman" w:cs="Times New Roman"/>
          <w:b/>
          <w:bCs/>
          <w:sz w:val="26"/>
          <w:szCs w:val="26"/>
        </w:rPr>
      </w:pPr>
    </w:p>
    <w:p w14:paraId="2B933B00" w14:textId="77777777" w:rsidR="00D0733A" w:rsidRDefault="007728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2. Показатели </w:t>
      </w:r>
      <w:bookmarkStart w:id="12" w:name="_Hlk137029510"/>
      <w:r>
        <w:rPr>
          <w:rFonts w:ascii="Times New Roman" w:hAnsi="Times New Roman" w:cs="Times New Roman"/>
          <w:b/>
          <w:bCs/>
          <w:sz w:val="26"/>
          <w:szCs w:val="26"/>
        </w:rPr>
        <w:t>муниципальной программы Арсеньевского городского округа</w:t>
      </w:r>
    </w:p>
    <w:p w14:paraId="4A4B44A5" w14:textId="77777777" w:rsidR="00D0733A" w:rsidRDefault="007728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«Безопасный город» </w:t>
      </w:r>
    </w:p>
    <w:bookmarkEnd w:id="12"/>
    <w:p w14:paraId="44953905" w14:textId="77777777" w:rsidR="00D0733A" w:rsidRDefault="00D073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9"/>
        <w:gridCol w:w="2551"/>
        <w:gridCol w:w="1136"/>
        <w:gridCol w:w="709"/>
        <w:gridCol w:w="708"/>
        <w:gridCol w:w="709"/>
        <w:gridCol w:w="709"/>
        <w:gridCol w:w="709"/>
        <w:gridCol w:w="852"/>
        <w:gridCol w:w="2835"/>
        <w:gridCol w:w="1985"/>
        <w:gridCol w:w="1561"/>
      </w:tblGrid>
      <w:tr w:rsidR="00D0733A" w14:paraId="7829AA66" w14:textId="77777777">
        <w:trPr>
          <w:trHeight w:val="887"/>
          <w:tblHeader/>
        </w:trPr>
        <w:tc>
          <w:tcPr>
            <w:tcW w:w="559" w:type="dxa"/>
            <w:vMerge w:val="restart"/>
          </w:tcPr>
          <w:p w14:paraId="2BB94EC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1" w:type="dxa"/>
            <w:vMerge w:val="restart"/>
          </w:tcPr>
          <w:p w14:paraId="7F11147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36" w:type="dxa"/>
            <w:vMerge w:val="restart"/>
          </w:tcPr>
          <w:p w14:paraId="4D4A2A9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 (по </w:t>
            </w:r>
            <w:hyperlink r:id="rId19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96" w:type="dxa"/>
            <w:gridSpan w:val="6"/>
          </w:tcPr>
          <w:p w14:paraId="314FA55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2835" w:type="dxa"/>
          </w:tcPr>
          <w:p w14:paraId="5787AC7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Документ </w:t>
            </w:r>
            <w:hyperlink w:anchor="P460">
              <w:r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985" w:type="dxa"/>
          </w:tcPr>
          <w:p w14:paraId="0AF0163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Ответственный за достижение показателя </w:t>
            </w:r>
            <w:hyperlink w:anchor="P461">
              <w:r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61" w:type="dxa"/>
          </w:tcPr>
          <w:p w14:paraId="3792072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с показателями национальных целей </w:t>
            </w:r>
            <w:hyperlink w:anchor="P462">
              <w:r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</w:tr>
      <w:tr w:rsidR="00D0733A" w14:paraId="20324B57" w14:textId="77777777">
        <w:trPr>
          <w:tblHeader/>
        </w:trPr>
        <w:tc>
          <w:tcPr>
            <w:tcW w:w="559" w:type="dxa"/>
            <w:vMerge/>
          </w:tcPr>
          <w:p w14:paraId="717B0A94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vMerge/>
          </w:tcPr>
          <w:p w14:paraId="1851D5F7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14:paraId="168A247F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CA6E5B7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Базо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-вое </w:t>
            </w:r>
            <w:proofErr w:type="spellStart"/>
            <w:r>
              <w:rPr>
                <w:rFonts w:ascii="Times New Roman" w:hAnsi="Times New Roman" w:cs="Times New Roman"/>
              </w:rPr>
              <w:t>значе-ние</w:t>
            </w:r>
            <w:proofErr w:type="spellEnd"/>
          </w:p>
        </w:tc>
        <w:tc>
          <w:tcPr>
            <w:tcW w:w="708" w:type="dxa"/>
          </w:tcPr>
          <w:p w14:paraId="39C7858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</w:tcPr>
          <w:p w14:paraId="365B7DE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9" w:type="dxa"/>
          </w:tcPr>
          <w:p w14:paraId="6EF95D7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09" w:type="dxa"/>
          </w:tcPr>
          <w:p w14:paraId="6F8426B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852" w:type="dxa"/>
          </w:tcPr>
          <w:p w14:paraId="3BCE8EE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2835" w:type="dxa"/>
          </w:tcPr>
          <w:p w14:paraId="7E4D0BF5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6CD0A040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AA0A6F8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0733A" w14:paraId="08C50760" w14:textId="77777777">
        <w:tc>
          <w:tcPr>
            <w:tcW w:w="559" w:type="dxa"/>
          </w:tcPr>
          <w:p w14:paraId="44811AE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51" w:type="dxa"/>
          </w:tcPr>
          <w:p w14:paraId="27F0EE26" w14:textId="77777777" w:rsidR="00D0733A" w:rsidRDefault="0077285E">
            <w:pPr>
              <w:widowControl/>
              <w:suppressAutoHyphens/>
              <w:spacing w:after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населения, единиц</w:t>
            </w:r>
          </w:p>
          <w:p w14:paraId="60ECFB6C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E76535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14:paraId="1C68538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</w:t>
            </w:r>
          </w:p>
        </w:tc>
        <w:tc>
          <w:tcPr>
            <w:tcW w:w="708" w:type="dxa"/>
          </w:tcPr>
          <w:p w14:paraId="69582B2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</w:t>
            </w:r>
          </w:p>
        </w:tc>
        <w:tc>
          <w:tcPr>
            <w:tcW w:w="709" w:type="dxa"/>
          </w:tcPr>
          <w:p w14:paraId="767BF58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709" w:type="dxa"/>
          </w:tcPr>
          <w:p w14:paraId="0C86C94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709" w:type="dxa"/>
          </w:tcPr>
          <w:p w14:paraId="29E5950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</w:t>
            </w:r>
          </w:p>
        </w:tc>
        <w:tc>
          <w:tcPr>
            <w:tcW w:w="852" w:type="dxa"/>
          </w:tcPr>
          <w:p w14:paraId="6792B8E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25,1</w:t>
            </w:r>
          </w:p>
        </w:tc>
        <w:tc>
          <w:tcPr>
            <w:tcW w:w="2835" w:type="dxa"/>
          </w:tcPr>
          <w:p w14:paraId="02CD73A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Российской Федерации от 11 января 2018 года № 12 «Об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года» (далее - Указ Президента Российской Федерации от 11 января 2018 года № 12) Указ Президента Российской Федерации от 16 октября 2019 года № 501 «О Стратегии в области развития гражданской обороны, защиты населения и территорий от чрезвычайных ситуаций, </w:t>
            </w:r>
            <w:r>
              <w:rPr>
                <w:rFonts w:ascii="Times New Roman" w:hAnsi="Times New Roman" w:cs="Times New Roman"/>
              </w:rPr>
              <w:lastRenderedPageBreak/>
              <w:t>обеспечения пожарной безопасности и безопасности людей на водных объектах на период до 2030 года» (далее - Указ Президента Российской Федерации от 16 октября 2019 года № 501)</w:t>
            </w:r>
          </w:p>
        </w:tc>
        <w:tc>
          <w:tcPr>
            <w:tcW w:w="1985" w:type="dxa"/>
          </w:tcPr>
          <w:p w14:paraId="1EDB9F4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_Hlk65252993"/>
            <w:r>
              <w:rPr>
                <w:rFonts w:ascii="Times New Roman" w:hAnsi="Times New Roman" w:cs="Times New Roman"/>
              </w:rPr>
              <w:lastRenderedPageBreak/>
              <w:t>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  <w:bookmarkEnd w:id="13"/>
            <w:r>
              <w:rPr>
                <w:rFonts w:ascii="Times New Roman" w:hAnsi="Times New Roman" w:cs="Times New Roman"/>
              </w:rPr>
              <w:t xml:space="preserve"> (далее – 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6A7AEC38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00F5A43E" w14:textId="77777777">
        <w:tc>
          <w:tcPr>
            <w:tcW w:w="559" w:type="dxa"/>
          </w:tcPr>
          <w:p w14:paraId="09B897F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51" w:type="dxa"/>
          </w:tcPr>
          <w:p w14:paraId="09AB7B89" w14:textId="77777777" w:rsidR="00D0733A" w:rsidRDefault="0077285E">
            <w:pPr>
              <w:widowControl/>
              <w:suppressAutoHyphens/>
              <w:spacing w:after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оповещения), процентов</w:t>
            </w:r>
          </w:p>
          <w:p w14:paraId="12AEFA35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5DC1890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</w:tcPr>
          <w:p w14:paraId="64B2160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8" w:type="dxa"/>
          </w:tcPr>
          <w:p w14:paraId="1F04C20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</w:tcPr>
          <w:p w14:paraId="149416B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</w:tcPr>
          <w:p w14:paraId="1038C06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09" w:type="dxa"/>
          </w:tcPr>
          <w:p w14:paraId="6C39F94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852" w:type="dxa"/>
          </w:tcPr>
          <w:p w14:paraId="071DB63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835" w:type="dxa"/>
          </w:tcPr>
          <w:p w14:paraId="19E3710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5" w:type="dxa"/>
          </w:tcPr>
          <w:p w14:paraId="45751E9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3922A3E0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0F65F124" w14:textId="77777777">
        <w:tc>
          <w:tcPr>
            <w:tcW w:w="559" w:type="dxa"/>
          </w:tcPr>
          <w:p w14:paraId="6AAA862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51" w:type="dxa"/>
          </w:tcPr>
          <w:p w14:paraId="2AE9B01C" w14:textId="77777777" w:rsidR="00D0733A" w:rsidRDefault="0077285E">
            <w:pPr>
              <w:widowControl/>
              <w:suppressAutoHyphens/>
              <w:spacing w:after="8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Доля объектов, находящихся в муниципальной собственности или в ведении органов </w:t>
            </w:r>
            <w:r>
              <w:rPr>
                <w:sz w:val="24"/>
                <w:szCs w:val="24"/>
              </w:rPr>
              <w:lastRenderedPageBreak/>
              <w:t>местного самоуправления, отвечающих требованиям пожарной безопасности, процентов</w:t>
            </w:r>
          </w:p>
          <w:p w14:paraId="6215DF9C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14:paraId="7C3061C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6723DDA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65FBC2F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14:paraId="0673290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0AFA3E0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14:paraId="3D2A3A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2" w:type="dxa"/>
          </w:tcPr>
          <w:p w14:paraId="180F738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</w:tcPr>
          <w:p w14:paraId="23D01AC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5" w:type="dxa"/>
          </w:tcPr>
          <w:p w14:paraId="019EF24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49C11596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10FB2407" w14:textId="77777777">
        <w:tc>
          <w:tcPr>
            <w:tcW w:w="559" w:type="dxa"/>
          </w:tcPr>
          <w:p w14:paraId="54E0A24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51" w:type="dxa"/>
          </w:tcPr>
          <w:p w14:paraId="48BD8FF3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защищенности), процентов</w:t>
            </w:r>
          </w:p>
        </w:tc>
        <w:tc>
          <w:tcPr>
            <w:tcW w:w="1136" w:type="dxa"/>
          </w:tcPr>
          <w:p w14:paraId="2B482C2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709" w:type="dxa"/>
          </w:tcPr>
          <w:p w14:paraId="0AD39E7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8" w:type="dxa"/>
          </w:tcPr>
          <w:p w14:paraId="7372956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</w:tcPr>
          <w:p w14:paraId="0DDA01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7F7B8C7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</w:tcPr>
          <w:p w14:paraId="41C89B2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52" w:type="dxa"/>
          </w:tcPr>
          <w:p w14:paraId="47F6078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835" w:type="dxa"/>
          </w:tcPr>
          <w:p w14:paraId="448CB63E" w14:textId="77777777" w:rsidR="00D0733A" w:rsidRDefault="006857C4">
            <w:pPr>
              <w:pStyle w:val="ConsPlusNormal"/>
              <w:jc w:val="center"/>
            </w:pPr>
            <w:hyperlink r:id="rId20" w:tooltip="Указ Президента РФ от 02.07.2021 N 400 &quot;О Стратегии национальной безопасности Российской Федерации&quot; {КонсультантПлюс}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Стратегия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национальной безопасности Российской Федерации, утвержденная Указом Президента Российской Федерации от 2 июля 2021 года № 400 «О Стратегии национальной безопасности Российской Федерации» (далее – Указ Президента Российской Федерации от 2 июля 2021 года № 400)</w:t>
            </w:r>
            <w:r w:rsidR="0077285E">
              <w:t>.</w:t>
            </w:r>
          </w:p>
          <w:p w14:paraId="65383253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7EF972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7D85CC4A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74B03085" w14:textId="77777777">
        <w:tc>
          <w:tcPr>
            <w:tcW w:w="559" w:type="dxa"/>
          </w:tcPr>
          <w:p w14:paraId="0DA1DED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551" w:type="dxa"/>
          </w:tcPr>
          <w:p w14:paraId="15ED82DE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деструктивных событий</w:t>
            </w:r>
          </w:p>
        </w:tc>
        <w:tc>
          <w:tcPr>
            <w:tcW w:w="1136" w:type="dxa"/>
          </w:tcPr>
          <w:p w14:paraId="53C2460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14:paraId="5F0664E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3598EE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14:paraId="6DCC8C2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709" w:type="dxa"/>
          </w:tcPr>
          <w:p w14:paraId="5B29E2F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09" w:type="dxa"/>
          </w:tcPr>
          <w:p w14:paraId="70F561D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852" w:type="dxa"/>
          </w:tcPr>
          <w:p w14:paraId="10B6765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2835" w:type="dxa"/>
          </w:tcPr>
          <w:p w14:paraId="42E64178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1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Российской Федерации от 11 января 2018 года № 12</w:t>
            </w:r>
          </w:p>
          <w:p w14:paraId="166A60FA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2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</w:t>
            </w:r>
            <w:r w:rsidR="0077285E">
              <w:rPr>
                <w:rFonts w:ascii="Times New Roman" w:hAnsi="Times New Roman" w:cs="Times New Roman"/>
              </w:rPr>
              <w:lastRenderedPageBreak/>
              <w:t>Российской Федерации от 16 октября 2019 года № 501</w:t>
            </w:r>
          </w:p>
        </w:tc>
        <w:tc>
          <w:tcPr>
            <w:tcW w:w="1985" w:type="dxa"/>
          </w:tcPr>
          <w:p w14:paraId="0A171C2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339EF881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1A9246BB" w14:textId="77777777">
        <w:tc>
          <w:tcPr>
            <w:tcW w:w="559" w:type="dxa"/>
          </w:tcPr>
          <w:p w14:paraId="26425F5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551" w:type="dxa"/>
          </w:tcPr>
          <w:p w14:paraId="5B5084B7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населения погибшего, травмированного и пострадавшего вследствие деструктивных событий</w:t>
            </w:r>
          </w:p>
        </w:tc>
        <w:tc>
          <w:tcPr>
            <w:tcW w:w="1136" w:type="dxa"/>
          </w:tcPr>
          <w:p w14:paraId="3B0040D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709" w:type="dxa"/>
          </w:tcPr>
          <w:p w14:paraId="13C4423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6B2CDDB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343B0D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46E41AD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37E5C7A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14:paraId="052911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14:paraId="139458A6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3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Российской Федерации от 11 января 2018 года № 12</w:t>
            </w:r>
          </w:p>
          <w:p w14:paraId="3D1991C6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4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Российской Федерации от 16 октября 2019 года№ 501</w:t>
            </w:r>
          </w:p>
        </w:tc>
        <w:tc>
          <w:tcPr>
            <w:tcW w:w="1985" w:type="dxa"/>
          </w:tcPr>
          <w:p w14:paraId="18FA3EF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534F0C28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3DE2553C" w14:textId="77777777">
        <w:tc>
          <w:tcPr>
            <w:tcW w:w="559" w:type="dxa"/>
          </w:tcPr>
          <w:p w14:paraId="78B0327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2551" w:type="dxa"/>
          </w:tcPr>
          <w:p w14:paraId="1A8E25AE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Экономический ущерб вследствие деструктивных событий</w:t>
            </w:r>
          </w:p>
        </w:tc>
        <w:tc>
          <w:tcPr>
            <w:tcW w:w="1136" w:type="dxa"/>
          </w:tcPr>
          <w:p w14:paraId="5A483B4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709" w:type="dxa"/>
          </w:tcPr>
          <w:p w14:paraId="2017266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332910D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5,65</w:t>
            </w:r>
          </w:p>
        </w:tc>
        <w:tc>
          <w:tcPr>
            <w:tcW w:w="709" w:type="dxa"/>
          </w:tcPr>
          <w:p w14:paraId="4976DBC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5,45</w:t>
            </w:r>
          </w:p>
        </w:tc>
        <w:tc>
          <w:tcPr>
            <w:tcW w:w="709" w:type="dxa"/>
          </w:tcPr>
          <w:p w14:paraId="6FD9F71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709" w:type="dxa"/>
          </w:tcPr>
          <w:p w14:paraId="17E94E7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52" w:type="dxa"/>
          </w:tcPr>
          <w:p w14:paraId="6C737FF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5,15</w:t>
            </w:r>
          </w:p>
        </w:tc>
        <w:tc>
          <w:tcPr>
            <w:tcW w:w="2835" w:type="dxa"/>
          </w:tcPr>
          <w:p w14:paraId="26023AE5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5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Российской Федерации от 11 января 2018 года № 12</w:t>
            </w:r>
          </w:p>
          <w:p w14:paraId="3E9A3457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6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Российской Федерации от 16 октября 2019 года № 501</w:t>
            </w:r>
          </w:p>
        </w:tc>
        <w:tc>
          <w:tcPr>
            <w:tcW w:w="1985" w:type="dxa"/>
          </w:tcPr>
          <w:p w14:paraId="3CD6BC9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150D64D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48EF9B57" w14:textId="77777777">
        <w:tc>
          <w:tcPr>
            <w:tcW w:w="559" w:type="dxa"/>
          </w:tcPr>
          <w:p w14:paraId="2EECC36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2551" w:type="dxa"/>
          </w:tcPr>
          <w:p w14:paraId="4C120443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правонарушений, в том числе террористического и экстремистского характера</w:t>
            </w:r>
          </w:p>
        </w:tc>
        <w:tc>
          <w:tcPr>
            <w:tcW w:w="1136" w:type="dxa"/>
          </w:tcPr>
          <w:p w14:paraId="6A3A6C1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709" w:type="dxa"/>
          </w:tcPr>
          <w:p w14:paraId="5E524BF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1639C5E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1040</w:t>
            </w:r>
          </w:p>
        </w:tc>
        <w:tc>
          <w:tcPr>
            <w:tcW w:w="709" w:type="dxa"/>
          </w:tcPr>
          <w:p w14:paraId="416A3A6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</w:t>
            </w:r>
          </w:p>
        </w:tc>
        <w:tc>
          <w:tcPr>
            <w:tcW w:w="709" w:type="dxa"/>
          </w:tcPr>
          <w:p w14:paraId="235096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709" w:type="dxa"/>
          </w:tcPr>
          <w:p w14:paraId="65A6E4B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1010</w:t>
            </w:r>
          </w:p>
        </w:tc>
        <w:tc>
          <w:tcPr>
            <w:tcW w:w="852" w:type="dxa"/>
          </w:tcPr>
          <w:p w14:paraId="4EA0ADD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</w:t>
            </w:r>
          </w:p>
        </w:tc>
        <w:tc>
          <w:tcPr>
            <w:tcW w:w="2835" w:type="dxa"/>
          </w:tcPr>
          <w:p w14:paraId="053948B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01A7CF9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1DD32999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338AF2EC" w14:textId="77777777">
        <w:tc>
          <w:tcPr>
            <w:tcW w:w="559" w:type="dxa"/>
          </w:tcPr>
          <w:p w14:paraId="2B2725E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2551" w:type="dxa"/>
          </w:tcPr>
          <w:p w14:paraId="17E596B7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одно деструктивное событие,</w:t>
            </w:r>
          </w:p>
          <w:p w14:paraId="5DD399C2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включая зарегистрированные преступления</w:t>
            </w:r>
          </w:p>
        </w:tc>
        <w:tc>
          <w:tcPr>
            <w:tcW w:w="1136" w:type="dxa"/>
          </w:tcPr>
          <w:p w14:paraId="19BE98E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09" w:type="dxa"/>
          </w:tcPr>
          <w:p w14:paraId="3FFD495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14:paraId="72F42E0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1C96BA0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5D6C7A2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14:paraId="25965C6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2" w:type="dxa"/>
          </w:tcPr>
          <w:p w14:paraId="146353B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35" w:type="dxa"/>
          </w:tcPr>
          <w:p w14:paraId="418EDF08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7" w:tooltip="Указ Президента РФ от 11.01.2018 N 12 &quot;Об утверждении Основ государственной политики Российской Федерации в области защиты населения и территорий от чрезвычайных ситуаций на период до 2030 года&quot; {КонсультантПлюс}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Fonts w:ascii="Times New Roman" w:hAnsi="Times New Roman" w:cs="Times New Roman"/>
              </w:rPr>
              <w:t xml:space="preserve"> Президента Российской Федерации от 11 января 2018 года № 12</w:t>
            </w:r>
          </w:p>
          <w:p w14:paraId="210F0A0E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8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№ 501</w:t>
            </w:r>
          </w:p>
        </w:tc>
        <w:tc>
          <w:tcPr>
            <w:tcW w:w="1985" w:type="dxa"/>
          </w:tcPr>
          <w:p w14:paraId="59016DE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26E17D26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680AB7B9" w14:textId="77777777">
        <w:tc>
          <w:tcPr>
            <w:tcW w:w="559" w:type="dxa"/>
          </w:tcPr>
          <w:p w14:paraId="749612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551" w:type="dxa"/>
          </w:tcPr>
          <w:p w14:paraId="3C53EFF1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</w:t>
            </w:r>
          </w:p>
        </w:tc>
        <w:tc>
          <w:tcPr>
            <w:tcW w:w="1136" w:type="dxa"/>
          </w:tcPr>
          <w:p w14:paraId="7B28B64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63E6D2A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708" w:type="dxa"/>
          </w:tcPr>
          <w:p w14:paraId="292C6ED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709" w:type="dxa"/>
          </w:tcPr>
          <w:p w14:paraId="28A518F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709" w:type="dxa"/>
          </w:tcPr>
          <w:p w14:paraId="60BB233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709" w:type="dxa"/>
          </w:tcPr>
          <w:p w14:paraId="0643591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852" w:type="dxa"/>
          </w:tcPr>
          <w:p w14:paraId="60BC915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835" w:type="dxa"/>
          </w:tcPr>
          <w:p w14:paraId="3D21220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5" w:type="dxa"/>
          </w:tcPr>
          <w:p w14:paraId="3B235BCE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5685D1F0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6D3D7CD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4115893A" w14:textId="77777777">
        <w:tc>
          <w:tcPr>
            <w:tcW w:w="559" w:type="dxa"/>
          </w:tcPr>
          <w:p w14:paraId="7E3735C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51" w:type="dxa"/>
          </w:tcPr>
          <w:p w14:paraId="27162F7E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  <w:tc>
          <w:tcPr>
            <w:tcW w:w="1136" w:type="dxa"/>
          </w:tcPr>
          <w:p w14:paraId="1928AA5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481BED4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14:paraId="726B7C0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20834A8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</w:tcPr>
          <w:p w14:paraId="67CEF94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14:paraId="0A3E09A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852" w:type="dxa"/>
          </w:tcPr>
          <w:p w14:paraId="09047AD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835" w:type="dxa"/>
          </w:tcPr>
          <w:p w14:paraId="0BE8A48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5" w:type="dxa"/>
          </w:tcPr>
          <w:p w14:paraId="76FBB703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31A8D93D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35A2C969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64283654" w14:textId="77777777">
        <w:tc>
          <w:tcPr>
            <w:tcW w:w="559" w:type="dxa"/>
          </w:tcPr>
          <w:p w14:paraId="723E45D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51" w:type="dxa"/>
          </w:tcPr>
          <w:p w14:paraId="5A0B40A5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Соответствие аварийно-спасательного формирования МКУ УГОЧС администрации городского округа требованиям приказа МЧС России от 12.03.2018 № 99</w:t>
            </w:r>
          </w:p>
        </w:tc>
        <w:tc>
          <w:tcPr>
            <w:tcW w:w="1136" w:type="dxa"/>
          </w:tcPr>
          <w:p w14:paraId="7CBBE27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4EEBD7F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14:paraId="48C98FA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</w:tcPr>
          <w:p w14:paraId="7797C5F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14:paraId="1493651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</w:tcPr>
          <w:p w14:paraId="7599BF4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52" w:type="dxa"/>
          </w:tcPr>
          <w:p w14:paraId="264CE3A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14:paraId="6EC6997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№ 12</w:t>
            </w:r>
          </w:p>
        </w:tc>
        <w:tc>
          <w:tcPr>
            <w:tcW w:w="1985" w:type="dxa"/>
          </w:tcPr>
          <w:p w14:paraId="53F97617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24343BE1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02E9F352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72A5F2BB" w14:textId="77777777">
        <w:tc>
          <w:tcPr>
            <w:tcW w:w="559" w:type="dxa"/>
          </w:tcPr>
          <w:p w14:paraId="75B90E6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551" w:type="dxa"/>
          </w:tcPr>
          <w:p w14:paraId="576B819A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сотрудников МКУ УГОЧС администрации городского округа, прошедших профессиональную подготовку, переподготовку или повышение квалификации</w:t>
            </w:r>
          </w:p>
        </w:tc>
        <w:tc>
          <w:tcPr>
            <w:tcW w:w="1136" w:type="dxa"/>
          </w:tcPr>
          <w:p w14:paraId="5257E3A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10C5A7C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14:paraId="09C17D6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5EF43CD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</w:tcPr>
          <w:p w14:paraId="5ACF0A4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53CB120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14:paraId="307F592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208C195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5" w:type="dxa"/>
          </w:tcPr>
          <w:p w14:paraId="39B5E9B7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12D3DEA9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511B051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4218CEEE" w14:textId="77777777">
        <w:tc>
          <w:tcPr>
            <w:tcW w:w="559" w:type="dxa"/>
          </w:tcPr>
          <w:p w14:paraId="635DF1E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551" w:type="dxa"/>
          </w:tcPr>
          <w:p w14:paraId="26173D5C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детей, погибших на водных объектах городского округа</w:t>
            </w:r>
          </w:p>
        </w:tc>
        <w:tc>
          <w:tcPr>
            <w:tcW w:w="1136" w:type="dxa"/>
          </w:tcPr>
          <w:p w14:paraId="6499BC9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</w:tcPr>
          <w:p w14:paraId="78E5330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0BE3F15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2AE168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BA3324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ECCA3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7BAC8A8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254A6EF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5" w:type="dxa"/>
          </w:tcPr>
          <w:p w14:paraId="339026E4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3C30C9E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36BE6AED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4D2C8472" w14:textId="77777777">
        <w:tc>
          <w:tcPr>
            <w:tcW w:w="559" w:type="dxa"/>
          </w:tcPr>
          <w:p w14:paraId="4CC7493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2551" w:type="dxa"/>
            <w:shd w:val="clear" w:color="auto" w:fill="auto"/>
          </w:tcPr>
          <w:p w14:paraId="1450AB22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Оснащенность систем управления городским звеном РСЧС, вызова экстренных служб и АСФ городского округа материально-техническими средствами</w:t>
            </w:r>
          </w:p>
        </w:tc>
        <w:tc>
          <w:tcPr>
            <w:tcW w:w="1136" w:type="dxa"/>
          </w:tcPr>
          <w:p w14:paraId="75C1FD4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2E1DB8E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454A326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</w:tcPr>
          <w:p w14:paraId="4A7D839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14:paraId="4C2F468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14:paraId="4CB2564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852" w:type="dxa"/>
          </w:tcPr>
          <w:p w14:paraId="70A3DCF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835" w:type="dxa"/>
          </w:tcPr>
          <w:p w14:paraId="596007E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5" w:type="dxa"/>
          </w:tcPr>
          <w:p w14:paraId="541B262B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30941AE3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3CD83315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291881B7" w14:textId="77777777">
        <w:tc>
          <w:tcPr>
            <w:tcW w:w="559" w:type="dxa"/>
          </w:tcPr>
          <w:p w14:paraId="3FE1DEC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2551" w:type="dxa"/>
            <w:shd w:val="clear" w:color="auto" w:fill="auto"/>
          </w:tcPr>
          <w:p w14:paraId="572B8E0B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Доля руководящего состава городского звена РСЧС, прошедших обучение на курсах ГО с использованием </w:t>
            </w: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современных методов обучения</w:t>
            </w:r>
          </w:p>
        </w:tc>
        <w:tc>
          <w:tcPr>
            <w:tcW w:w="1136" w:type="dxa"/>
          </w:tcPr>
          <w:p w14:paraId="3CF5267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709" w:type="dxa"/>
          </w:tcPr>
          <w:p w14:paraId="23D1A7B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3D1B83A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639565C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09" w:type="dxa"/>
          </w:tcPr>
          <w:p w14:paraId="756F005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3E6C595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852" w:type="dxa"/>
          </w:tcPr>
          <w:p w14:paraId="5DACAC6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</w:tcPr>
          <w:p w14:paraId="445FF6E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11 января 2018 года N 12</w:t>
            </w:r>
          </w:p>
        </w:tc>
        <w:tc>
          <w:tcPr>
            <w:tcW w:w="1985" w:type="dxa"/>
          </w:tcPr>
          <w:p w14:paraId="308F5721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  <w:p w14:paraId="060E5FB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707A90F9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598F287C" w14:textId="77777777">
        <w:tc>
          <w:tcPr>
            <w:tcW w:w="559" w:type="dxa"/>
          </w:tcPr>
          <w:p w14:paraId="2C351AA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2551" w:type="dxa"/>
            <w:shd w:val="clear" w:color="auto" w:fill="auto"/>
          </w:tcPr>
          <w:p w14:paraId="0C4B6177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Доля обеспеченности администрации Арсеньевского городского округа материально-техническими, продовольственными, медицинскими и иными средствами</w:t>
            </w:r>
          </w:p>
        </w:tc>
        <w:tc>
          <w:tcPr>
            <w:tcW w:w="1136" w:type="dxa"/>
          </w:tcPr>
          <w:p w14:paraId="42E6D6F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2CD0A4AF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B4A8BD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5E38EC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15E9095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818060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14:paraId="3CAD0A7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55769C9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426148C2" w14:textId="77777777" w:rsidR="00D0733A" w:rsidRDefault="0077285E">
            <w:pPr>
              <w:widowControl/>
              <w:ind w:firstLine="0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</w:rPr>
              <w:t>МКУ УГОЧС администрации Арсеньевского городского округа</w:t>
            </w:r>
          </w:p>
        </w:tc>
        <w:tc>
          <w:tcPr>
            <w:tcW w:w="1561" w:type="dxa"/>
          </w:tcPr>
          <w:p w14:paraId="29310B6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3667E99E" w14:textId="77777777">
        <w:tc>
          <w:tcPr>
            <w:tcW w:w="559" w:type="dxa"/>
            <w:shd w:val="clear" w:color="auto" w:fill="auto"/>
          </w:tcPr>
          <w:p w14:paraId="6411147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_Hlk139617292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</w:tc>
        <w:tc>
          <w:tcPr>
            <w:tcW w:w="2551" w:type="dxa"/>
            <w:shd w:val="clear" w:color="auto" w:fill="auto"/>
          </w:tcPr>
          <w:p w14:paraId="7E4BA10D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Исправность системы наружного противопожарного водоснабжения</w:t>
            </w:r>
          </w:p>
        </w:tc>
        <w:tc>
          <w:tcPr>
            <w:tcW w:w="1136" w:type="dxa"/>
          </w:tcPr>
          <w:p w14:paraId="366E5EE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433C262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708" w:type="dxa"/>
          </w:tcPr>
          <w:p w14:paraId="758F81C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09" w:type="dxa"/>
          </w:tcPr>
          <w:p w14:paraId="1D72753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4B07118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09" w:type="dxa"/>
          </w:tcPr>
          <w:p w14:paraId="69372B8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2" w:type="dxa"/>
          </w:tcPr>
          <w:p w14:paraId="048D8D3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835" w:type="dxa"/>
          </w:tcPr>
          <w:p w14:paraId="456F7981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29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609533BC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УГОЧС администрации Арсеньевского городского округа, управление жизнеобеспечения администрации Арсеньевского городского округа, управление образования администрации Арсеньевского городского округа,</w:t>
            </w:r>
          </w:p>
          <w:p w14:paraId="56EEA66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округа,</w:t>
            </w:r>
          </w:p>
          <w:p w14:paraId="1C71FDCE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казенное </w:t>
            </w:r>
            <w:r>
              <w:rPr>
                <w:rFonts w:ascii="Times New Roman" w:hAnsi="Times New Roman" w:cs="Times New Roman"/>
              </w:rPr>
              <w:lastRenderedPageBreak/>
              <w:t>учреждение «Административно-хозяйственное управление» администрации Арсеньевского городского округа (далее – МКУ АХУ администрации Арсеньевского городского округа)</w:t>
            </w:r>
          </w:p>
        </w:tc>
        <w:tc>
          <w:tcPr>
            <w:tcW w:w="1561" w:type="dxa"/>
          </w:tcPr>
          <w:p w14:paraId="5C229982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3ABF2D72" w14:textId="77777777">
        <w:tc>
          <w:tcPr>
            <w:tcW w:w="559" w:type="dxa"/>
            <w:shd w:val="clear" w:color="auto" w:fill="auto"/>
          </w:tcPr>
          <w:p w14:paraId="4B7A20A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2551" w:type="dxa"/>
            <w:shd w:val="clear" w:color="auto" w:fill="auto"/>
          </w:tcPr>
          <w:p w14:paraId="274265E1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 образования, отвечающих требованиям пожарной безопасности</w:t>
            </w:r>
          </w:p>
        </w:tc>
        <w:tc>
          <w:tcPr>
            <w:tcW w:w="1136" w:type="dxa"/>
          </w:tcPr>
          <w:p w14:paraId="394B34B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1532315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14:paraId="419C914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14:paraId="2E7F32F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14:paraId="60D3924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14:paraId="2F9EEE5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2" w:type="dxa"/>
          </w:tcPr>
          <w:p w14:paraId="7F29EC1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</w:tcPr>
          <w:p w14:paraId="065458C7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0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6CDE72F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2CEDD2DD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6000DCE6" w14:textId="77777777">
        <w:tc>
          <w:tcPr>
            <w:tcW w:w="559" w:type="dxa"/>
          </w:tcPr>
          <w:p w14:paraId="533F3AF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2551" w:type="dxa"/>
          </w:tcPr>
          <w:p w14:paraId="3BC6EE2D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 культуры, отвечающих требованиям пожарной безопасности</w:t>
            </w:r>
          </w:p>
        </w:tc>
        <w:tc>
          <w:tcPr>
            <w:tcW w:w="1136" w:type="dxa"/>
          </w:tcPr>
          <w:p w14:paraId="59AC0E4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38ABF8F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14:paraId="387B8A7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14:paraId="767B52B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09" w:type="dxa"/>
          </w:tcPr>
          <w:p w14:paraId="74220B4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09" w:type="dxa"/>
          </w:tcPr>
          <w:p w14:paraId="59169A5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2" w:type="dxa"/>
          </w:tcPr>
          <w:p w14:paraId="532C2B2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835" w:type="dxa"/>
          </w:tcPr>
          <w:p w14:paraId="6080B423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1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448B804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36C5DECB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0119D2C7" w14:textId="77777777">
        <w:tc>
          <w:tcPr>
            <w:tcW w:w="559" w:type="dxa"/>
          </w:tcPr>
          <w:p w14:paraId="1C27448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2551" w:type="dxa"/>
          </w:tcPr>
          <w:p w14:paraId="297C3114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муниципальных учреждений, оснащенных установками радио канального оборудования АПС</w:t>
            </w:r>
          </w:p>
        </w:tc>
        <w:tc>
          <w:tcPr>
            <w:tcW w:w="1136" w:type="dxa"/>
          </w:tcPr>
          <w:p w14:paraId="1C739DC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1A7919D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8" w:type="dxa"/>
          </w:tcPr>
          <w:p w14:paraId="32E0FD3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7C5ECB9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5BB665C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7F6B8D6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2" w:type="dxa"/>
          </w:tcPr>
          <w:p w14:paraId="5C1BDFB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</w:tcPr>
          <w:p w14:paraId="3463284F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2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5B0E1F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округа,</w:t>
            </w:r>
          </w:p>
          <w:p w14:paraId="47DEA2D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431B15A2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14"/>
      <w:tr w:rsidR="00D0733A" w14:paraId="530CEA94" w14:textId="77777777">
        <w:tc>
          <w:tcPr>
            <w:tcW w:w="559" w:type="dxa"/>
          </w:tcPr>
          <w:p w14:paraId="56B7D77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2551" w:type="dxa"/>
          </w:tcPr>
          <w:p w14:paraId="65D29CEB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Доля обеспеченности муниципальных учреждений первичными средствами пожаротушения</w:t>
            </w:r>
          </w:p>
        </w:tc>
        <w:tc>
          <w:tcPr>
            <w:tcW w:w="1136" w:type="dxa"/>
          </w:tcPr>
          <w:p w14:paraId="5BDAC5C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2E1438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8" w:type="dxa"/>
          </w:tcPr>
          <w:p w14:paraId="46E921C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78C2D4D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656C49B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</w:tcPr>
          <w:p w14:paraId="0654FD6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852" w:type="dxa"/>
          </w:tcPr>
          <w:p w14:paraId="0589041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835" w:type="dxa"/>
          </w:tcPr>
          <w:p w14:paraId="746E0937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3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3C648BA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округа,</w:t>
            </w:r>
          </w:p>
          <w:p w14:paraId="784E452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6DBEFD6B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648CC927" w14:textId="77777777">
        <w:tc>
          <w:tcPr>
            <w:tcW w:w="559" w:type="dxa"/>
          </w:tcPr>
          <w:p w14:paraId="3190219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2551" w:type="dxa"/>
          </w:tcPr>
          <w:p w14:paraId="0165279A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Оснащенность административного здания по ул. Ленинская, 8 фото эвакуационными системами</w:t>
            </w:r>
          </w:p>
        </w:tc>
        <w:tc>
          <w:tcPr>
            <w:tcW w:w="1136" w:type="dxa"/>
          </w:tcPr>
          <w:p w14:paraId="20ACE3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23A3C48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</w:tcPr>
          <w:p w14:paraId="5CB6C4D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</w:tcPr>
          <w:p w14:paraId="6AA98BB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</w:tcPr>
          <w:p w14:paraId="056197F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</w:tcPr>
          <w:p w14:paraId="0C109AB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2" w:type="dxa"/>
          </w:tcPr>
          <w:p w14:paraId="740BC46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835" w:type="dxa"/>
          </w:tcPr>
          <w:p w14:paraId="027A9B88" w14:textId="77777777" w:rsidR="00D0733A" w:rsidRDefault="006857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hyperlink r:id="rId34" w:tooltip="Указ Президента РФ от 16.10.2019 N 501 &quot;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&quot; {КонсультантПл">
              <w:r w:rsidR="0077285E">
                <w:rPr>
                  <w:rStyle w:val="ab"/>
                  <w:rFonts w:ascii="Times New Roman" w:hAnsi="Times New Roman" w:cs="Times New Roman"/>
                  <w:color w:val="auto"/>
                  <w:u w:val="none"/>
                </w:rPr>
                <w:t>Указ</w:t>
              </w:r>
            </w:hyperlink>
            <w:r w:rsidR="0077285E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  <w:r w:rsidR="0077285E">
              <w:rPr>
                <w:rFonts w:ascii="Times New Roman" w:hAnsi="Times New Roman" w:cs="Times New Roman"/>
              </w:rPr>
              <w:t>Президента Российской Федерации от 16 октября 2019 года N 501</w:t>
            </w:r>
          </w:p>
        </w:tc>
        <w:tc>
          <w:tcPr>
            <w:tcW w:w="1985" w:type="dxa"/>
          </w:tcPr>
          <w:p w14:paraId="34AD6A7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АХУ администрации Арсеньевского городского округа,</w:t>
            </w:r>
          </w:p>
          <w:p w14:paraId="7BDA9B6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жизнеобеспечения администрации городского округа</w:t>
            </w:r>
          </w:p>
        </w:tc>
        <w:tc>
          <w:tcPr>
            <w:tcW w:w="1561" w:type="dxa"/>
          </w:tcPr>
          <w:p w14:paraId="0C8850B4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605BD276" w14:textId="77777777">
        <w:tc>
          <w:tcPr>
            <w:tcW w:w="559" w:type="dxa"/>
          </w:tcPr>
          <w:p w14:paraId="080DCD1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51" w:type="dxa"/>
          </w:tcPr>
          <w:p w14:paraId="14829340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</w:t>
            </w:r>
          </w:p>
        </w:tc>
        <w:tc>
          <w:tcPr>
            <w:tcW w:w="1136" w:type="dxa"/>
          </w:tcPr>
          <w:p w14:paraId="7057BD3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7101CA7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6CC0B34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7A9D33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9183ED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22FACD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</w:tcPr>
          <w:p w14:paraId="7A06EC8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</w:tcPr>
          <w:p w14:paraId="76ABEB6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3C71C2F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округа,</w:t>
            </w:r>
          </w:p>
          <w:p w14:paraId="7351C97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культуры администрации Арсеньевского городского округа, управление спорта и молодежной политики администрации Арсеньевского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  <w:tc>
          <w:tcPr>
            <w:tcW w:w="1561" w:type="dxa"/>
          </w:tcPr>
          <w:p w14:paraId="23AA8923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7B46C61E" w14:textId="77777777">
        <w:tc>
          <w:tcPr>
            <w:tcW w:w="559" w:type="dxa"/>
          </w:tcPr>
          <w:p w14:paraId="3DA5F56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51" w:type="dxa"/>
          </w:tcPr>
          <w:p w14:paraId="22C41F8D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  <w:tc>
          <w:tcPr>
            <w:tcW w:w="1136" w:type="dxa"/>
          </w:tcPr>
          <w:p w14:paraId="58FB215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353BCF0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14:paraId="5281AB5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5395F44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3AC8337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2D6A10A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</w:tcPr>
          <w:p w14:paraId="590D9CA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14:paraId="7A3F7F2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400"</w:t>
            </w:r>
          </w:p>
        </w:tc>
        <w:tc>
          <w:tcPr>
            <w:tcW w:w="1985" w:type="dxa"/>
          </w:tcPr>
          <w:p w14:paraId="70FE7FE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6E7E386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2D29A14B" w14:textId="77777777">
        <w:tc>
          <w:tcPr>
            <w:tcW w:w="559" w:type="dxa"/>
          </w:tcPr>
          <w:p w14:paraId="652B731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51" w:type="dxa"/>
          </w:tcPr>
          <w:p w14:paraId="4EEB45D8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муниципальных объектов культуры,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  <w:tc>
          <w:tcPr>
            <w:tcW w:w="1136" w:type="dxa"/>
          </w:tcPr>
          <w:p w14:paraId="32E35F6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57D0273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14:paraId="677D74A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09" w:type="dxa"/>
          </w:tcPr>
          <w:p w14:paraId="52F0CDF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14:paraId="7B1A1F0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09" w:type="dxa"/>
          </w:tcPr>
          <w:p w14:paraId="3425F08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2" w:type="dxa"/>
          </w:tcPr>
          <w:p w14:paraId="2E89CE9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835" w:type="dxa"/>
          </w:tcPr>
          <w:p w14:paraId="77C7B61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43A0BF5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08D9F8C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29FCC67C" w14:textId="77777777">
        <w:tc>
          <w:tcPr>
            <w:tcW w:w="559" w:type="dxa"/>
          </w:tcPr>
          <w:p w14:paraId="311D7A2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51" w:type="dxa"/>
          </w:tcPr>
          <w:p w14:paraId="52E44E69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принявших участие в мероприятиях гражданско-патриотической направленности</w:t>
            </w:r>
          </w:p>
        </w:tc>
        <w:tc>
          <w:tcPr>
            <w:tcW w:w="1136" w:type="dxa"/>
          </w:tcPr>
          <w:p w14:paraId="1BA0F1F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</w:p>
        </w:tc>
        <w:tc>
          <w:tcPr>
            <w:tcW w:w="709" w:type="dxa"/>
          </w:tcPr>
          <w:p w14:paraId="086FE9E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708" w:type="dxa"/>
          </w:tcPr>
          <w:p w14:paraId="486BF8F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713BC7B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1D6AA8F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14:paraId="1FE065E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52" w:type="dxa"/>
          </w:tcPr>
          <w:p w14:paraId="7EB1C01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835" w:type="dxa"/>
          </w:tcPr>
          <w:p w14:paraId="0422C0D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Указ Президента </w:t>
            </w:r>
            <w:r>
              <w:rPr>
                <w:rFonts w:ascii="Times New Roman" w:hAnsi="Times New Roman" w:cs="Times New Roman"/>
              </w:rPr>
              <w:lastRenderedPageBreak/>
              <w:t>Российской Федерации от 2 июля 2021 года № 400</w:t>
            </w:r>
          </w:p>
        </w:tc>
        <w:tc>
          <w:tcPr>
            <w:tcW w:w="1985" w:type="dxa"/>
          </w:tcPr>
          <w:p w14:paraId="444BEE0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управление </w:t>
            </w:r>
            <w:r>
              <w:rPr>
                <w:rFonts w:ascii="Times New Roman" w:hAnsi="Times New Roman" w:cs="Times New Roman"/>
              </w:rPr>
              <w:lastRenderedPageBreak/>
              <w:t>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2FF6CBFF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30B461A4" w14:textId="77777777">
        <w:tc>
          <w:tcPr>
            <w:tcW w:w="559" w:type="dxa"/>
          </w:tcPr>
          <w:p w14:paraId="61575C8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51" w:type="dxa"/>
          </w:tcPr>
          <w:p w14:paraId="6F84E2C8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1136" w:type="dxa"/>
          </w:tcPr>
          <w:p w14:paraId="57FD00A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200ED30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14:paraId="73C2442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7EBE589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675AC9B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14:paraId="20F9585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2" w:type="dxa"/>
          </w:tcPr>
          <w:p w14:paraId="18BF83F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14:paraId="0636333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6858477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1DBB2CDA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6752AE2C" w14:textId="77777777">
        <w:tc>
          <w:tcPr>
            <w:tcW w:w="559" w:type="dxa"/>
          </w:tcPr>
          <w:p w14:paraId="13129E2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2551" w:type="dxa"/>
          </w:tcPr>
          <w:p w14:paraId="4C4931C0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изготовленного наглядно-раздаточного материала по профилактике правонарушений, терроризма (экстремизма)</w:t>
            </w:r>
          </w:p>
        </w:tc>
        <w:tc>
          <w:tcPr>
            <w:tcW w:w="1136" w:type="dxa"/>
          </w:tcPr>
          <w:p w14:paraId="2F0683D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27FBC67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14:paraId="00F8848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590171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2768835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09" w:type="dxa"/>
          </w:tcPr>
          <w:p w14:paraId="6F84714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2" w:type="dxa"/>
          </w:tcPr>
          <w:p w14:paraId="46F9CF1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835" w:type="dxa"/>
          </w:tcPr>
          <w:p w14:paraId="788A5E3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6F4DABB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11C25565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1DE11B92" w14:textId="77777777">
        <w:tc>
          <w:tcPr>
            <w:tcW w:w="559" w:type="dxa"/>
          </w:tcPr>
          <w:p w14:paraId="69F0CDC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2551" w:type="dxa"/>
          </w:tcPr>
          <w:p w14:paraId="561479C1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обеспеченных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системами видеонаблюдения </w:t>
            </w:r>
          </w:p>
        </w:tc>
        <w:tc>
          <w:tcPr>
            <w:tcW w:w="1136" w:type="dxa"/>
          </w:tcPr>
          <w:p w14:paraId="6A8FCF1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2A09318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3DBDBF0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356C8E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3666A2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2B0386B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14:paraId="4154739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5FE483B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5C9EAF7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4EBF59B4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584C632C" w14:textId="77777777">
        <w:tc>
          <w:tcPr>
            <w:tcW w:w="559" w:type="dxa"/>
          </w:tcPr>
          <w:p w14:paraId="5FEB66F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</w:t>
            </w:r>
          </w:p>
        </w:tc>
        <w:tc>
          <w:tcPr>
            <w:tcW w:w="2551" w:type="dxa"/>
          </w:tcPr>
          <w:p w14:paraId="64D9CAAD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обеспеченных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кнопками тревожной сигнализации</w:t>
            </w:r>
          </w:p>
        </w:tc>
        <w:tc>
          <w:tcPr>
            <w:tcW w:w="1136" w:type="dxa"/>
          </w:tcPr>
          <w:p w14:paraId="12412A7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6907B68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14:paraId="67F15C6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1740BE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4BF9873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14:paraId="3EC625B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</w:tcPr>
          <w:p w14:paraId="52A1052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835" w:type="dxa"/>
          </w:tcPr>
          <w:p w14:paraId="064F0A0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213F664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1842DE0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2BA8830E" w14:textId="77777777">
        <w:tc>
          <w:tcPr>
            <w:tcW w:w="559" w:type="dxa"/>
          </w:tcPr>
          <w:p w14:paraId="058564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2551" w:type="dxa"/>
          </w:tcPr>
          <w:p w14:paraId="69699FF4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культуры, обеспеченных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периметральным ограждением </w:t>
            </w:r>
          </w:p>
        </w:tc>
        <w:tc>
          <w:tcPr>
            <w:tcW w:w="1136" w:type="dxa"/>
          </w:tcPr>
          <w:p w14:paraId="142A39F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32FFA3C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8" w:type="dxa"/>
          </w:tcPr>
          <w:p w14:paraId="143A253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15B188D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56DC6BB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</w:tcPr>
          <w:p w14:paraId="611E094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52" w:type="dxa"/>
          </w:tcPr>
          <w:p w14:paraId="5855C30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835" w:type="dxa"/>
          </w:tcPr>
          <w:p w14:paraId="6D28ABA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4C4E0F0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69A2F54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0B392203" w14:textId="77777777">
        <w:tc>
          <w:tcPr>
            <w:tcW w:w="559" w:type="dxa"/>
          </w:tcPr>
          <w:p w14:paraId="7AB876E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551" w:type="dxa"/>
          </w:tcPr>
          <w:p w14:paraId="11B5FB9F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информационно-просветительских мероприятий по профилактике терроризма и экстремизма</w:t>
            </w:r>
          </w:p>
        </w:tc>
        <w:tc>
          <w:tcPr>
            <w:tcW w:w="1136" w:type="dxa"/>
          </w:tcPr>
          <w:p w14:paraId="0D82C0B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6C2881B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6905947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14:paraId="161D4F4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</w:tcPr>
          <w:p w14:paraId="7D76490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3DDC784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2" w:type="dxa"/>
          </w:tcPr>
          <w:p w14:paraId="4DFECA1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835" w:type="dxa"/>
          </w:tcPr>
          <w:p w14:paraId="429C3BE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7EB2314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15196B61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5AA74D3A" w14:textId="77777777">
        <w:tc>
          <w:tcPr>
            <w:tcW w:w="559" w:type="dxa"/>
          </w:tcPr>
          <w:p w14:paraId="29DA824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2551" w:type="dxa"/>
          </w:tcPr>
          <w:p w14:paraId="3EC52960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изготовленного наглядно-раздаточного материала по профилактике терроризма</w:t>
            </w:r>
          </w:p>
        </w:tc>
        <w:tc>
          <w:tcPr>
            <w:tcW w:w="1136" w:type="dxa"/>
          </w:tcPr>
          <w:p w14:paraId="2CD10F3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6B413B1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4084F59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09" w:type="dxa"/>
          </w:tcPr>
          <w:p w14:paraId="47CD7A3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14:paraId="30D769B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14:paraId="52FED55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852" w:type="dxa"/>
          </w:tcPr>
          <w:p w14:paraId="154A3D6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35" w:type="dxa"/>
          </w:tcPr>
          <w:p w14:paraId="5C21412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02CD2E4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1474A9EB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7CE92D72" w14:textId="77777777">
        <w:tc>
          <w:tcPr>
            <w:tcW w:w="559" w:type="dxa"/>
          </w:tcPr>
          <w:p w14:paraId="5F4A850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</w:t>
            </w:r>
          </w:p>
        </w:tc>
        <w:tc>
          <w:tcPr>
            <w:tcW w:w="2551" w:type="dxa"/>
          </w:tcPr>
          <w:p w14:paraId="48DE7160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информационно-просветительских мероприятий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правонарушений</w:t>
            </w:r>
          </w:p>
        </w:tc>
        <w:tc>
          <w:tcPr>
            <w:tcW w:w="1136" w:type="dxa"/>
          </w:tcPr>
          <w:p w14:paraId="18B0582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709" w:type="dxa"/>
          </w:tcPr>
          <w:p w14:paraId="40338A3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14495D7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5D931B4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6F8B7C5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14:paraId="552D085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" w:type="dxa"/>
          </w:tcPr>
          <w:p w14:paraId="3BA6C90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14:paraId="0879F07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490A316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271572FD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14303B54" w14:textId="77777777">
        <w:tc>
          <w:tcPr>
            <w:tcW w:w="559" w:type="dxa"/>
          </w:tcPr>
          <w:p w14:paraId="188170F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4.13</w:t>
            </w:r>
          </w:p>
        </w:tc>
        <w:tc>
          <w:tcPr>
            <w:tcW w:w="2551" w:type="dxa"/>
          </w:tcPr>
          <w:p w14:paraId="38D69136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изготовленных информационно-раздаточных материалов</w:t>
            </w:r>
          </w:p>
        </w:tc>
        <w:tc>
          <w:tcPr>
            <w:tcW w:w="1136" w:type="dxa"/>
          </w:tcPr>
          <w:p w14:paraId="1A8D9F4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46245EC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7C53E48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39732E1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12BD005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7C3532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1B5A3D4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</w:tcPr>
          <w:p w14:paraId="6FED066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731CBB0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303FA1D5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25532985" w14:textId="77777777">
        <w:tc>
          <w:tcPr>
            <w:tcW w:w="559" w:type="dxa"/>
          </w:tcPr>
          <w:p w14:paraId="1960BBE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2551" w:type="dxa"/>
          </w:tcPr>
          <w:p w14:paraId="2F15D4E7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культурных акций с участием молодежи</w:t>
            </w:r>
          </w:p>
        </w:tc>
        <w:tc>
          <w:tcPr>
            <w:tcW w:w="1136" w:type="dxa"/>
          </w:tcPr>
          <w:p w14:paraId="7395740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4791807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33FA578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14:paraId="25FCD16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EF928F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14:paraId="67A5647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2" w:type="dxa"/>
          </w:tcPr>
          <w:p w14:paraId="4F0B45A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</w:tcPr>
          <w:p w14:paraId="7E7BE22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719F94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120D5A70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46720887" w14:textId="77777777">
        <w:tc>
          <w:tcPr>
            <w:tcW w:w="559" w:type="dxa"/>
          </w:tcPr>
          <w:p w14:paraId="026C9AF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4.15</w:t>
            </w:r>
          </w:p>
        </w:tc>
        <w:tc>
          <w:tcPr>
            <w:tcW w:w="2551" w:type="dxa"/>
          </w:tcPr>
          <w:p w14:paraId="1B8128A2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профилактике правонарушений, терроризма и экстремизма</w:t>
            </w:r>
          </w:p>
        </w:tc>
        <w:tc>
          <w:tcPr>
            <w:tcW w:w="1136" w:type="dxa"/>
          </w:tcPr>
          <w:p w14:paraId="450085D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709" w:type="dxa"/>
          </w:tcPr>
          <w:p w14:paraId="401BD31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067ECDF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49B11D3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2ABA39D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14:paraId="454ADBA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2" w:type="dxa"/>
          </w:tcPr>
          <w:p w14:paraId="63D985F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14:paraId="2AF5F91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39622B2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061DF5F9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7A0FC7F5" w14:textId="77777777">
        <w:tc>
          <w:tcPr>
            <w:tcW w:w="559" w:type="dxa"/>
          </w:tcPr>
          <w:p w14:paraId="1FBE104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</w:p>
        </w:tc>
        <w:tc>
          <w:tcPr>
            <w:tcW w:w="2551" w:type="dxa"/>
          </w:tcPr>
          <w:p w14:paraId="5983BA47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несовершеннолетних мероприятиями по профилактике правонарушений, терроризма и экстремизма</w:t>
            </w:r>
          </w:p>
        </w:tc>
        <w:tc>
          <w:tcPr>
            <w:tcW w:w="1136" w:type="dxa"/>
          </w:tcPr>
          <w:p w14:paraId="2D8E160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3EEEE08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6D2895C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</w:tcPr>
          <w:p w14:paraId="4906BB0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</w:tcPr>
          <w:p w14:paraId="2240C26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</w:tcPr>
          <w:p w14:paraId="296E7CE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2" w:type="dxa"/>
          </w:tcPr>
          <w:p w14:paraId="0EBA661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35" w:type="dxa"/>
          </w:tcPr>
          <w:p w14:paraId="1FEB2E5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1C5E6D7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культуры администрации Арсеньевского городского округа</w:t>
            </w:r>
          </w:p>
        </w:tc>
        <w:tc>
          <w:tcPr>
            <w:tcW w:w="1561" w:type="dxa"/>
          </w:tcPr>
          <w:p w14:paraId="6D9B4E17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1DD3FA0C" w14:textId="77777777">
        <w:tc>
          <w:tcPr>
            <w:tcW w:w="559" w:type="dxa"/>
          </w:tcPr>
          <w:p w14:paraId="4A76E8B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4.17</w:t>
            </w:r>
          </w:p>
        </w:tc>
        <w:tc>
          <w:tcPr>
            <w:tcW w:w="2551" w:type="dxa"/>
          </w:tcPr>
          <w:p w14:paraId="4ECB28F9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детей, принявших участие в спортивно-оздоровительных мероприятиях</w:t>
            </w:r>
          </w:p>
        </w:tc>
        <w:tc>
          <w:tcPr>
            <w:tcW w:w="1136" w:type="dxa"/>
          </w:tcPr>
          <w:p w14:paraId="62EFA68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1ED493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5C2EB5B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14:paraId="06FDE74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14:paraId="559D5DD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</w:tcPr>
          <w:p w14:paraId="1124CD0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852" w:type="dxa"/>
          </w:tcPr>
          <w:p w14:paraId="4BDB596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835" w:type="dxa"/>
          </w:tcPr>
          <w:p w14:paraId="390234B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24AD17F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спорта и молодежной политики администрации </w:t>
            </w:r>
            <w:r>
              <w:rPr>
                <w:rFonts w:ascii="Times New Roman" w:hAnsi="Times New Roman" w:cs="Times New Roman"/>
              </w:rPr>
              <w:lastRenderedPageBreak/>
              <w:t>Арсеньевского городского округа</w:t>
            </w:r>
          </w:p>
        </w:tc>
        <w:tc>
          <w:tcPr>
            <w:tcW w:w="1561" w:type="dxa"/>
          </w:tcPr>
          <w:p w14:paraId="1F7D1D26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49ED7EC7" w14:textId="77777777">
        <w:tc>
          <w:tcPr>
            <w:tcW w:w="559" w:type="dxa"/>
          </w:tcPr>
          <w:p w14:paraId="682C5D8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</w:t>
            </w:r>
          </w:p>
        </w:tc>
        <w:tc>
          <w:tcPr>
            <w:tcW w:w="2551" w:type="dxa"/>
          </w:tcPr>
          <w:p w14:paraId="090CBC3E" w14:textId="77777777" w:rsidR="00D0733A" w:rsidRDefault="0077285E">
            <w:pPr>
              <w:widowControl/>
              <w:autoSpaceDE/>
              <w:autoSpaceDN/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детей, состоящих на профилактическом учете от общего количества учащихся</w:t>
            </w:r>
          </w:p>
        </w:tc>
        <w:tc>
          <w:tcPr>
            <w:tcW w:w="1136" w:type="dxa"/>
          </w:tcPr>
          <w:p w14:paraId="489E52D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7CDCE4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413375F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14:paraId="6E41A59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14:paraId="677ADE1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709" w:type="dxa"/>
          </w:tcPr>
          <w:p w14:paraId="6FA7B80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52" w:type="dxa"/>
          </w:tcPr>
          <w:p w14:paraId="104AE46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2835" w:type="dxa"/>
          </w:tcPr>
          <w:p w14:paraId="24299FA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6BDDDD9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спорта и молодежной политики администрации Арсеньевского городского округа</w:t>
            </w:r>
          </w:p>
        </w:tc>
        <w:tc>
          <w:tcPr>
            <w:tcW w:w="1561" w:type="dxa"/>
          </w:tcPr>
          <w:p w14:paraId="398BF973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76B79CF1" w14:textId="77777777">
        <w:tc>
          <w:tcPr>
            <w:tcW w:w="559" w:type="dxa"/>
          </w:tcPr>
          <w:p w14:paraId="3725758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4.19</w:t>
            </w:r>
          </w:p>
        </w:tc>
        <w:tc>
          <w:tcPr>
            <w:tcW w:w="2551" w:type="dxa"/>
          </w:tcPr>
          <w:p w14:paraId="3319AE34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общеобразовательных учреждений, обеспеченных агитационными материалами</w:t>
            </w:r>
          </w:p>
        </w:tc>
        <w:tc>
          <w:tcPr>
            <w:tcW w:w="1136" w:type="dxa"/>
          </w:tcPr>
          <w:p w14:paraId="7B3CE0A5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69831F6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6658062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59F0392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6FCCFE6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</w:tcPr>
          <w:p w14:paraId="2648BDF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52" w:type="dxa"/>
          </w:tcPr>
          <w:p w14:paraId="4FAB783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835" w:type="dxa"/>
          </w:tcPr>
          <w:p w14:paraId="0030335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542D99F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747990DE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0733A" w14:paraId="546B2903" w14:textId="77777777">
        <w:tc>
          <w:tcPr>
            <w:tcW w:w="559" w:type="dxa"/>
          </w:tcPr>
          <w:p w14:paraId="7D0CB2F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4.20</w:t>
            </w:r>
          </w:p>
        </w:tc>
        <w:tc>
          <w:tcPr>
            <w:tcW w:w="2551" w:type="dxa"/>
          </w:tcPr>
          <w:p w14:paraId="6B3AEA2C" w14:textId="77777777" w:rsidR="00D0733A" w:rsidRDefault="0077285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учреждений, имеющих акты приемки учреждений без замечаний надзорных органов, в общем количестве образовательных учреждений</w:t>
            </w:r>
          </w:p>
        </w:tc>
        <w:tc>
          <w:tcPr>
            <w:tcW w:w="1136" w:type="dxa"/>
          </w:tcPr>
          <w:p w14:paraId="4E36939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709" w:type="dxa"/>
          </w:tcPr>
          <w:p w14:paraId="1EC90091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8" w:type="dxa"/>
          </w:tcPr>
          <w:p w14:paraId="2027860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274E969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0CF3C79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7F3DCB0A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2" w:type="dxa"/>
          </w:tcPr>
          <w:p w14:paraId="00A34C4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35" w:type="dxa"/>
          </w:tcPr>
          <w:p w14:paraId="13B0F26B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2 июля 2021 года № 400</w:t>
            </w:r>
          </w:p>
        </w:tc>
        <w:tc>
          <w:tcPr>
            <w:tcW w:w="1985" w:type="dxa"/>
          </w:tcPr>
          <w:p w14:paraId="0650AB1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образования администрации Арсеньевского городского округа</w:t>
            </w:r>
          </w:p>
        </w:tc>
        <w:tc>
          <w:tcPr>
            <w:tcW w:w="1561" w:type="dxa"/>
          </w:tcPr>
          <w:p w14:paraId="5FBF995B" w14:textId="77777777" w:rsidR="00D0733A" w:rsidRDefault="00D0733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113E4B" w14:textId="77777777" w:rsidR="00D0733A" w:rsidRDefault="0077285E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14:paraId="668F93CB" w14:textId="77777777" w:rsidR="00D0733A" w:rsidRDefault="00D0733A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14:paraId="2D25B6B4" w14:textId="77777777" w:rsidR="00D0733A" w:rsidRDefault="0077285E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</w:t>
      </w:r>
    </w:p>
    <w:p w14:paraId="1ADED6B5" w14:textId="77777777" w:rsidR="00D0733A" w:rsidRDefault="00D0733A">
      <w:pPr>
        <w:widowControl/>
        <w:spacing w:after="120"/>
        <w:ind w:firstLine="0"/>
        <w:rPr>
          <w:b/>
          <w:bCs/>
          <w:szCs w:val="26"/>
        </w:rPr>
      </w:pPr>
      <w:bookmarkStart w:id="15" w:name="P460"/>
      <w:bookmarkEnd w:id="15"/>
    </w:p>
    <w:p w14:paraId="71DFA3E2" w14:textId="77777777" w:rsidR="00D0733A" w:rsidRDefault="00D0733A">
      <w:pPr>
        <w:widowControl/>
        <w:spacing w:after="120"/>
        <w:ind w:firstLine="0"/>
        <w:rPr>
          <w:b/>
          <w:bCs/>
          <w:szCs w:val="26"/>
        </w:rPr>
      </w:pPr>
    </w:p>
    <w:p w14:paraId="2B9F15E8" w14:textId="11E21D21" w:rsidR="00D0733A" w:rsidRDefault="00D0733A">
      <w:pPr>
        <w:widowControl/>
        <w:spacing w:after="120"/>
        <w:ind w:firstLine="0"/>
        <w:rPr>
          <w:b/>
          <w:bCs/>
          <w:szCs w:val="26"/>
        </w:rPr>
      </w:pPr>
    </w:p>
    <w:p w14:paraId="2A8423D3" w14:textId="2A5F2F45" w:rsidR="00B7144F" w:rsidRDefault="00B7144F">
      <w:pPr>
        <w:widowControl/>
        <w:spacing w:after="120"/>
        <w:ind w:firstLine="0"/>
        <w:rPr>
          <w:b/>
          <w:bCs/>
          <w:szCs w:val="26"/>
        </w:rPr>
      </w:pPr>
    </w:p>
    <w:p w14:paraId="20A526D6" w14:textId="77777777" w:rsidR="00B7144F" w:rsidRDefault="00B7144F">
      <w:pPr>
        <w:widowControl/>
        <w:spacing w:after="120"/>
        <w:ind w:firstLine="0"/>
        <w:rPr>
          <w:b/>
          <w:bCs/>
          <w:szCs w:val="26"/>
        </w:rPr>
      </w:pPr>
    </w:p>
    <w:p w14:paraId="1118220D" w14:textId="77777777" w:rsidR="00D0733A" w:rsidRDefault="007728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3. Структура муниципальной программы Арсеньевского городского округа</w:t>
      </w:r>
    </w:p>
    <w:p w14:paraId="65DF0C1C" w14:textId="77777777" w:rsidR="00D0733A" w:rsidRDefault="0077285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«Безопасный город»</w:t>
      </w:r>
    </w:p>
    <w:p w14:paraId="38E081A3" w14:textId="77777777" w:rsidR="00D0733A" w:rsidRDefault="00D073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318" w:type="dxa"/>
        <w:tblInd w:w="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119"/>
        <w:gridCol w:w="2268"/>
        <w:gridCol w:w="1913"/>
        <w:gridCol w:w="1631"/>
        <w:gridCol w:w="5670"/>
      </w:tblGrid>
      <w:tr w:rsidR="00D0733A" w14:paraId="7F25D5C8" w14:textId="77777777">
        <w:trPr>
          <w:tblHeader/>
        </w:trPr>
        <w:tc>
          <w:tcPr>
            <w:tcW w:w="717" w:type="dxa"/>
          </w:tcPr>
          <w:p w14:paraId="17DA208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19" w:type="dxa"/>
          </w:tcPr>
          <w:p w14:paraId="261EE4D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мероприятий структурного элемента </w:t>
            </w:r>
            <w:hyperlink w:anchor="P564">
              <w:r>
                <w:rPr>
                  <w:rFonts w:ascii="Times New Roman" w:hAnsi="Times New Roman" w:cs="Times New Roman"/>
                </w:rPr>
                <w:t>&lt;4&gt;</w:t>
              </w:r>
            </w:hyperlink>
          </w:p>
        </w:tc>
        <w:tc>
          <w:tcPr>
            <w:tcW w:w="5812" w:type="dxa"/>
            <w:gridSpan w:val="3"/>
          </w:tcPr>
          <w:p w14:paraId="0A3DC102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Краткое описание ожидаемых результатов от реализации мероприятий структурного элемента </w:t>
            </w:r>
            <w:hyperlink w:anchor="P565">
              <w:r>
                <w:rPr>
                  <w:rFonts w:ascii="Times New Roman" w:hAnsi="Times New Roman" w:cs="Times New Roman"/>
                </w:rPr>
                <w:t>&lt;5&gt;</w:t>
              </w:r>
            </w:hyperlink>
          </w:p>
        </w:tc>
        <w:tc>
          <w:tcPr>
            <w:tcW w:w="5670" w:type="dxa"/>
          </w:tcPr>
          <w:p w14:paraId="7E222657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Связь мероприятия с показателями муниципальной программы </w:t>
            </w:r>
            <w:hyperlink w:anchor="P566">
              <w:r>
                <w:rPr>
                  <w:rFonts w:ascii="Times New Roman" w:hAnsi="Times New Roman" w:cs="Times New Roman"/>
                </w:rPr>
                <w:t>&lt;6&gt;</w:t>
              </w:r>
            </w:hyperlink>
          </w:p>
        </w:tc>
      </w:tr>
      <w:tr w:rsidR="00D0733A" w14:paraId="1D17950B" w14:textId="77777777">
        <w:tc>
          <w:tcPr>
            <w:tcW w:w="717" w:type="dxa"/>
          </w:tcPr>
          <w:p w14:paraId="6987555C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01" w:type="dxa"/>
            <w:gridSpan w:val="5"/>
          </w:tcPr>
          <w:p w14:paraId="07E2A66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Подпрограмма ««Снижение рисков возникновения и смягчение последствий чрезвычайных ситуаций» </w:t>
            </w:r>
          </w:p>
        </w:tc>
      </w:tr>
      <w:tr w:rsidR="00D0733A" w14:paraId="73D8DEA8" w14:textId="77777777">
        <w:tc>
          <w:tcPr>
            <w:tcW w:w="717" w:type="dxa"/>
          </w:tcPr>
          <w:p w14:paraId="2CBD7AA0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601" w:type="dxa"/>
            <w:gridSpan w:val="5"/>
          </w:tcPr>
          <w:p w14:paraId="7C16055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«Развитие материально-технической базы для защиты населения и территорий от чрезвычайных ситуаций»</w:t>
            </w:r>
          </w:p>
        </w:tc>
      </w:tr>
      <w:tr w:rsidR="00D0733A" w14:paraId="726F8876" w14:textId="77777777">
        <w:tc>
          <w:tcPr>
            <w:tcW w:w="717" w:type="dxa"/>
          </w:tcPr>
          <w:p w14:paraId="61E2C871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gridSpan w:val="2"/>
          </w:tcPr>
          <w:p w14:paraId="5430892A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МКУ УГОЧС</w:t>
            </w:r>
          </w:p>
        </w:tc>
        <w:tc>
          <w:tcPr>
            <w:tcW w:w="9214" w:type="dxa"/>
            <w:gridSpan w:val="3"/>
          </w:tcPr>
          <w:p w14:paraId="650B0299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реализации: 2023-2027 </w:t>
            </w:r>
          </w:p>
        </w:tc>
      </w:tr>
      <w:tr w:rsidR="00D0733A" w14:paraId="229FE8C7" w14:textId="77777777">
        <w:tc>
          <w:tcPr>
            <w:tcW w:w="717" w:type="dxa"/>
          </w:tcPr>
          <w:p w14:paraId="3BD311C0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3119" w:type="dxa"/>
          </w:tcPr>
          <w:p w14:paraId="2B5CC865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5812" w:type="dxa"/>
            <w:gridSpan w:val="3"/>
          </w:tcPr>
          <w:p w14:paraId="218095C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5CFE808E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96 процентов.</w:t>
            </w:r>
          </w:p>
          <w:p w14:paraId="2A96A732" w14:textId="77777777" w:rsidR="00D0733A" w:rsidRDefault="00D0733A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7098FA4F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 </w:t>
            </w:r>
          </w:p>
          <w:p w14:paraId="37C79E0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объектах;</w:t>
            </w:r>
          </w:p>
          <w:p w14:paraId="0006AA7F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соответствие единой-дежурно-диспетчерской службы городского округа требованиям ГОСТ Р 22.7.01-2021;</w:t>
            </w:r>
          </w:p>
          <w:p w14:paraId="1AC77AD8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аварийно-спасательного формирования МКУ УГОЧС администрации городского округа требованиям приказа МЧС России от 12.03.2018 № 99;</w:t>
            </w:r>
          </w:p>
          <w:p w14:paraId="71C0667E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сотрудников МКУ УГОЧС администрации городского округа, прошедших профессиональную подготовку, переподготовку или повышение квалификации; </w:t>
            </w:r>
          </w:p>
          <w:p w14:paraId="7D28D5D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детей, погибших на водных объектах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</w:t>
            </w:r>
          </w:p>
        </w:tc>
      </w:tr>
      <w:tr w:rsidR="00D0733A" w14:paraId="3823A85F" w14:textId="77777777">
        <w:tc>
          <w:tcPr>
            <w:tcW w:w="717" w:type="dxa"/>
          </w:tcPr>
          <w:p w14:paraId="6BB1EE23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1.1.2</w:t>
            </w:r>
          </w:p>
        </w:tc>
        <w:tc>
          <w:tcPr>
            <w:tcW w:w="3119" w:type="dxa"/>
          </w:tcPr>
          <w:p w14:paraId="2409985F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Информационно-пропагандистские мероприятия в области гражданской обороны защиты населения и территорий от чрезвычайных ситуаций</w:t>
            </w:r>
          </w:p>
        </w:tc>
        <w:tc>
          <w:tcPr>
            <w:tcW w:w="5812" w:type="dxa"/>
            <w:gridSpan w:val="3"/>
          </w:tcPr>
          <w:p w14:paraId="1F273E7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3F943FC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 2027 году доли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 в 96 процентов</w:t>
            </w:r>
          </w:p>
        </w:tc>
        <w:tc>
          <w:tcPr>
            <w:tcW w:w="5670" w:type="dxa"/>
          </w:tcPr>
          <w:p w14:paraId="355FD2B8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руководящего состава, должностных лиц и населения, прошедших подготовку в области гражданской обороны, защиты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D0733A" w14:paraId="342DB1E9" w14:textId="77777777">
        <w:tc>
          <w:tcPr>
            <w:tcW w:w="717" w:type="dxa"/>
          </w:tcPr>
          <w:p w14:paraId="4AFF21F2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3119" w:type="dxa"/>
          </w:tcPr>
          <w:p w14:paraId="38C62E29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 материально-технических, продовольственных, медицинских и иных средств для создания запасов на ликвидацию чрезвычайных ситуаций природного и техногенного характера на территории Арсеньевского городского округа.</w:t>
            </w:r>
          </w:p>
        </w:tc>
        <w:tc>
          <w:tcPr>
            <w:tcW w:w="5812" w:type="dxa"/>
            <w:gridSpan w:val="3"/>
          </w:tcPr>
          <w:p w14:paraId="25E5AE4B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постоянной готовности сил и средств гражданской обороны, защиты населения и инфраструктуры городского округа от чрезвычайных ситуаций;</w:t>
            </w:r>
          </w:p>
          <w:p w14:paraId="775C2D1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первоочередное обеспечение населения пострадавшего при возникновении чрезвычайных ситуаций материально-техническими, продовольственными, медицинскими и другими средствами.</w:t>
            </w:r>
          </w:p>
        </w:tc>
        <w:tc>
          <w:tcPr>
            <w:tcW w:w="5670" w:type="dxa"/>
          </w:tcPr>
          <w:p w14:paraId="263AADE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обеспечения администрации городского округа материально-техническими, продовольственными, медицинскими и иными средствами для создания запасов на ликвидацию чрезвычайных ситуаций природного и техногенного характера</w:t>
            </w:r>
          </w:p>
        </w:tc>
      </w:tr>
      <w:tr w:rsidR="00D0733A" w14:paraId="23723B0A" w14:textId="77777777">
        <w:tc>
          <w:tcPr>
            <w:tcW w:w="717" w:type="dxa"/>
          </w:tcPr>
          <w:p w14:paraId="580F0651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3119" w:type="dxa"/>
          </w:tcPr>
          <w:p w14:paraId="537246FD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ЕДДС 112 средствами оповещения руководящего состава городского звена РСЧС и населения (ВАУ, оборудование для перехвата радио и телевещания)</w:t>
            </w:r>
          </w:p>
        </w:tc>
        <w:tc>
          <w:tcPr>
            <w:tcW w:w="5812" w:type="dxa"/>
            <w:gridSpan w:val="3"/>
          </w:tcPr>
          <w:p w14:paraId="621A318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постоянной готовности сил и средств гражданской обороны, защиты населения и инфраструктуры городского округа от чрезвычайных ситуаций;</w:t>
            </w:r>
          </w:p>
          <w:p w14:paraId="21EAC4D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</w:t>
            </w:r>
          </w:p>
          <w:p w14:paraId="468D1EF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приведение к 2027 году соответствие единой-дежурно-</w:t>
            </w:r>
            <w:r>
              <w:rPr>
                <w:rFonts w:ascii="Times New Roman" w:hAnsi="Times New Roman" w:cs="Times New Roman"/>
              </w:rPr>
              <w:lastRenderedPageBreak/>
              <w:t>диспетчерской службы городского округа требованиям ГОСТ Р 22.7.01-2021 на 82 процента</w:t>
            </w:r>
          </w:p>
        </w:tc>
        <w:tc>
          <w:tcPr>
            <w:tcW w:w="5670" w:type="dxa"/>
          </w:tcPr>
          <w:p w14:paraId="2EE943BE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</w:t>
            </w:r>
          </w:p>
          <w:p w14:paraId="45D8A657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</w:tr>
      <w:tr w:rsidR="00D0733A" w14:paraId="000CE05B" w14:textId="77777777">
        <w:tc>
          <w:tcPr>
            <w:tcW w:w="717" w:type="dxa"/>
          </w:tcPr>
          <w:p w14:paraId="704FA388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3119" w:type="dxa"/>
          </w:tcPr>
          <w:p w14:paraId="3A417B6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локальной системы оповещения водохранилища на р. Дачная</w:t>
            </w:r>
          </w:p>
        </w:tc>
        <w:tc>
          <w:tcPr>
            <w:tcW w:w="5812" w:type="dxa"/>
            <w:gridSpan w:val="3"/>
          </w:tcPr>
          <w:p w14:paraId="7D275CD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6A2219DE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поддержания в готовности к применению и развитие местной системы оповещения и информирования населения</w:t>
            </w:r>
          </w:p>
        </w:tc>
        <w:tc>
          <w:tcPr>
            <w:tcW w:w="5670" w:type="dxa"/>
          </w:tcPr>
          <w:p w14:paraId="39475176" w14:textId="77777777" w:rsidR="00D0733A" w:rsidRDefault="0077285E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</w:t>
            </w:r>
          </w:p>
        </w:tc>
      </w:tr>
      <w:tr w:rsidR="00D0733A" w14:paraId="46FD3C86" w14:textId="77777777">
        <w:tc>
          <w:tcPr>
            <w:tcW w:w="717" w:type="dxa"/>
          </w:tcPr>
          <w:p w14:paraId="0907B74A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1.1.6</w:t>
            </w:r>
          </w:p>
        </w:tc>
        <w:tc>
          <w:tcPr>
            <w:tcW w:w="3119" w:type="dxa"/>
          </w:tcPr>
          <w:p w14:paraId="080F3627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ЕДДС 112 средствами связи и автоматизации управления, с установкой</w:t>
            </w:r>
          </w:p>
        </w:tc>
        <w:tc>
          <w:tcPr>
            <w:tcW w:w="5812" w:type="dxa"/>
            <w:gridSpan w:val="3"/>
          </w:tcPr>
          <w:p w14:paraId="4A9D340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0BE0D6B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 </w:t>
            </w:r>
          </w:p>
          <w:p w14:paraId="4B9ABFC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единой-дежурно-диспетчерской службы городского округа требованиям ГОСТ Р 22.7.01-2021 на 82 процента</w:t>
            </w:r>
          </w:p>
        </w:tc>
        <w:tc>
          <w:tcPr>
            <w:tcW w:w="5670" w:type="dxa"/>
          </w:tcPr>
          <w:p w14:paraId="0ABC8BE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 </w:t>
            </w:r>
          </w:p>
          <w:p w14:paraId="7E4F65B1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</w:tr>
      <w:tr w:rsidR="00D0733A" w14:paraId="2FA700F7" w14:textId="77777777">
        <w:tc>
          <w:tcPr>
            <w:tcW w:w="717" w:type="dxa"/>
          </w:tcPr>
          <w:p w14:paraId="7C07B904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1.1.7</w:t>
            </w:r>
          </w:p>
        </w:tc>
        <w:tc>
          <w:tcPr>
            <w:tcW w:w="3119" w:type="dxa"/>
          </w:tcPr>
          <w:p w14:paraId="4F51D49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ЕДДС 112 прямыми каналами связи с органами территориальной подсистемы РСЧС</w:t>
            </w:r>
          </w:p>
        </w:tc>
        <w:tc>
          <w:tcPr>
            <w:tcW w:w="5812" w:type="dxa"/>
            <w:gridSpan w:val="3"/>
          </w:tcPr>
          <w:p w14:paraId="1154EAA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01BA43E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</w:t>
            </w:r>
          </w:p>
          <w:p w14:paraId="61CB18AE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единой-дежурно-</w:t>
            </w:r>
            <w:r>
              <w:rPr>
                <w:rFonts w:ascii="Times New Roman" w:hAnsi="Times New Roman" w:cs="Times New Roman"/>
              </w:rPr>
              <w:lastRenderedPageBreak/>
              <w:t>диспетчерской службы городского округа требованиям ГОСТ Р 22.7.01-2021 на 82 процента</w:t>
            </w:r>
          </w:p>
        </w:tc>
        <w:tc>
          <w:tcPr>
            <w:tcW w:w="5670" w:type="dxa"/>
          </w:tcPr>
          <w:p w14:paraId="477EB46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</w:t>
            </w:r>
          </w:p>
          <w:p w14:paraId="62DC11E2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</w:tr>
      <w:tr w:rsidR="00D0733A" w14:paraId="2863C7AD" w14:textId="77777777">
        <w:tc>
          <w:tcPr>
            <w:tcW w:w="717" w:type="dxa"/>
          </w:tcPr>
          <w:p w14:paraId="34DCD2DB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1.1.8</w:t>
            </w:r>
          </w:p>
        </w:tc>
        <w:tc>
          <w:tcPr>
            <w:tcW w:w="3119" w:type="dxa"/>
          </w:tcPr>
          <w:p w14:paraId="1691EE35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ЕДДС 112 метеостанцией</w:t>
            </w:r>
          </w:p>
        </w:tc>
        <w:tc>
          <w:tcPr>
            <w:tcW w:w="5812" w:type="dxa"/>
            <w:gridSpan w:val="3"/>
          </w:tcPr>
          <w:p w14:paraId="776C2824" w14:textId="77777777" w:rsidR="00D0733A" w:rsidRDefault="0077285E">
            <w:pPr>
              <w:pStyle w:val="ConsPlusNormal"/>
              <w:ind w:firstLine="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0B4CD276" w14:textId="77777777" w:rsidR="00D0733A" w:rsidRDefault="0077285E">
            <w:pPr>
              <w:pStyle w:val="ConsPlusNormal"/>
              <w:ind w:firstLine="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</w:t>
            </w:r>
          </w:p>
          <w:p w14:paraId="1D32A334" w14:textId="77777777" w:rsidR="00D0733A" w:rsidRDefault="0077285E">
            <w:pPr>
              <w:pStyle w:val="ConsPlusNormal"/>
              <w:ind w:firstLine="3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приведение к 2027 году соответствие единой дежурно-диспетчерской службы городского округа требованиям ГОСТ Р 22.7.01-2021 на 82 процента</w:t>
            </w:r>
          </w:p>
        </w:tc>
        <w:tc>
          <w:tcPr>
            <w:tcW w:w="5670" w:type="dxa"/>
          </w:tcPr>
          <w:p w14:paraId="3AABCD6B" w14:textId="77777777" w:rsidR="00D0733A" w:rsidRDefault="0077285E">
            <w:pPr>
              <w:pStyle w:val="ConsPlusNormal"/>
              <w:ind w:firstLine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</w:t>
            </w:r>
          </w:p>
          <w:p w14:paraId="6BF45F4E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техническими средствами, средствами управления, связи и оповещения); </w:t>
            </w:r>
          </w:p>
          <w:p w14:paraId="18F92096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</w:tr>
      <w:tr w:rsidR="00D0733A" w14:paraId="2F552660" w14:textId="77777777">
        <w:tc>
          <w:tcPr>
            <w:tcW w:w="717" w:type="dxa"/>
          </w:tcPr>
          <w:p w14:paraId="16EFFFA2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1.1.9</w:t>
            </w:r>
          </w:p>
        </w:tc>
        <w:tc>
          <w:tcPr>
            <w:tcW w:w="3119" w:type="dxa"/>
          </w:tcPr>
          <w:p w14:paraId="102E9DC8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ЕДДС 112 приемником ГЛОНАСС/GPS</w:t>
            </w:r>
          </w:p>
        </w:tc>
        <w:tc>
          <w:tcPr>
            <w:tcW w:w="5812" w:type="dxa"/>
            <w:gridSpan w:val="3"/>
          </w:tcPr>
          <w:p w14:paraId="6767B069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0FE7932D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</w:t>
            </w:r>
          </w:p>
          <w:p w14:paraId="4205CF75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приведение к 2027 году соответствие единой-дежурно-диспетчерской службы городского округа требованиям ГОСТ Р 22.7.01-2021 на 82 процента</w:t>
            </w:r>
          </w:p>
        </w:tc>
        <w:tc>
          <w:tcPr>
            <w:tcW w:w="5670" w:type="dxa"/>
          </w:tcPr>
          <w:p w14:paraId="73F4987D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</w:t>
            </w:r>
          </w:p>
          <w:p w14:paraId="098ADD36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</w:tr>
      <w:tr w:rsidR="00D0733A" w14:paraId="60C9F118" w14:textId="77777777">
        <w:tc>
          <w:tcPr>
            <w:tcW w:w="717" w:type="dxa"/>
          </w:tcPr>
          <w:p w14:paraId="70AE0ED5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1.1.10</w:t>
            </w:r>
          </w:p>
        </w:tc>
        <w:tc>
          <w:tcPr>
            <w:tcW w:w="3119" w:type="dxa"/>
          </w:tcPr>
          <w:p w14:paraId="607BF90A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ЕДДС 112</w:t>
            </w:r>
          </w:p>
        </w:tc>
        <w:tc>
          <w:tcPr>
            <w:tcW w:w="5812" w:type="dxa"/>
            <w:gridSpan w:val="3"/>
          </w:tcPr>
          <w:p w14:paraId="0F0DD19F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</w:t>
            </w:r>
            <w:r>
              <w:rPr>
                <w:rFonts w:ascii="Times New Roman" w:hAnsi="Times New Roman" w:cs="Times New Roman"/>
              </w:rPr>
              <w:lastRenderedPageBreak/>
              <w:t>ситуаций;</w:t>
            </w:r>
          </w:p>
          <w:p w14:paraId="202F8433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привести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 </w:t>
            </w:r>
          </w:p>
          <w:p w14:paraId="59EF5E49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привести к 2027 году соответствие единой-дежурно-диспетчерской службы городского округа требованиям ГОСТ Р 22.7.01-2021 на 82 процента</w:t>
            </w:r>
          </w:p>
        </w:tc>
        <w:tc>
          <w:tcPr>
            <w:tcW w:w="5670" w:type="dxa"/>
            <w:shd w:val="clear" w:color="auto" w:fill="auto"/>
          </w:tcPr>
          <w:p w14:paraId="4F00F47B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</w:t>
            </w:r>
            <w:r>
              <w:rPr>
                <w:rFonts w:ascii="Times New Roman" w:hAnsi="Times New Roman" w:cs="Times New Roman"/>
              </w:rPr>
              <w:lastRenderedPageBreak/>
              <w:t>техническими средствами, средствами управления, связи и оповещения);</w:t>
            </w:r>
          </w:p>
          <w:p w14:paraId="72AFE3F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соответствие единой-дежурно-диспетчерской службы городского округа требованиям ГОСТ Р 22.7.01-2021</w:t>
            </w:r>
          </w:p>
        </w:tc>
      </w:tr>
      <w:tr w:rsidR="00D0733A" w14:paraId="0ED553E9" w14:textId="77777777">
        <w:tc>
          <w:tcPr>
            <w:tcW w:w="717" w:type="dxa"/>
          </w:tcPr>
          <w:p w14:paraId="3E33088D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1.1.11</w:t>
            </w:r>
          </w:p>
        </w:tc>
        <w:tc>
          <w:tcPr>
            <w:tcW w:w="3119" w:type="dxa"/>
          </w:tcPr>
          <w:p w14:paraId="46DBD31A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АСФ специальными оборудованием, инструментом и имуществом, включая средства связи и вещевое имущество</w:t>
            </w:r>
          </w:p>
        </w:tc>
        <w:tc>
          <w:tcPr>
            <w:tcW w:w="5812" w:type="dxa"/>
            <w:gridSpan w:val="3"/>
          </w:tcPr>
          <w:p w14:paraId="7A3E6A0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477689B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 нормативным актам в установленной сфере деятельности на 72 процента;</w:t>
            </w:r>
          </w:p>
          <w:p w14:paraId="298E6FB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привести к 2027 году соответствие аварийно-спасательного формирования МКУ УГОЧС администрации городского округа требованиям приказа МЧС России от 12.03.2018 № 99 на 82 процента</w:t>
            </w:r>
          </w:p>
        </w:tc>
        <w:tc>
          <w:tcPr>
            <w:tcW w:w="5670" w:type="dxa"/>
          </w:tcPr>
          <w:p w14:paraId="5860ED2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оповещения); </w:t>
            </w:r>
          </w:p>
          <w:p w14:paraId="19773FBF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соответствие аварийно-спасательного формирования МКУ УГОЧС администрации городского округа требованиям приказа МЧС России от 12.03.2018 № 99</w:t>
            </w:r>
          </w:p>
        </w:tc>
      </w:tr>
      <w:tr w:rsidR="00D0733A" w14:paraId="4DED1157" w14:textId="77777777">
        <w:tc>
          <w:tcPr>
            <w:tcW w:w="717" w:type="dxa"/>
          </w:tcPr>
          <w:p w14:paraId="2900DD19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1.1.12</w:t>
            </w:r>
          </w:p>
        </w:tc>
        <w:tc>
          <w:tcPr>
            <w:tcW w:w="3119" w:type="dxa"/>
          </w:tcPr>
          <w:p w14:paraId="212EDE8D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деятельности АСФ</w:t>
            </w:r>
          </w:p>
        </w:tc>
        <w:tc>
          <w:tcPr>
            <w:tcW w:w="5812" w:type="dxa"/>
            <w:gridSpan w:val="3"/>
          </w:tcPr>
          <w:p w14:paraId="1E1C923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постоянной готовности сил и средств гражданской обороны, защиты населения и инфраструктуры городского округа от чрезвычайных ситуаций; </w:t>
            </w:r>
          </w:p>
          <w:p w14:paraId="49228E1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приведение к 2027 году соответствие обеспеченности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</w:t>
            </w:r>
            <w:r>
              <w:rPr>
                <w:rFonts w:ascii="Times New Roman" w:hAnsi="Times New Roman" w:cs="Times New Roman"/>
              </w:rPr>
              <w:lastRenderedPageBreak/>
              <w:t>средствами управления, связи и оповещения) нормативным актам в установленной сфере деятельности на 72 процента;</w:t>
            </w:r>
          </w:p>
          <w:p w14:paraId="4DB1EC1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привести к 2027 году соответствие аварийно-спасательного формирования МКУ УГОЧС администрации городского округа требованиям приказа МЧС России от 12.03.2018 № 99 на 82 процента</w:t>
            </w:r>
          </w:p>
        </w:tc>
        <w:tc>
          <w:tcPr>
            <w:tcW w:w="5670" w:type="dxa"/>
          </w:tcPr>
          <w:p w14:paraId="3DBAD8C4" w14:textId="77777777" w:rsidR="00D0733A" w:rsidRDefault="0077285E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обеспеченность городских служб оперативно-диспетчерского управления и оперативного реагирования в чрезвычайных ситуациях (помещениями, персоналом, техническими средствами, средствами управления, связи и оповещения; </w:t>
            </w:r>
          </w:p>
          <w:p w14:paraId="441AA9B3" w14:textId="77777777" w:rsidR="00D0733A" w:rsidRDefault="0077285E">
            <w:pPr>
              <w:pStyle w:val="ConsPlusNormal"/>
              <w:ind w:firstLine="366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соответствие аварийно-спасательного формирования МКУ УГОЧС администрации городского округа </w:t>
            </w:r>
            <w:r>
              <w:rPr>
                <w:rFonts w:ascii="Times New Roman" w:hAnsi="Times New Roman" w:cs="Times New Roman"/>
              </w:rPr>
              <w:lastRenderedPageBreak/>
              <w:t>требованиям приказа МЧС России от 12.03.2018 № 99</w:t>
            </w:r>
          </w:p>
        </w:tc>
      </w:tr>
      <w:tr w:rsidR="00D0733A" w14:paraId="230CB32F" w14:textId="77777777">
        <w:tc>
          <w:tcPr>
            <w:tcW w:w="717" w:type="dxa"/>
          </w:tcPr>
          <w:p w14:paraId="1ABF243A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1.1.13</w:t>
            </w:r>
          </w:p>
        </w:tc>
        <w:tc>
          <w:tcPr>
            <w:tcW w:w="3119" w:type="dxa"/>
          </w:tcPr>
          <w:p w14:paraId="31DD94F2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812" w:type="dxa"/>
            <w:gridSpan w:val="3"/>
          </w:tcPr>
          <w:p w14:paraId="1CA7D385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сотрудников МКУ УГОЧС администрации городского округа, прошедших профессиональную подготовку, переподготовку или повышение квалификации до 100 процентов</w:t>
            </w:r>
          </w:p>
        </w:tc>
        <w:tc>
          <w:tcPr>
            <w:tcW w:w="5670" w:type="dxa"/>
          </w:tcPr>
          <w:p w14:paraId="6D6A535B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сотрудников МКУ УГОЧС администрации городского округа, прошедших профессиональную подготовку, переподготовку или повышение квалификации</w:t>
            </w:r>
          </w:p>
        </w:tc>
      </w:tr>
      <w:tr w:rsidR="00D0733A" w14:paraId="53207259" w14:textId="77777777">
        <w:tc>
          <w:tcPr>
            <w:tcW w:w="717" w:type="dxa"/>
          </w:tcPr>
          <w:p w14:paraId="3942E5EB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4601" w:type="dxa"/>
            <w:gridSpan w:val="5"/>
          </w:tcPr>
          <w:p w14:paraId="567B4C0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«Обеспечение безопасности людей на водных объектах городского округа»</w:t>
            </w:r>
          </w:p>
        </w:tc>
      </w:tr>
      <w:tr w:rsidR="00D0733A" w14:paraId="352025BE" w14:textId="77777777">
        <w:tc>
          <w:tcPr>
            <w:tcW w:w="717" w:type="dxa"/>
          </w:tcPr>
          <w:p w14:paraId="1ECF96F4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0" w:type="dxa"/>
            <w:gridSpan w:val="3"/>
          </w:tcPr>
          <w:p w14:paraId="1CDEC138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МКУ УГОЧС</w:t>
            </w:r>
          </w:p>
        </w:tc>
        <w:tc>
          <w:tcPr>
            <w:tcW w:w="7301" w:type="dxa"/>
            <w:gridSpan w:val="2"/>
          </w:tcPr>
          <w:p w14:paraId="28A74C2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реализации: 2023-2027</w:t>
            </w:r>
          </w:p>
        </w:tc>
      </w:tr>
      <w:tr w:rsidR="00D0733A" w14:paraId="03FF63B9" w14:textId="77777777">
        <w:tc>
          <w:tcPr>
            <w:tcW w:w="717" w:type="dxa"/>
          </w:tcPr>
          <w:p w14:paraId="2D54B3C1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3119" w:type="dxa"/>
          </w:tcPr>
          <w:p w14:paraId="2580C2C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Профилактика происшествий на водных объектах городского округа</w:t>
            </w:r>
          </w:p>
        </w:tc>
        <w:tc>
          <w:tcPr>
            <w:tcW w:w="5812" w:type="dxa"/>
            <w:gridSpan w:val="3"/>
          </w:tcPr>
          <w:p w14:paraId="57BC8FE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исключить гибель детей на водных объектах</w:t>
            </w:r>
          </w:p>
        </w:tc>
        <w:tc>
          <w:tcPr>
            <w:tcW w:w="5670" w:type="dxa"/>
          </w:tcPr>
          <w:p w14:paraId="77E95B52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4E6140C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детей, погибших на водных объектах городского округа</w:t>
            </w:r>
          </w:p>
        </w:tc>
      </w:tr>
      <w:tr w:rsidR="00D0733A" w14:paraId="03AB3712" w14:textId="77777777">
        <w:tc>
          <w:tcPr>
            <w:tcW w:w="15318" w:type="dxa"/>
            <w:gridSpan w:val="6"/>
          </w:tcPr>
          <w:p w14:paraId="77A1579E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ab/>
              <w:t>Подпрограмма «Пожарная безопасность».</w:t>
            </w:r>
          </w:p>
        </w:tc>
      </w:tr>
      <w:tr w:rsidR="00D0733A" w14:paraId="32B1110D" w14:textId="77777777">
        <w:tc>
          <w:tcPr>
            <w:tcW w:w="717" w:type="dxa"/>
          </w:tcPr>
          <w:p w14:paraId="5A6C6BF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601" w:type="dxa"/>
            <w:gridSpan w:val="5"/>
          </w:tcPr>
          <w:p w14:paraId="0C76553F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«Организация и реализация мер пожарной безопасности»</w:t>
            </w:r>
          </w:p>
        </w:tc>
      </w:tr>
      <w:tr w:rsidR="00D0733A" w14:paraId="58255830" w14:textId="77777777">
        <w:tc>
          <w:tcPr>
            <w:tcW w:w="717" w:type="dxa"/>
          </w:tcPr>
          <w:p w14:paraId="4DE7FE48" w14:textId="77777777" w:rsidR="00D0733A" w:rsidRDefault="00D0733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00" w:type="dxa"/>
            <w:gridSpan w:val="3"/>
          </w:tcPr>
          <w:p w14:paraId="5812F2D6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 за реализацию: МКУ УГОЧС, управление жизнеобеспечения, управление образования, управление культуры, АХУ</w:t>
            </w:r>
          </w:p>
        </w:tc>
        <w:tc>
          <w:tcPr>
            <w:tcW w:w="7301" w:type="dxa"/>
            <w:gridSpan w:val="2"/>
          </w:tcPr>
          <w:p w14:paraId="69FADE0C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реализации: 2023-2027  </w:t>
            </w:r>
          </w:p>
        </w:tc>
      </w:tr>
      <w:tr w:rsidR="00D0733A" w14:paraId="3DE1A85B" w14:textId="77777777">
        <w:tc>
          <w:tcPr>
            <w:tcW w:w="717" w:type="dxa"/>
          </w:tcPr>
          <w:p w14:paraId="2BB4FD82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3119" w:type="dxa"/>
          </w:tcPr>
          <w:p w14:paraId="596E366C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Адаптация, обслуживание, ремонт АПС</w:t>
            </w:r>
          </w:p>
        </w:tc>
        <w:tc>
          <w:tcPr>
            <w:tcW w:w="5812" w:type="dxa"/>
            <w:gridSpan w:val="3"/>
          </w:tcPr>
          <w:p w14:paraId="742AB109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</w:t>
            </w:r>
            <w:r>
              <w:rPr>
                <w:rFonts w:ascii="Times New Roman" w:hAnsi="Times New Roman" w:cs="Times New Roman"/>
              </w:rPr>
              <w:lastRenderedPageBreak/>
              <w:t>в ведении органов местного самоуправления, отвечающих требованиям пожарной безопасности до 84 процентов;</w:t>
            </w:r>
          </w:p>
          <w:p w14:paraId="24D6A460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образования, отвечающих требованиям пожарной безопасности в 84 процента; обеспечить к 2027 году долю муниципальных объектов культуры,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596CC55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объектах, преступлений) на 1000 человек населения; </w:t>
            </w:r>
          </w:p>
          <w:p w14:paraId="3CDAE1CF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доля муниципальных объектов образования, отвечающих требованиям пожарной безопасности; </w:t>
            </w:r>
          </w:p>
          <w:p w14:paraId="3415A82D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D0733A" w14:paraId="570C1BEF" w14:textId="77777777">
        <w:tc>
          <w:tcPr>
            <w:tcW w:w="717" w:type="dxa"/>
          </w:tcPr>
          <w:p w14:paraId="1504750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2.1.2</w:t>
            </w:r>
          </w:p>
        </w:tc>
        <w:tc>
          <w:tcPr>
            <w:tcW w:w="3119" w:type="dxa"/>
          </w:tcPr>
          <w:p w14:paraId="6709D8A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5812" w:type="dxa"/>
            <w:gridSpan w:val="3"/>
          </w:tcPr>
          <w:p w14:paraId="7FC902A3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</w:t>
            </w:r>
          </w:p>
          <w:p w14:paraId="5D77191B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</w:t>
            </w:r>
          </w:p>
          <w:p w14:paraId="3D0AFE3F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2027 году долю муниципальных объектов образования, отвечающих требованиям пожарной безопасности, на 84 процента</w:t>
            </w:r>
          </w:p>
        </w:tc>
        <w:tc>
          <w:tcPr>
            <w:tcW w:w="5670" w:type="dxa"/>
          </w:tcPr>
          <w:p w14:paraId="69C87DC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4B8DC1F6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</w:t>
            </w:r>
          </w:p>
          <w:p w14:paraId="1856DA9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</w:t>
            </w:r>
          </w:p>
        </w:tc>
      </w:tr>
      <w:tr w:rsidR="00D0733A" w14:paraId="0C3BAE2F" w14:textId="77777777">
        <w:tc>
          <w:tcPr>
            <w:tcW w:w="717" w:type="dxa"/>
          </w:tcPr>
          <w:p w14:paraId="0698743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3119" w:type="dxa"/>
          </w:tcPr>
          <w:p w14:paraId="21AE69DF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Приобретение и замена противопожарных </w:t>
            </w:r>
          </w:p>
          <w:p w14:paraId="3B206355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дверей в электрощитовых</w:t>
            </w:r>
          </w:p>
        </w:tc>
        <w:tc>
          <w:tcPr>
            <w:tcW w:w="5812" w:type="dxa"/>
            <w:gridSpan w:val="3"/>
          </w:tcPr>
          <w:p w14:paraId="648F8D1E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безопасности населения и защищенность объектов от угроз пожаров; </w:t>
            </w:r>
          </w:p>
          <w:p w14:paraId="72259E8C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 2027 году доли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 </w:t>
            </w:r>
          </w:p>
          <w:p w14:paraId="28405B38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обеспечение к 2027 году доли муниципальных объектов образования,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47F83EA6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19882ED7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18799AFE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</w:t>
            </w:r>
          </w:p>
        </w:tc>
      </w:tr>
      <w:tr w:rsidR="00D0733A" w14:paraId="54B86769" w14:textId="77777777">
        <w:tc>
          <w:tcPr>
            <w:tcW w:w="717" w:type="dxa"/>
          </w:tcPr>
          <w:p w14:paraId="6896057B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2.1.4</w:t>
            </w:r>
          </w:p>
        </w:tc>
        <w:tc>
          <w:tcPr>
            <w:tcW w:w="3119" w:type="dxa"/>
          </w:tcPr>
          <w:p w14:paraId="5E5D39AA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проектно-сметной документации на АПС,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госэкспертиза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проектной документации</w:t>
            </w:r>
          </w:p>
        </w:tc>
        <w:tc>
          <w:tcPr>
            <w:tcW w:w="5812" w:type="dxa"/>
            <w:gridSpan w:val="3"/>
          </w:tcPr>
          <w:p w14:paraId="397A23DF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повысить безопасность населения и защищенность объектов от угроз пожаров;</w:t>
            </w:r>
          </w:p>
          <w:p w14:paraId="1DBEF82F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в 84 процента; </w:t>
            </w:r>
          </w:p>
          <w:p w14:paraId="4243D23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образования, отвечающих требованиям пожарной безопасности в 84 процента</w:t>
            </w:r>
          </w:p>
        </w:tc>
        <w:tc>
          <w:tcPr>
            <w:tcW w:w="5670" w:type="dxa"/>
          </w:tcPr>
          <w:p w14:paraId="3EE3F865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</w:t>
            </w:r>
            <w:r>
              <w:rPr>
                <w:rFonts w:ascii="Times New Roman" w:hAnsi="Times New Roman" w:cs="Times New Roman"/>
              </w:rPr>
              <w:lastRenderedPageBreak/>
              <w:t xml:space="preserve">транспортных средствах, происшествий на водных объектах, преступлений) на 1000 человек населения; </w:t>
            </w:r>
          </w:p>
          <w:p w14:paraId="4ABD1CE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540B689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</w:t>
            </w:r>
          </w:p>
        </w:tc>
      </w:tr>
      <w:tr w:rsidR="00D0733A" w14:paraId="72C0B289" w14:textId="77777777">
        <w:tc>
          <w:tcPr>
            <w:tcW w:w="717" w:type="dxa"/>
          </w:tcPr>
          <w:p w14:paraId="4163F8F7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2.1.5</w:t>
            </w:r>
          </w:p>
        </w:tc>
        <w:tc>
          <w:tcPr>
            <w:tcW w:w="3119" w:type="dxa"/>
          </w:tcPr>
          <w:p w14:paraId="3353030F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фотолюминесцентной эвакуационной системы</w:t>
            </w:r>
          </w:p>
        </w:tc>
        <w:tc>
          <w:tcPr>
            <w:tcW w:w="5812" w:type="dxa"/>
            <w:gridSpan w:val="3"/>
          </w:tcPr>
          <w:p w14:paraId="12A91C6F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</w:t>
            </w:r>
          </w:p>
          <w:p w14:paraId="7CB49AD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в 84 процента; </w:t>
            </w:r>
          </w:p>
          <w:p w14:paraId="37A47BF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к 2027 году долю муниципальных объектов образования, отвечающих требованиям пожарной безопасности в 84 процента; </w:t>
            </w:r>
          </w:p>
          <w:p w14:paraId="3C33F75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культуры, отвечающих требованиям пожарной безопасности в 84 процента</w:t>
            </w:r>
          </w:p>
        </w:tc>
        <w:tc>
          <w:tcPr>
            <w:tcW w:w="5670" w:type="dxa"/>
          </w:tcPr>
          <w:p w14:paraId="30A39054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0DE4BF4F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1B8BF68B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объектов образования, отвечающих требованиям пожарной безопасности; </w:t>
            </w:r>
          </w:p>
          <w:p w14:paraId="637DF8DA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D0733A" w14:paraId="19054370" w14:textId="77777777">
        <w:tc>
          <w:tcPr>
            <w:tcW w:w="717" w:type="dxa"/>
          </w:tcPr>
          <w:p w14:paraId="658E2ED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2.1.6</w:t>
            </w:r>
          </w:p>
        </w:tc>
        <w:tc>
          <w:tcPr>
            <w:tcW w:w="3119" w:type="dxa"/>
          </w:tcPr>
          <w:p w14:paraId="1AA734A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шкафов внутреннего пожарного водопровода</w:t>
            </w:r>
          </w:p>
        </w:tc>
        <w:tc>
          <w:tcPr>
            <w:tcW w:w="5812" w:type="dxa"/>
            <w:gridSpan w:val="3"/>
          </w:tcPr>
          <w:p w14:paraId="1B9B1ED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</w:t>
            </w:r>
          </w:p>
          <w:p w14:paraId="28FAFED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2027 году долю муниципальных объектов образования, отвечающих требованиям пожарной безопасности до 84 процентов; </w:t>
            </w:r>
          </w:p>
          <w:p w14:paraId="400F44B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к 2027 году долю муниципальных объектов культуры, отвечающих требованиям пожарной безопасности </w:t>
            </w:r>
            <w:r>
              <w:rPr>
                <w:rFonts w:ascii="Times New Roman" w:hAnsi="Times New Roman" w:cs="Times New Roman"/>
              </w:rPr>
              <w:lastRenderedPageBreak/>
              <w:t>до 84 процентов</w:t>
            </w:r>
          </w:p>
        </w:tc>
        <w:tc>
          <w:tcPr>
            <w:tcW w:w="5670" w:type="dxa"/>
          </w:tcPr>
          <w:p w14:paraId="24CAF1D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18ABF5F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объектов образования, отвечающих требованиям пожарной безопасности; </w:t>
            </w:r>
          </w:p>
          <w:p w14:paraId="18087F3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объектов культуры, отвечающих </w:t>
            </w:r>
            <w:r>
              <w:rPr>
                <w:rFonts w:ascii="Times New Roman" w:hAnsi="Times New Roman" w:cs="Times New Roman"/>
              </w:rPr>
              <w:lastRenderedPageBreak/>
              <w:t>требованиям пожарной безопасности</w:t>
            </w:r>
          </w:p>
        </w:tc>
      </w:tr>
      <w:tr w:rsidR="00D0733A" w14:paraId="3D5EBCAD" w14:textId="77777777">
        <w:tc>
          <w:tcPr>
            <w:tcW w:w="717" w:type="dxa"/>
          </w:tcPr>
          <w:p w14:paraId="79F8ED16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2.1.7</w:t>
            </w:r>
          </w:p>
        </w:tc>
        <w:tc>
          <w:tcPr>
            <w:tcW w:w="3119" w:type="dxa"/>
          </w:tcPr>
          <w:p w14:paraId="5DAC572E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5812" w:type="dxa"/>
            <w:gridSpan w:val="3"/>
          </w:tcPr>
          <w:p w14:paraId="37997905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на 84 процента;</w:t>
            </w:r>
          </w:p>
          <w:p w14:paraId="15C49195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2027 году долю муниципальных объектов образования, отвечающих требованиям пожарной безопасности на 84 процента; </w:t>
            </w:r>
          </w:p>
          <w:p w14:paraId="3111AFA9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культуры, отвечающих требованиям пожарной безопасности на 84 процента</w:t>
            </w:r>
          </w:p>
        </w:tc>
        <w:tc>
          <w:tcPr>
            <w:tcW w:w="5670" w:type="dxa"/>
          </w:tcPr>
          <w:p w14:paraId="0E8CB885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478F7CCA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66B32D3E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объектов образования, отвечающих требованиям пожарной безопасности; </w:t>
            </w:r>
          </w:p>
          <w:p w14:paraId="02DB97E4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D0733A" w14:paraId="7EC330B3" w14:textId="77777777">
        <w:tc>
          <w:tcPr>
            <w:tcW w:w="717" w:type="dxa"/>
          </w:tcPr>
          <w:p w14:paraId="76791130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2.1.8</w:t>
            </w:r>
          </w:p>
        </w:tc>
        <w:tc>
          <w:tcPr>
            <w:tcW w:w="3119" w:type="dxa"/>
          </w:tcPr>
          <w:p w14:paraId="1D95553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внутренних пожарных кранов</w:t>
            </w:r>
          </w:p>
        </w:tc>
        <w:tc>
          <w:tcPr>
            <w:tcW w:w="5812" w:type="dxa"/>
            <w:gridSpan w:val="3"/>
          </w:tcPr>
          <w:p w14:paraId="04F25BA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</w:t>
            </w:r>
          </w:p>
          <w:p w14:paraId="60B1B14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2027 году долю муниципальных объектов образования, отвечающих требованиям пожарной безопасности до 84 процентов; </w:t>
            </w:r>
          </w:p>
          <w:p w14:paraId="1BEB252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культуры,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26FCDE4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4DE8EBF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7BB235B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безопасности; доля муниципальных объектов культуры, отвечающих требованиям пожарной безопасности</w:t>
            </w:r>
          </w:p>
        </w:tc>
      </w:tr>
      <w:tr w:rsidR="00D0733A" w14:paraId="20B526FB" w14:textId="77777777">
        <w:tc>
          <w:tcPr>
            <w:tcW w:w="717" w:type="dxa"/>
          </w:tcPr>
          <w:p w14:paraId="21303C0A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2.1.9</w:t>
            </w:r>
          </w:p>
        </w:tc>
        <w:tc>
          <w:tcPr>
            <w:tcW w:w="3119" w:type="dxa"/>
          </w:tcPr>
          <w:p w14:paraId="527C0C98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пожарных лестниц, строительно-монтажные работы по установке автоматической пожарной сигнализации</w:t>
            </w:r>
          </w:p>
        </w:tc>
        <w:tc>
          <w:tcPr>
            <w:tcW w:w="5812" w:type="dxa"/>
            <w:gridSpan w:val="3"/>
          </w:tcPr>
          <w:p w14:paraId="7BFC0F90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</w:t>
            </w:r>
            <w:r>
              <w:rPr>
                <w:rFonts w:ascii="Times New Roman" w:hAnsi="Times New Roman" w:cs="Times New Roman"/>
              </w:rPr>
              <w:lastRenderedPageBreak/>
              <w:t>процента; обеспечить к 2027 году долю муниципальных объектов культуры,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0FEDFA2E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37A37BB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собственности или в ведении органов местного самоуправления, отвечающих требованиям пожарной безопасности; </w:t>
            </w:r>
          </w:p>
          <w:p w14:paraId="15CE26DA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D0733A" w14:paraId="5FA1B7D3" w14:textId="77777777">
        <w:tc>
          <w:tcPr>
            <w:tcW w:w="717" w:type="dxa"/>
          </w:tcPr>
          <w:p w14:paraId="60A51DFC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2.1.10</w:t>
            </w:r>
          </w:p>
        </w:tc>
        <w:tc>
          <w:tcPr>
            <w:tcW w:w="3119" w:type="dxa"/>
          </w:tcPr>
          <w:p w14:paraId="397C2C3B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5812" w:type="dxa"/>
            <w:gridSpan w:val="3"/>
          </w:tcPr>
          <w:p w14:paraId="6BB9AB8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</w:t>
            </w:r>
          </w:p>
          <w:p w14:paraId="4CF70B1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обеспечить к 2027 году долю муниципальных объектов образования, отвечающих требованиям пожарной безопасности до 84 процентов; </w:t>
            </w:r>
          </w:p>
          <w:p w14:paraId="3C70C36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культуры,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4D05F92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7934FF3F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0131142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объектов образования, отвечающих требованиям пожарной безопасности; </w:t>
            </w:r>
          </w:p>
          <w:p w14:paraId="52DF67E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D0733A" w14:paraId="41E66EA0" w14:textId="77777777">
        <w:tc>
          <w:tcPr>
            <w:tcW w:w="717" w:type="dxa"/>
          </w:tcPr>
          <w:p w14:paraId="5A15F3B7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2.1.11</w:t>
            </w:r>
          </w:p>
        </w:tc>
        <w:tc>
          <w:tcPr>
            <w:tcW w:w="3119" w:type="dxa"/>
          </w:tcPr>
          <w:p w14:paraId="17339A0F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гражданской ответственности</w:t>
            </w:r>
          </w:p>
        </w:tc>
        <w:tc>
          <w:tcPr>
            <w:tcW w:w="5812" w:type="dxa"/>
            <w:gridSpan w:val="3"/>
          </w:tcPr>
          <w:p w14:paraId="31A9FE7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 </w:t>
            </w:r>
          </w:p>
          <w:p w14:paraId="61945DA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к 2027 году долю муниципальных объектов образования, отвечающих требованиям пожарной безопасности до 84 процентов; </w:t>
            </w:r>
          </w:p>
          <w:p w14:paraId="13DA50A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культуры,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3955B16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2782700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52100F8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объектов образования, отвечающих требованиям пожарной безопасности; </w:t>
            </w:r>
          </w:p>
          <w:p w14:paraId="4D2FE80F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пожарной безопасности</w:t>
            </w:r>
          </w:p>
        </w:tc>
      </w:tr>
      <w:tr w:rsidR="00D0733A" w14:paraId="7E1E5347" w14:textId="77777777">
        <w:tc>
          <w:tcPr>
            <w:tcW w:w="717" w:type="dxa"/>
          </w:tcPr>
          <w:p w14:paraId="402ECE89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2.1.12</w:t>
            </w:r>
          </w:p>
        </w:tc>
        <w:tc>
          <w:tcPr>
            <w:tcW w:w="3119" w:type="dxa"/>
          </w:tcPr>
          <w:p w14:paraId="5EB6328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Обучение руководителей и </w:t>
            </w:r>
            <w:r>
              <w:rPr>
                <w:rFonts w:ascii="Times New Roman" w:hAnsi="Times New Roman" w:cs="Times New Roman"/>
              </w:rPr>
              <w:lastRenderedPageBreak/>
              <w:t>специалистов</w:t>
            </w:r>
          </w:p>
        </w:tc>
        <w:tc>
          <w:tcPr>
            <w:tcW w:w="5812" w:type="dxa"/>
            <w:gridSpan w:val="3"/>
          </w:tcPr>
          <w:p w14:paraId="0EBCB62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повысить безопасность населения и защищенность </w:t>
            </w:r>
            <w:r>
              <w:rPr>
                <w:rFonts w:ascii="Times New Roman" w:hAnsi="Times New Roman" w:cs="Times New Roman"/>
              </w:rPr>
              <w:lastRenderedPageBreak/>
              <w:t xml:space="preserve">объектов от угроз пожаров; </w:t>
            </w:r>
          </w:p>
          <w:p w14:paraId="78A441C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к 2027 году долю объектов, находящихся в муниципальной собственности или в ведении органов местного самоуправления, отвечающих требованиям пожарной безопасности до 84 процентов; </w:t>
            </w:r>
          </w:p>
          <w:p w14:paraId="507CE3D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обеспечить к 2027 году долю муниципальных объектов образования, отвечающих требованиям пожарной безопасности до 84 процентов; </w:t>
            </w:r>
          </w:p>
          <w:p w14:paraId="623E43F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муниципальных объектов культуры, отвечающих требованиям пожарной безопасности до 84 процентов</w:t>
            </w:r>
          </w:p>
        </w:tc>
        <w:tc>
          <w:tcPr>
            <w:tcW w:w="5670" w:type="dxa"/>
          </w:tcPr>
          <w:p w14:paraId="09C23AC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7B562BF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</w:t>
            </w:r>
          </w:p>
          <w:p w14:paraId="33E1F26F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безопасности; доля муниципальных объектов культуры, отвечающих требованиям пожарной безопасности</w:t>
            </w:r>
          </w:p>
        </w:tc>
      </w:tr>
      <w:tr w:rsidR="00D0733A" w14:paraId="23C5BA2F" w14:textId="77777777">
        <w:tc>
          <w:tcPr>
            <w:tcW w:w="717" w:type="dxa"/>
          </w:tcPr>
          <w:p w14:paraId="6C6DCB8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2.1.13</w:t>
            </w:r>
          </w:p>
        </w:tc>
        <w:tc>
          <w:tcPr>
            <w:tcW w:w="3119" w:type="dxa"/>
          </w:tcPr>
          <w:p w14:paraId="4B25898E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5812" w:type="dxa"/>
            <w:gridSpan w:val="3"/>
          </w:tcPr>
          <w:p w14:paraId="7A1AD72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</w:t>
            </w:r>
          </w:p>
          <w:p w14:paraId="72BC4FA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обеспечить к 2027 году долю исправных гидрантов в 72 процента</w:t>
            </w:r>
          </w:p>
        </w:tc>
        <w:tc>
          <w:tcPr>
            <w:tcW w:w="5670" w:type="dxa"/>
          </w:tcPr>
          <w:p w14:paraId="3D488FE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исправность системы наружного противопожарного водоснабжения</w:t>
            </w:r>
          </w:p>
        </w:tc>
      </w:tr>
      <w:tr w:rsidR="00D0733A" w14:paraId="023A3958" w14:textId="77777777">
        <w:tc>
          <w:tcPr>
            <w:tcW w:w="717" w:type="dxa"/>
          </w:tcPr>
          <w:p w14:paraId="73845D0F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2.1.14</w:t>
            </w:r>
          </w:p>
        </w:tc>
        <w:tc>
          <w:tcPr>
            <w:tcW w:w="3119" w:type="dxa"/>
          </w:tcPr>
          <w:p w14:paraId="37F30D4C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Укрепление противопожарного состояния территории городского округа</w:t>
            </w:r>
          </w:p>
        </w:tc>
        <w:tc>
          <w:tcPr>
            <w:tcW w:w="5812" w:type="dxa"/>
            <w:gridSpan w:val="3"/>
          </w:tcPr>
          <w:p w14:paraId="0251F867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повысить безопасность населения и защищенность объектов от угроз пожаров; обеспечить к 2027 году долю исправных гидрантов в 72 процента; обеспечить к 2027 году долю объектов, находящихся в муниципальной собственности или в ведении органов </w:t>
            </w:r>
          </w:p>
          <w:p w14:paraId="1DB3281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местного самоуправления, отвечающих требованиям пожарной безопасности в 84 процента; обеспечить к 2027 году долю муниципальных объектов образования, отвечающих требованиям пожарной безопасности в 84 процента; обеспечить к 2027 году долю муниципальных объектов культуры, отвечающих требованиям пожарной безопасности в 84 процента; повысить уровень культуры пожарной безопасности</w:t>
            </w:r>
          </w:p>
        </w:tc>
        <w:tc>
          <w:tcPr>
            <w:tcW w:w="5670" w:type="dxa"/>
          </w:tcPr>
          <w:p w14:paraId="7D15B553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44DA201F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пожарной безопасности; исправность системы наружного противопожарного водоснабжения; </w:t>
            </w:r>
          </w:p>
          <w:p w14:paraId="7F0F1F8C" w14:textId="77777777" w:rsidR="00D0733A" w:rsidRDefault="0077285E">
            <w:pPr>
              <w:pStyle w:val="ConsPlusNormal"/>
              <w:ind w:firstLine="2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пожарной безопасности; доля муниципальных объектов культуры, отвечающих требованиям пожарной безопасности</w:t>
            </w:r>
          </w:p>
        </w:tc>
      </w:tr>
      <w:tr w:rsidR="00D0733A" w14:paraId="0FFD0855" w14:textId="77777777">
        <w:tc>
          <w:tcPr>
            <w:tcW w:w="15318" w:type="dxa"/>
            <w:gridSpan w:val="6"/>
          </w:tcPr>
          <w:p w14:paraId="0EB6A5A3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ab/>
              <w:t>Подпрограмма «Профилактика правонарушений, терроризма и экстремизма».</w:t>
            </w:r>
          </w:p>
        </w:tc>
      </w:tr>
      <w:tr w:rsidR="00D0733A" w14:paraId="5F01AF38" w14:textId="77777777">
        <w:tc>
          <w:tcPr>
            <w:tcW w:w="717" w:type="dxa"/>
          </w:tcPr>
          <w:p w14:paraId="79354C23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14601" w:type="dxa"/>
            <w:gridSpan w:val="5"/>
          </w:tcPr>
          <w:p w14:paraId="0CB6E1D0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 «Организация и реализация мер профилактики правонарушений, терроризма и экстремизма»</w:t>
            </w:r>
          </w:p>
        </w:tc>
      </w:tr>
      <w:tr w:rsidR="00D0733A" w14:paraId="6D841753" w14:textId="77777777">
        <w:tc>
          <w:tcPr>
            <w:tcW w:w="717" w:type="dxa"/>
          </w:tcPr>
          <w:p w14:paraId="5EABDC32" w14:textId="77777777" w:rsidR="00D0733A" w:rsidRDefault="00D0733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00" w:type="dxa"/>
            <w:gridSpan w:val="3"/>
          </w:tcPr>
          <w:p w14:paraId="022B56BD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за реализацию: управление образования, управление спорта и молодежной политики, управление культуры, организационное управление, МКУ АХУ</w:t>
            </w:r>
          </w:p>
        </w:tc>
        <w:tc>
          <w:tcPr>
            <w:tcW w:w="7301" w:type="dxa"/>
            <w:gridSpan w:val="2"/>
          </w:tcPr>
          <w:p w14:paraId="53AB4BB4" w14:textId="77777777" w:rsidR="00D0733A" w:rsidRDefault="007728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реализации: 2023-2027  </w:t>
            </w:r>
          </w:p>
        </w:tc>
      </w:tr>
      <w:tr w:rsidR="00D0733A" w14:paraId="78F3703C" w14:textId="77777777">
        <w:tc>
          <w:tcPr>
            <w:tcW w:w="717" w:type="dxa"/>
          </w:tcPr>
          <w:p w14:paraId="7F7FC150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3119" w:type="dxa"/>
          </w:tcPr>
          <w:p w14:paraId="63280522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Модернизация и ремонт системы видеонаблюдения</w:t>
            </w:r>
          </w:p>
        </w:tc>
        <w:tc>
          <w:tcPr>
            <w:tcW w:w="5812" w:type="dxa"/>
            <w:gridSpan w:val="3"/>
          </w:tcPr>
          <w:p w14:paraId="1159D8E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3EE39AF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 обеспечить к 2027 году долю муниципальных объектов образования,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3CBCEFA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37422E5C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00F959B7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3F306B18" w14:textId="77777777">
        <w:tc>
          <w:tcPr>
            <w:tcW w:w="717" w:type="dxa"/>
          </w:tcPr>
          <w:p w14:paraId="2E2594D3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</w:t>
            </w:r>
          </w:p>
        </w:tc>
        <w:tc>
          <w:tcPr>
            <w:tcW w:w="3119" w:type="dxa"/>
          </w:tcPr>
          <w:p w14:paraId="72CB3EBD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системы домофонов в учреждениях образования</w:t>
            </w:r>
          </w:p>
        </w:tc>
        <w:tc>
          <w:tcPr>
            <w:tcW w:w="5812" w:type="dxa"/>
            <w:gridSpan w:val="3"/>
          </w:tcPr>
          <w:p w14:paraId="7A32BB9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07527A8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0233403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к 2027 году доли муниципальных объектов образования,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03338082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69D5BEB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</w:t>
            </w:r>
            <w:r>
              <w:rPr>
                <w:rFonts w:ascii="Times New Roman" w:hAnsi="Times New Roman" w:cs="Times New Roman"/>
              </w:rPr>
              <w:lastRenderedPageBreak/>
              <w:t xml:space="preserve">защищенности); </w:t>
            </w:r>
          </w:p>
          <w:p w14:paraId="48033C6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2032DA1F" w14:textId="77777777">
        <w:tc>
          <w:tcPr>
            <w:tcW w:w="717" w:type="dxa"/>
          </w:tcPr>
          <w:p w14:paraId="3F895C59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3.1.3</w:t>
            </w:r>
          </w:p>
        </w:tc>
        <w:tc>
          <w:tcPr>
            <w:tcW w:w="3119" w:type="dxa"/>
          </w:tcPr>
          <w:p w14:paraId="13A89A00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Техническое обслуживание систем видеонаблюдения в образовательных учреждениях</w:t>
            </w:r>
          </w:p>
        </w:tc>
        <w:tc>
          <w:tcPr>
            <w:tcW w:w="5812" w:type="dxa"/>
            <w:gridSpan w:val="3"/>
          </w:tcPr>
          <w:p w14:paraId="4628B968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235DA898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5B199294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обеспечение к 2027 году доли муниципальных объектов образования,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7F191CE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01774575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57B0442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2C190E8A" w14:textId="77777777">
        <w:tc>
          <w:tcPr>
            <w:tcW w:w="717" w:type="dxa"/>
          </w:tcPr>
          <w:p w14:paraId="59E68950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3.1.4</w:t>
            </w:r>
          </w:p>
        </w:tc>
        <w:tc>
          <w:tcPr>
            <w:tcW w:w="3119" w:type="dxa"/>
          </w:tcPr>
          <w:p w14:paraId="7C2EA8C9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охраны на время проведения ГИА в образовательных учреждениях</w:t>
            </w:r>
          </w:p>
        </w:tc>
        <w:tc>
          <w:tcPr>
            <w:tcW w:w="5812" w:type="dxa"/>
            <w:gridSpan w:val="3"/>
          </w:tcPr>
          <w:p w14:paraId="250E285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2B2EA59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</w:t>
            </w:r>
          </w:p>
        </w:tc>
        <w:tc>
          <w:tcPr>
            <w:tcW w:w="5670" w:type="dxa"/>
          </w:tcPr>
          <w:p w14:paraId="379361BB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</w:t>
            </w:r>
          </w:p>
        </w:tc>
      </w:tr>
      <w:tr w:rsidR="00D0733A" w14:paraId="203FF16A" w14:textId="77777777">
        <w:tc>
          <w:tcPr>
            <w:tcW w:w="717" w:type="dxa"/>
          </w:tcPr>
          <w:p w14:paraId="584F822C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3.1.5</w:t>
            </w:r>
          </w:p>
        </w:tc>
        <w:tc>
          <w:tcPr>
            <w:tcW w:w="3119" w:type="dxa"/>
          </w:tcPr>
          <w:p w14:paraId="7D41BB1B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среди учащихся образовательных учреждений, направленные на профилактику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правонарушений, терроризма, экстремизма и формирование неприятия идеологии терроризма. </w:t>
            </w:r>
          </w:p>
        </w:tc>
        <w:tc>
          <w:tcPr>
            <w:tcW w:w="5812" w:type="dxa"/>
            <w:gridSpan w:val="3"/>
          </w:tcPr>
          <w:p w14:paraId="5DB3F4F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5BC89E6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повышение информированности населения по вопросам </w:t>
            </w:r>
            <w:r>
              <w:rPr>
                <w:rFonts w:ascii="Times New Roman" w:hAnsi="Times New Roman" w:cs="Times New Roman"/>
              </w:rPr>
              <w:lastRenderedPageBreak/>
              <w:t xml:space="preserve">профилактики правонарушений, противодействия терроризму и экстремизму; </w:t>
            </w:r>
          </w:p>
          <w:p w14:paraId="3A7117D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1FABEE05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21D6ECA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допущение снижения количества информационно-просветительских мероприятий по профилактике правонарушений, терроризма (экстремизма);</w:t>
            </w:r>
          </w:p>
          <w:p w14:paraId="4D420E1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допущение снижения количества изготовленного наглядно-раздаточного материала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7A23B4D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</w:t>
            </w:r>
            <w:r>
              <w:rPr>
                <w:rFonts w:ascii="Times New Roman" w:hAnsi="Times New Roman" w:cs="Times New Roman"/>
              </w:rPr>
              <w:lastRenderedPageBreak/>
              <w:t>объектах, преступлений) на 1000 человек населения;</w:t>
            </w:r>
          </w:p>
          <w:p w14:paraId="46DD7B3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39CBCD9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 общеобразовательных организаций, принявших участие в мероприятиях гражданско-патриотической направленности; количество проведенных информационно-просветительских мероприятий по профилактике правонарушений, терроризма (экстремизма); </w:t>
            </w:r>
          </w:p>
          <w:p w14:paraId="5A9BA61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изготовленного наглядно-раздаточного материала по профилактике правонарушений, терроризма (экстремизма)</w:t>
            </w:r>
          </w:p>
        </w:tc>
      </w:tr>
      <w:tr w:rsidR="00D0733A" w14:paraId="2E3ACB72" w14:textId="77777777">
        <w:tc>
          <w:tcPr>
            <w:tcW w:w="717" w:type="dxa"/>
          </w:tcPr>
          <w:p w14:paraId="501D2B4D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3.1.6</w:t>
            </w:r>
          </w:p>
        </w:tc>
        <w:tc>
          <w:tcPr>
            <w:tcW w:w="3119" w:type="dxa"/>
          </w:tcPr>
          <w:p w14:paraId="0A1300DE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Мероприятия, направленные на профилактику правонарушений в отношении несовершеннолетних, в том числе против половой неприкосновенности</w:t>
            </w:r>
          </w:p>
        </w:tc>
        <w:tc>
          <w:tcPr>
            <w:tcW w:w="5812" w:type="dxa"/>
            <w:gridSpan w:val="3"/>
          </w:tcPr>
          <w:p w14:paraId="1614FA9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3DDE910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1E6EA465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15A56AE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исключить на территории городского округа зарегистрированных несанкционированных акций экстремистской направленности, повлекших возникновение </w:t>
            </w:r>
            <w:r>
              <w:rPr>
                <w:rFonts w:ascii="Times New Roman" w:hAnsi="Times New Roman" w:cs="Times New Roman"/>
              </w:rPr>
              <w:lastRenderedPageBreak/>
              <w:t xml:space="preserve">массовых беспорядков или иное осложнение оперативной обстановки; </w:t>
            </w:r>
          </w:p>
          <w:p w14:paraId="0603840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допущение снижения количества информационно-просветительских мероприятий по профилактике правонарушений, терроризма (экстремизма); </w:t>
            </w:r>
          </w:p>
          <w:p w14:paraId="4FEBCA8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допущение снижения количества изготовленного наглядно-раздаточного материала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23C60878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7F3FB27D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49AF6FE1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 общеобразовательных организаций, принявших участие в мероприятиях гражданско-патриотической направленности; </w:t>
            </w:r>
          </w:p>
          <w:p w14:paraId="6A63D7FD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проведенных информационно-просветительских мероприятий по профилактике </w:t>
            </w:r>
            <w:r>
              <w:rPr>
                <w:rFonts w:ascii="Times New Roman" w:hAnsi="Times New Roman" w:cs="Times New Roman"/>
              </w:rPr>
              <w:lastRenderedPageBreak/>
              <w:t xml:space="preserve">правонарушений, терроризма (экстремизма); </w:t>
            </w:r>
          </w:p>
          <w:p w14:paraId="1361E92B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изготовленного наглядно-раздаточного материала по профилактике правонарушений, терроризма (экстремизма)</w:t>
            </w:r>
          </w:p>
        </w:tc>
      </w:tr>
      <w:tr w:rsidR="00D0733A" w14:paraId="1BC21E83" w14:textId="77777777">
        <w:tc>
          <w:tcPr>
            <w:tcW w:w="717" w:type="dxa"/>
          </w:tcPr>
          <w:p w14:paraId="209BB06E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3.1.7</w:t>
            </w:r>
          </w:p>
        </w:tc>
        <w:tc>
          <w:tcPr>
            <w:tcW w:w="3119" w:type="dxa"/>
          </w:tcPr>
          <w:p w14:paraId="0FCC218A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альтернативной системы оповещения</w:t>
            </w:r>
          </w:p>
        </w:tc>
        <w:tc>
          <w:tcPr>
            <w:tcW w:w="5812" w:type="dxa"/>
            <w:gridSpan w:val="3"/>
          </w:tcPr>
          <w:p w14:paraId="252F59B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повышение организованности и бдительности населения в области противодействия террористической угрозе; </w:t>
            </w:r>
          </w:p>
          <w:p w14:paraId="249280C0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 2027 году долю муниципальных объектов образования,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23621E78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06379779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1DBAA11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692B5CDF" w14:textId="77777777">
        <w:tc>
          <w:tcPr>
            <w:tcW w:w="717" w:type="dxa"/>
          </w:tcPr>
          <w:p w14:paraId="01193B72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3.1.8</w:t>
            </w:r>
          </w:p>
        </w:tc>
        <w:tc>
          <w:tcPr>
            <w:tcW w:w="3119" w:type="dxa"/>
          </w:tcPr>
          <w:p w14:paraId="400A2C3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Установка и обслуживание системы контроля и управления доступом (СКУД)</w:t>
            </w:r>
          </w:p>
        </w:tc>
        <w:tc>
          <w:tcPr>
            <w:tcW w:w="5812" w:type="dxa"/>
            <w:gridSpan w:val="3"/>
          </w:tcPr>
          <w:p w14:paraId="614E8BA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повышение организованности и бдительности населения в области противодействия террористической угрозе; </w:t>
            </w:r>
          </w:p>
          <w:p w14:paraId="1D51476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 2027 году долю муниципальных объектов </w:t>
            </w:r>
            <w:r>
              <w:rPr>
                <w:rFonts w:ascii="Times New Roman" w:hAnsi="Times New Roman" w:cs="Times New Roman"/>
              </w:rPr>
              <w:lastRenderedPageBreak/>
              <w:t>образования,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522D5FA2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31BAB78C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63204CB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57CCFC02" w14:textId="77777777">
        <w:tc>
          <w:tcPr>
            <w:tcW w:w="717" w:type="dxa"/>
          </w:tcPr>
          <w:p w14:paraId="3F96BBCA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3.1.9</w:t>
            </w:r>
          </w:p>
        </w:tc>
        <w:tc>
          <w:tcPr>
            <w:tcW w:w="3119" w:type="dxa"/>
          </w:tcPr>
          <w:p w14:paraId="14AF19FD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образовательных учреждений физической охраной</w:t>
            </w:r>
          </w:p>
        </w:tc>
        <w:tc>
          <w:tcPr>
            <w:tcW w:w="5812" w:type="dxa"/>
            <w:gridSpan w:val="3"/>
          </w:tcPr>
          <w:p w14:paraId="1C84BE1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2B7CBD7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6B7D3A8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 2027 году доли муниципальных объектов образования,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3E3BEF2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1C530416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37D09410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образования,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46CCC739" w14:textId="77777777">
        <w:tc>
          <w:tcPr>
            <w:tcW w:w="717" w:type="dxa"/>
          </w:tcPr>
          <w:p w14:paraId="6DECBC87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3.1.10</w:t>
            </w:r>
          </w:p>
        </w:tc>
        <w:tc>
          <w:tcPr>
            <w:tcW w:w="3119" w:type="dxa"/>
          </w:tcPr>
          <w:p w14:paraId="2E098526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Цикл мероприятий, направленных на профилактику правонарушений среди подростков и населения </w:t>
            </w:r>
            <w:r>
              <w:rPr>
                <w:rFonts w:ascii="Times New Roman" w:hAnsi="Times New Roman" w:cs="Times New Roman"/>
              </w:rPr>
              <w:lastRenderedPageBreak/>
              <w:t>городского округа (круглый стол, акции, тематические беседы, конкурсы, выставки)</w:t>
            </w:r>
          </w:p>
        </w:tc>
        <w:tc>
          <w:tcPr>
            <w:tcW w:w="5812" w:type="dxa"/>
            <w:gridSpan w:val="3"/>
          </w:tcPr>
          <w:p w14:paraId="3E45D14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17798B4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населения по вопросам профилактики правонарушений, противодействия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терроризму и экстремизму; </w:t>
            </w:r>
          </w:p>
          <w:p w14:paraId="2CE0BC0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449AD40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исключить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02C3F452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допустить снижения количества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3280ABFB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0D528CE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32F39CA2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</w:tr>
      <w:tr w:rsidR="00D0733A" w14:paraId="5CA16099" w14:textId="77777777">
        <w:tc>
          <w:tcPr>
            <w:tcW w:w="717" w:type="dxa"/>
          </w:tcPr>
          <w:p w14:paraId="39039D6A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3.1.11</w:t>
            </w:r>
          </w:p>
        </w:tc>
        <w:tc>
          <w:tcPr>
            <w:tcW w:w="3119" w:type="dxa"/>
          </w:tcPr>
          <w:p w14:paraId="5ABABED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информационно-просветительских материалов профилактической тематики</w:t>
            </w:r>
          </w:p>
        </w:tc>
        <w:tc>
          <w:tcPr>
            <w:tcW w:w="5812" w:type="dxa"/>
            <w:gridSpan w:val="3"/>
          </w:tcPr>
          <w:p w14:paraId="4937A44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организованности и бдительности населения в области противодействия террористической угрозе;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76A5384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 исключить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3B6C5CB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допустить снижения количества изготовленного наглядно-раздаточного материала по профилактике </w:t>
            </w:r>
            <w:r>
              <w:rPr>
                <w:rFonts w:ascii="Times New Roman" w:hAnsi="Times New Roman" w:cs="Times New Roman"/>
              </w:rPr>
              <w:lastRenderedPageBreak/>
              <w:t>правонарушений, терроризма (экстремизма)</w:t>
            </w:r>
          </w:p>
        </w:tc>
        <w:tc>
          <w:tcPr>
            <w:tcW w:w="5670" w:type="dxa"/>
          </w:tcPr>
          <w:p w14:paraId="472D0A55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25F22769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55DEBA6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изготовленного наглядно-раздаточного материала по профилактике правонарушений, терроризма (экстремизма)</w:t>
            </w:r>
          </w:p>
        </w:tc>
      </w:tr>
      <w:tr w:rsidR="00D0733A" w14:paraId="33830D86" w14:textId="77777777">
        <w:tc>
          <w:tcPr>
            <w:tcW w:w="717" w:type="dxa"/>
          </w:tcPr>
          <w:p w14:paraId="3603B85B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3.1.12</w:t>
            </w:r>
          </w:p>
        </w:tc>
        <w:tc>
          <w:tcPr>
            <w:tcW w:w="3119" w:type="dxa"/>
          </w:tcPr>
          <w:p w14:paraId="47C44EAE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Цикл мероприятий по профилактике терроризма, экстремизма и формированию неприятия </w:t>
            </w:r>
          </w:p>
          <w:p w14:paraId="510B37F6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идеологии терроризма в молодежной среде (круглые столы, беседы, выставки) ДК, ЦБС, ДШИ</w:t>
            </w:r>
          </w:p>
        </w:tc>
        <w:tc>
          <w:tcPr>
            <w:tcW w:w="5812" w:type="dxa"/>
            <w:gridSpan w:val="3"/>
          </w:tcPr>
          <w:p w14:paraId="366EAE8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4F2A9343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2F6054D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1DA3C4B4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исключение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не допустить снижения количества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2EBDE5E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46290DA8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2FFDB7DB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</w:tr>
      <w:tr w:rsidR="00D0733A" w14:paraId="44165E3C" w14:textId="77777777">
        <w:tc>
          <w:tcPr>
            <w:tcW w:w="717" w:type="dxa"/>
          </w:tcPr>
          <w:p w14:paraId="45AA93AA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3.1.13</w:t>
            </w:r>
          </w:p>
        </w:tc>
        <w:tc>
          <w:tcPr>
            <w:tcW w:w="3119" w:type="dxa"/>
          </w:tcPr>
          <w:p w14:paraId="3BEFAD4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Изготовление информационно-просветительских материалов по профилактике терроризма, экстремизма и формированию неприятия идеологии терроризма ЦБС, ДК, ДШИ</w:t>
            </w:r>
          </w:p>
        </w:tc>
        <w:tc>
          <w:tcPr>
            <w:tcW w:w="5812" w:type="dxa"/>
            <w:gridSpan w:val="3"/>
          </w:tcPr>
          <w:p w14:paraId="74D6A845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6A02637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78AEA49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5EEC54C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зарегистрированных несанкционированных акций </w:t>
            </w:r>
            <w:r>
              <w:rPr>
                <w:rFonts w:ascii="Times New Roman" w:hAnsi="Times New Roman" w:cs="Times New Roman"/>
              </w:rPr>
              <w:lastRenderedPageBreak/>
              <w:t xml:space="preserve">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2B7DF55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1A3A05A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3EF721CC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29D851F2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учащихся общеобразовательных организаций, принявших участие в мероприятиях гражданско-патриотической направленности; </w:t>
            </w:r>
          </w:p>
          <w:p w14:paraId="6ACC8BA6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количество изготовленного наглядно-раздаточного </w:t>
            </w:r>
            <w:r>
              <w:rPr>
                <w:rFonts w:ascii="Times New Roman" w:hAnsi="Times New Roman" w:cs="Times New Roman"/>
              </w:rPr>
              <w:lastRenderedPageBreak/>
              <w:t>материала по профилактике правонарушений, терроризма (экстремизма)</w:t>
            </w:r>
          </w:p>
        </w:tc>
      </w:tr>
      <w:tr w:rsidR="00D0733A" w14:paraId="7F2AE17E" w14:textId="77777777">
        <w:tc>
          <w:tcPr>
            <w:tcW w:w="717" w:type="dxa"/>
          </w:tcPr>
          <w:p w14:paraId="2929F240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3.1.14</w:t>
            </w:r>
          </w:p>
        </w:tc>
        <w:tc>
          <w:tcPr>
            <w:tcW w:w="3119" w:type="dxa"/>
          </w:tcPr>
          <w:p w14:paraId="493F3B8B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Установка </w:t>
            </w:r>
            <w:proofErr w:type="spellStart"/>
            <w:r>
              <w:rPr>
                <w:rFonts w:ascii="Times New Roman" w:hAnsi="Times New Roman" w:cs="Times New Roman"/>
              </w:rPr>
              <w:t>периметрального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ограждения ДШИ</w:t>
            </w:r>
          </w:p>
        </w:tc>
        <w:tc>
          <w:tcPr>
            <w:tcW w:w="5812" w:type="dxa"/>
            <w:gridSpan w:val="3"/>
          </w:tcPr>
          <w:p w14:paraId="19DC297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2E2FE8F7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7F0915AE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1A91BF21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645E25D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изготовленного наглядно-раздаточного материала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0ADE5C36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0F84327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5D902D68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4CE48E78" w14:textId="77777777">
        <w:tc>
          <w:tcPr>
            <w:tcW w:w="717" w:type="dxa"/>
          </w:tcPr>
          <w:p w14:paraId="2B19A280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3.1.15</w:t>
            </w:r>
          </w:p>
        </w:tc>
        <w:tc>
          <w:tcPr>
            <w:tcW w:w="3119" w:type="dxa"/>
          </w:tcPr>
          <w:p w14:paraId="117BC891" w14:textId="77777777" w:rsidR="00D0733A" w:rsidRDefault="0077285E">
            <w:pPr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Установка камер внутреннего видеонаблюдения и обслуживание систем видеонаблюдения (ДШИ, ДК, ЦБС), приобретение оборудования для </w:t>
            </w:r>
          </w:p>
          <w:p w14:paraId="54CA21C4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системы видеонаблюдения (ЦБС)</w:t>
            </w:r>
          </w:p>
        </w:tc>
        <w:tc>
          <w:tcPr>
            <w:tcW w:w="5812" w:type="dxa"/>
            <w:gridSpan w:val="3"/>
          </w:tcPr>
          <w:p w14:paraId="697E33C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2995D98D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74C7B1CA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к 2027 году доли муниципальных объектов </w:t>
            </w:r>
            <w:r>
              <w:rPr>
                <w:rFonts w:ascii="Times New Roman" w:hAnsi="Times New Roman" w:cs="Times New Roman"/>
              </w:rPr>
              <w:lastRenderedPageBreak/>
              <w:t>культуры,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2BFC7BBC" w14:textId="77777777" w:rsidR="00D0733A" w:rsidRDefault="0077285E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10239DC3" w14:textId="77777777" w:rsidR="00D0733A" w:rsidRDefault="0077285E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</w:t>
            </w:r>
            <w:r>
              <w:rPr>
                <w:rFonts w:ascii="Times New Roman" w:hAnsi="Times New Roman" w:cs="Times New Roman"/>
              </w:rPr>
              <w:lastRenderedPageBreak/>
              <w:t xml:space="preserve">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4167F9BD" w14:textId="77777777" w:rsidR="00D0733A" w:rsidRDefault="0077285E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71250F93" w14:textId="77777777">
        <w:tc>
          <w:tcPr>
            <w:tcW w:w="717" w:type="dxa"/>
          </w:tcPr>
          <w:p w14:paraId="773A5E04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3.1.16</w:t>
            </w:r>
          </w:p>
        </w:tc>
        <w:tc>
          <w:tcPr>
            <w:tcW w:w="3119" w:type="dxa"/>
          </w:tcPr>
          <w:p w14:paraId="1535CA26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«тревожной кнопки» и системы охранной сигнализации ЦБС</w:t>
            </w:r>
          </w:p>
        </w:tc>
        <w:tc>
          <w:tcPr>
            <w:tcW w:w="5812" w:type="dxa"/>
            <w:gridSpan w:val="3"/>
          </w:tcPr>
          <w:p w14:paraId="4B98CFAC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4063D858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516F802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к 2027 году доли муниципальных объектов культуры, отвечающих требованиям к их антитеррористической защищенности до 84 процентов</w:t>
            </w:r>
          </w:p>
        </w:tc>
        <w:tc>
          <w:tcPr>
            <w:tcW w:w="5670" w:type="dxa"/>
          </w:tcPr>
          <w:p w14:paraId="3D9476B7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039B31D0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объектов, подлежащих категорированию в интересах их антитеррористической защищенности); </w:t>
            </w:r>
          </w:p>
          <w:p w14:paraId="73D2982E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доля муниципальных объектов культуры,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22FA58DB" w14:textId="77777777">
        <w:tc>
          <w:tcPr>
            <w:tcW w:w="717" w:type="dxa"/>
          </w:tcPr>
          <w:p w14:paraId="35D365C7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3.1.17</w:t>
            </w:r>
          </w:p>
        </w:tc>
        <w:tc>
          <w:tcPr>
            <w:tcW w:w="3119" w:type="dxa"/>
          </w:tcPr>
          <w:p w14:paraId="09F44203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Обслуживание систем видеонаблюдения на территории Арсеньевского городского округа</w:t>
            </w:r>
          </w:p>
        </w:tc>
        <w:tc>
          <w:tcPr>
            <w:tcW w:w="5812" w:type="dxa"/>
            <w:gridSpan w:val="3"/>
          </w:tcPr>
          <w:p w14:paraId="7A9521D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46400A26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</w:t>
            </w:r>
            <w:r>
              <w:rPr>
                <w:rFonts w:ascii="Times New Roman" w:hAnsi="Times New Roman" w:cs="Times New Roman"/>
              </w:rPr>
              <w:lastRenderedPageBreak/>
              <w:t>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</w:t>
            </w:r>
          </w:p>
          <w:p w14:paraId="21D233F1" w14:textId="77777777" w:rsidR="00D0733A" w:rsidRDefault="00D0733A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0" w:type="dxa"/>
          </w:tcPr>
          <w:p w14:paraId="181F59C1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</w:t>
            </w:r>
            <w:r>
              <w:rPr>
                <w:rFonts w:ascii="Times New Roman" w:hAnsi="Times New Roman" w:cs="Times New Roman"/>
              </w:rPr>
              <w:lastRenderedPageBreak/>
              <w:t>количества эксплуатируемых объектов, подлежащих категорированию в интересах их антитеррористической защищенности);</w:t>
            </w:r>
          </w:p>
          <w:p w14:paraId="05C2F33F" w14:textId="77777777" w:rsidR="00D0733A" w:rsidRDefault="0077285E">
            <w:pPr>
              <w:pStyle w:val="ConsPlusNormal"/>
              <w:ind w:firstLine="22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обстановки. </w:t>
            </w:r>
          </w:p>
        </w:tc>
      </w:tr>
      <w:tr w:rsidR="00D0733A" w14:paraId="26FA2FF8" w14:textId="77777777">
        <w:tc>
          <w:tcPr>
            <w:tcW w:w="717" w:type="dxa"/>
          </w:tcPr>
          <w:p w14:paraId="792FA066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3.1.18</w:t>
            </w:r>
          </w:p>
        </w:tc>
        <w:tc>
          <w:tcPr>
            <w:tcW w:w="3119" w:type="dxa"/>
          </w:tcPr>
          <w:p w14:paraId="332956E7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среди молодежи по профилактике правонарушений</w:t>
            </w:r>
          </w:p>
        </w:tc>
        <w:tc>
          <w:tcPr>
            <w:tcW w:w="5812" w:type="dxa"/>
            <w:gridSpan w:val="3"/>
          </w:tcPr>
          <w:p w14:paraId="53F79A7B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организованности и бдительности населения в области противодействия террористической угрозе;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5CEE5439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 исключить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3E21EBFE" w14:textId="77777777" w:rsidR="00D0733A" w:rsidRDefault="0077285E">
            <w:pPr>
              <w:pStyle w:val="ConsPlusNormal"/>
              <w:ind w:firstLine="2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36674E95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343E85C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5D9E8FA9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</w:tr>
      <w:tr w:rsidR="00D0733A" w14:paraId="75927ABC" w14:textId="77777777">
        <w:tc>
          <w:tcPr>
            <w:tcW w:w="717" w:type="dxa"/>
          </w:tcPr>
          <w:p w14:paraId="670F144F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3.1.19</w:t>
            </w:r>
          </w:p>
        </w:tc>
        <w:tc>
          <w:tcPr>
            <w:tcW w:w="3119" w:type="dxa"/>
          </w:tcPr>
          <w:p w14:paraId="488B0506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среди молодежи по профилактике терроризма и формированию неприятия идеологии терроризма</w:t>
            </w:r>
          </w:p>
        </w:tc>
        <w:tc>
          <w:tcPr>
            <w:tcW w:w="5812" w:type="dxa"/>
            <w:gridSpan w:val="3"/>
          </w:tcPr>
          <w:p w14:paraId="184C875B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организованности и бдительности населения в области противодействия террористической угрозе;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4AF16F2C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формирование единого информационного пространства для пропаганды и распространения на территории городского округа идей толерантности, гражданской солидарности, уважения к другим культурам, в том числе через муниципальные средства массовой информации;</w:t>
            </w:r>
          </w:p>
          <w:p w14:paraId="2B42BEE8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3AA28E8B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0943302F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719C2BB3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акций экстремистской направленности, повлекших возникновение массовых беспорядков или иное осложнение оперативной обстановки»; </w:t>
            </w:r>
          </w:p>
          <w:p w14:paraId="0F456DD0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</w:tr>
      <w:tr w:rsidR="00D0733A" w14:paraId="05F097AA" w14:textId="77777777">
        <w:tc>
          <w:tcPr>
            <w:tcW w:w="717" w:type="dxa"/>
          </w:tcPr>
          <w:p w14:paraId="0F7B64A7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3.1.20</w:t>
            </w:r>
          </w:p>
        </w:tc>
        <w:tc>
          <w:tcPr>
            <w:tcW w:w="3119" w:type="dxa"/>
          </w:tcPr>
          <w:p w14:paraId="0BD112F1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 среди молодежи по профилактике экстремизма</w:t>
            </w:r>
          </w:p>
        </w:tc>
        <w:tc>
          <w:tcPr>
            <w:tcW w:w="5812" w:type="dxa"/>
            <w:gridSpan w:val="3"/>
          </w:tcPr>
          <w:p w14:paraId="6ED06AD5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повышение организованности и бдительности населения в области противодействия террористической угрозе;</w:t>
            </w:r>
          </w:p>
          <w:p w14:paraId="4C9F71ED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1BE27761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исключение на территории городского округа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5A0A7564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</w:t>
            </w:r>
          </w:p>
        </w:tc>
        <w:tc>
          <w:tcPr>
            <w:tcW w:w="5670" w:type="dxa"/>
          </w:tcPr>
          <w:p w14:paraId="5E465D29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</w:t>
            </w:r>
          </w:p>
          <w:p w14:paraId="4C70D3F2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1F7FD3E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</w:t>
            </w:r>
          </w:p>
        </w:tc>
      </w:tr>
      <w:tr w:rsidR="00D0733A" w14:paraId="18105BB5" w14:textId="77777777">
        <w:tc>
          <w:tcPr>
            <w:tcW w:w="717" w:type="dxa"/>
          </w:tcPr>
          <w:p w14:paraId="79F71352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3.1.21</w:t>
            </w:r>
          </w:p>
        </w:tc>
        <w:tc>
          <w:tcPr>
            <w:tcW w:w="3119" w:type="dxa"/>
          </w:tcPr>
          <w:p w14:paraId="16AD2455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«тревожной кнопки» и системы охранной сигнализации здания администрации городского </w:t>
            </w:r>
            <w:r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5812" w:type="dxa"/>
            <w:gridSpan w:val="3"/>
          </w:tcPr>
          <w:p w14:paraId="0B5787F4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повышение уровня антитеррористической защищенности мест массового пребывания людей, объектов социальной сферы; </w:t>
            </w:r>
          </w:p>
          <w:p w14:paraId="38076286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организованности и бдительности населения </w:t>
            </w:r>
            <w:r>
              <w:rPr>
                <w:rFonts w:ascii="Times New Roman" w:hAnsi="Times New Roman" w:cs="Times New Roman"/>
              </w:rPr>
              <w:lastRenderedPageBreak/>
              <w:t>в области противодействия террористической угрозе</w:t>
            </w:r>
          </w:p>
        </w:tc>
        <w:tc>
          <w:tcPr>
            <w:tcW w:w="5670" w:type="dxa"/>
          </w:tcPr>
          <w:p w14:paraId="0E5B8214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количество зарегистрированных деструктивных событий (пожаров в зданиях (сооружениях) и на транспортных средствах, происшествий на водных объектах, преступлений) на 1000 человек населения; </w:t>
            </w:r>
          </w:p>
          <w:p w14:paraId="6799F31C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объектов, находящихся в муниципальной собственности или в ведении органов местного самоуправления, отвечающих требованиям к их антитеррористической защищенности (в расчете от общего количества эксплуатируемых объектов подлежащих категорированию в интересах их антитеррористической защищенности)</w:t>
            </w:r>
          </w:p>
        </w:tc>
      </w:tr>
      <w:tr w:rsidR="00D0733A" w14:paraId="60B1B307" w14:textId="77777777">
        <w:tc>
          <w:tcPr>
            <w:tcW w:w="717" w:type="dxa"/>
          </w:tcPr>
          <w:p w14:paraId="469ADCC3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3.1.22</w:t>
            </w:r>
          </w:p>
        </w:tc>
        <w:tc>
          <w:tcPr>
            <w:tcW w:w="3119" w:type="dxa"/>
          </w:tcPr>
          <w:p w14:paraId="3E13EC8C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мониторинга средств массовой информации и информационно-телекоммуникационных сетей</w:t>
            </w:r>
          </w:p>
        </w:tc>
        <w:tc>
          <w:tcPr>
            <w:tcW w:w="5812" w:type="dxa"/>
            <w:gridSpan w:val="3"/>
          </w:tcPr>
          <w:p w14:paraId="1D668A2F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выявление конфликтных и </w:t>
            </w:r>
            <w:proofErr w:type="spellStart"/>
            <w:r>
              <w:rPr>
                <w:rFonts w:ascii="Times New Roman" w:hAnsi="Times New Roman" w:cs="Times New Roman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ситуаций в сфере межнациональных и межконфессиональных отношений;</w:t>
            </w:r>
          </w:p>
          <w:p w14:paraId="01CFDFF4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возможности оперативного реагирования на возникновение конфликтных и </w:t>
            </w:r>
            <w:proofErr w:type="spellStart"/>
            <w:r>
              <w:rPr>
                <w:rFonts w:ascii="Times New Roman" w:hAnsi="Times New Roman" w:cs="Times New Roman"/>
              </w:rPr>
              <w:t>предконфликтных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ситуаций в сфере межнациональных и межконфессиональных отношений в муниципальном образовании;</w:t>
            </w:r>
          </w:p>
          <w:p w14:paraId="1ECF53EE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эффективных управленческих решений в сфере реализации государственной национальной политики;</w:t>
            </w:r>
          </w:p>
          <w:p w14:paraId="12D3A576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предотвращение, мирное разрешение конфликтных ситуаций в сфере межнациональных (межэтнических) и межрелигиозных отношений.</w:t>
            </w:r>
          </w:p>
        </w:tc>
        <w:tc>
          <w:tcPr>
            <w:tcW w:w="5670" w:type="dxa"/>
          </w:tcPr>
          <w:p w14:paraId="5C7F5BBC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зарегистрированных несанкционированных акций экстремистской направленности, повлекших возникновение массовых беспорядков или иное осложнение оперативной обстановки; </w:t>
            </w:r>
          </w:p>
          <w:p w14:paraId="1CEF1A29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зарегистрированных правонарушений, в том числе террористического и экстремистского характера.</w:t>
            </w:r>
          </w:p>
          <w:p w14:paraId="1BCB48B9" w14:textId="77777777" w:rsidR="00D0733A" w:rsidRDefault="00D0733A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733A" w14:paraId="7ABF332C" w14:textId="77777777">
        <w:tc>
          <w:tcPr>
            <w:tcW w:w="717" w:type="dxa"/>
          </w:tcPr>
          <w:p w14:paraId="1C2DFADF" w14:textId="77777777" w:rsidR="00D0733A" w:rsidRDefault="0077285E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3.1.23</w:t>
            </w:r>
          </w:p>
        </w:tc>
        <w:tc>
          <w:tcPr>
            <w:tcW w:w="3119" w:type="dxa"/>
          </w:tcPr>
          <w:p w14:paraId="2AFE02FF" w14:textId="77777777" w:rsidR="00D0733A" w:rsidRDefault="0077285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проведению тематических встреч с представителями СМИ и интернет - сообществ, совещаний, круглых столов по противодействию идеологии терроризма и экстремизма</w:t>
            </w:r>
          </w:p>
        </w:tc>
        <w:tc>
          <w:tcPr>
            <w:tcW w:w="5812" w:type="dxa"/>
            <w:gridSpan w:val="3"/>
          </w:tcPr>
          <w:p w14:paraId="6DC5BD23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организованности и бдительности населения в области противодействия террористической угрозе; повышение информированности населения по вопросам профилактики правонарушений, противодействия терроризму и экстремизму; </w:t>
            </w:r>
          </w:p>
          <w:p w14:paraId="55F5D303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недопущение снижения количества информационно-просветительских мероприятий по профилактике правонарушений, терроризма (экстремизма);</w:t>
            </w:r>
          </w:p>
          <w:p w14:paraId="52ACF820" w14:textId="77777777" w:rsidR="00D0733A" w:rsidRDefault="0077285E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повышение информированности населения по вопросам профилактики правонарушений, противодействия </w:t>
            </w:r>
            <w:r>
              <w:rPr>
                <w:rFonts w:ascii="Times New Roman" w:hAnsi="Times New Roman" w:cs="Times New Roman"/>
              </w:rPr>
              <w:lastRenderedPageBreak/>
              <w:t xml:space="preserve">терроризму и экстремизму. </w:t>
            </w:r>
          </w:p>
          <w:p w14:paraId="50B7BBE4" w14:textId="77777777" w:rsidR="00D0733A" w:rsidRDefault="00D0733A">
            <w:pPr>
              <w:pStyle w:val="ConsPlusNormal"/>
              <w:ind w:firstLine="3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14:paraId="33AFF29F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зарегистрированных правонарушений, в том числе террористического и экстремистского характера;</w:t>
            </w:r>
          </w:p>
          <w:p w14:paraId="7FFB7A9A" w14:textId="77777777" w:rsidR="00D0733A" w:rsidRDefault="0077285E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информационно-просветительских мероприятий по профилактике правонарушений, терроризма (экстремизма).</w:t>
            </w:r>
          </w:p>
          <w:p w14:paraId="6D9B52AA" w14:textId="77777777" w:rsidR="00D0733A" w:rsidRDefault="00D0733A">
            <w:pPr>
              <w:pStyle w:val="ConsPlusNormal"/>
              <w:ind w:firstLine="224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41B2316" w14:textId="77777777" w:rsidR="00D0733A" w:rsidRDefault="0077285E">
      <w:pPr>
        <w:pageBreakBefore/>
        <w:widowControl/>
        <w:ind w:firstLine="0"/>
        <w:jc w:val="center"/>
        <w:rPr>
          <w:b/>
          <w:bCs/>
          <w:szCs w:val="26"/>
        </w:rPr>
      </w:pPr>
      <w:bookmarkStart w:id="16" w:name="P564"/>
      <w:bookmarkEnd w:id="16"/>
      <w:r>
        <w:rPr>
          <w:b/>
          <w:bCs/>
          <w:szCs w:val="26"/>
        </w:rPr>
        <w:lastRenderedPageBreak/>
        <w:t>4. Финансовое обеспечение муниципальной программы Арсеньевского городского округа</w:t>
      </w:r>
    </w:p>
    <w:p w14:paraId="701DBF75" w14:textId="77777777" w:rsidR="00D0733A" w:rsidRDefault="0077285E">
      <w:pPr>
        <w:widowControl/>
        <w:ind w:firstLine="0"/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 «Безопасный город»</w:t>
      </w:r>
    </w:p>
    <w:p w14:paraId="4046DBBF" w14:textId="77777777" w:rsidR="00D0733A" w:rsidRDefault="00D0733A">
      <w:pPr>
        <w:widowControl/>
        <w:ind w:firstLine="0"/>
        <w:jc w:val="center"/>
        <w:rPr>
          <w:b/>
          <w:bCs/>
          <w:szCs w:val="26"/>
        </w:rPr>
      </w:pPr>
    </w:p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66"/>
        <w:gridCol w:w="82"/>
        <w:gridCol w:w="625"/>
        <w:gridCol w:w="2124"/>
        <w:gridCol w:w="236"/>
        <w:gridCol w:w="2599"/>
        <w:gridCol w:w="709"/>
        <w:gridCol w:w="567"/>
        <w:gridCol w:w="1134"/>
        <w:gridCol w:w="709"/>
        <w:gridCol w:w="992"/>
        <w:gridCol w:w="992"/>
        <w:gridCol w:w="993"/>
        <w:gridCol w:w="992"/>
        <w:gridCol w:w="992"/>
        <w:gridCol w:w="1134"/>
      </w:tblGrid>
      <w:tr w:rsidR="00D0733A" w14:paraId="69618C8C" w14:textId="77777777">
        <w:trPr>
          <w:tblHeader/>
        </w:trPr>
        <w:tc>
          <w:tcPr>
            <w:tcW w:w="64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0C1E" w14:textId="77777777" w:rsidR="00D0733A" w:rsidRDefault="0077285E">
            <w:pPr>
              <w:adjustRightInd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</w:p>
          <w:p w14:paraId="4E02E404" w14:textId="77777777" w:rsidR="00D0733A" w:rsidRDefault="0077285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27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256E0" w14:textId="77777777" w:rsidR="00D0733A" w:rsidRDefault="0077285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BBF04" w14:textId="77777777" w:rsidR="00D0733A" w:rsidRDefault="0077285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Источник финансового обеспечения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EF05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625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финансового обеспечения по годам реализации, тыс. рублей</w:t>
            </w:r>
          </w:p>
        </w:tc>
      </w:tr>
      <w:tr w:rsidR="00D0733A" w14:paraId="0876AED0" w14:textId="77777777">
        <w:trPr>
          <w:tblHeader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CFD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85EE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82E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DB73" w14:textId="77777777" w:rsidR="00D0733A" w:rsidRDefault="0077285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8F56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EB7CC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ЦРС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9FB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BE91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58E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29D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4FC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9A3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9AD3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D0733A" w14:paraId="7C1DC562" w14:textId="77777777">
        <w:trPr>
          <w:tblHeader/>
        </w:trPr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D0BE6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E4216" w14:textId="77777777" w:rsidR="00D0733A" w:rsidRDefault="0077285E">
            <w:pPr>
              <w:widowControl/>
              <w:ind w:left="-89" w:right="-96"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FD10" w14:textId="77777777" w:rsidR="00D0733A" w:rsidRDefault="0077285E">
            <w:pPr>
              <w:widowControl/>
              <w:ind w:left="-83" w:right="-92"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3C0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DED8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E4AE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0A360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949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EC8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D85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B2D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C58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F40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0733A" w14:paraId="5F2A02A7" w14:textId="77777777">
        <w:trPr>
          <w:gridAfter w:val="11"/>
          <w:wAfter w:w="11813" w:type="dxa"/>
        </w:trPr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2A4D6F" w14:textId="77777777" w:rsidR="00D0733A" w:rsidRDefault="00D0733A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E94AC0" w14:textId="77777777" w:rsidR="00D0733A" w:rsidRDefault="00D0733A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E5A720" w14:textId="77777777" w:rsidR="00D0733A" w:rsidRDefault="00D0733A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496EBD" w14:textId="77777777" w:rsidR="00D0733A" w:rsidRDefault="00D0733A">
            <w:pPr>
              <w:widowControl/>
              <w:ind w:left="-89" w:right="-96" w:firstLine="0"/>
              <w:jc w:val="center"/>
              <w:rPr>
                <w:sz w:val="4"/>
                <w:szCs w:val="4"/>
              </w:rPr>
            </w:pPr>
          </w:p>
        </w:tc>
      </w:tr>
      <w:tr w:rsidR="00D0733A" w14:paraId="206E2253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4B122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17" w:name="_Hlk172731259"/>
            <w:bookmarkStart w:id="18" w:name="_Hlk135051364"/>
            <w:bookmarkStart w:id="19" w:name="_Hlk133917006"/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C57D7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Арсеньевского городского округа «Безопасный город» </w:t>
            </w:r>
          </w:p>
          <w:p w14:paraId="12C2C1ED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54966D60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29EED245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4A05651A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4C046D96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0ECF6D8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7DC6B71F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4B6C2DBA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10231004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2C2A1BF5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67F49D0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3C3F992A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EE3A99C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2EEEBF35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182A1FB6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3939" w14:textId="77777777" w:rsidR="00D0733A" w:rsidRDefault="0077285E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0AB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678EBB23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1134" w:type="dxa"/>
          </w:tcPr>
          <w:p w14:paraId="69AE1171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0700000000</w:t>
            </w:r>
          </w:p>
        </w:tc>
        <w:tc>
          <w:tcPr>
            <w:tcW w:w="709" w:type="dxa"/>
          </w:tcPr>
          <w:p w14:paraId="55E01330" w14:textId="77777777" w:rsidR="00D0733A" w:rsidRDefault="0077285E">
            <w:pPr>
              <w:widowControl/>
              <w:ind w:left="-108" w:right="-132" w:firstLine="0"/>
              <w:jc w:val="center"/>
              <w:rPr>
                <w:sz w:val="20"/>
              </w:rPr>
            </w:pPr>
            <w:r>
              <w:rPr>
                <w:sz w:val="20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EAF0" w14:textId="2751DE42" w:rsidR="00D0733A" w:rsidRDefault="0077285E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33146,1</w:t>
            </w:r>
            <w:r w:rsidR="003F0560">
              <w:rPr>
                <w:b/>
                <w:bCs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C23" w14:textId="6BACB990" w:rsidR="00D0733A" w:rsidRPr="0078110D" w:rsidRDefault="0077285E">
            <w:pPr>
              <w:widowControl/>
              <w:ind w:left="-103" w:right="-90" w:firstLine="0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3</w:t>
            </w:r>
            <w:r w:rsidR="009A1291">
              <w:rPr>
                <w:b/>
                <w:bCs/>
                <w:sz w:val="20"/>
              </w:rPr>
              <w:t>9864,72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A855" w14:textId="77777777" w:rsidR="00D0733A" w:rsidRDefault="0077285E">
            <w:pPr>
              <w:widowControl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38945,94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3BB32" w14:textId="77777777" w:rsidR="00D0733A" w:rsidRDefault="0077285E">
            <w:pPr>
              <w:widowControl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40012,21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1195F" w14:textId="77777777" w:rsidR="00D0733A" w:rsidRDefault="0077285E">
            <w:pPr>
              <w:widowControl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31CB" w14:textId="640A0F89" w:rsidR="00D0733A" w:rsidRDefault="00C375C4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191981,22</w:t>
            </w:r>
          </w:p>
        </w:tc>
      </w:tr>
      <w:bookmarkEnd w:id="17"/>
      <w:tr w:rsidR="00D0733A" w14:paraId="5176B09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77B0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BFB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4931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80A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4C0343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A0595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E8FE30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529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22966,09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5CE5" w14:textId="21B45E57" w:rsidR="00D0733A" w:rsidRPr="0078110D" w:rsidRDefault="00C375C4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27483,73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A89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27157,45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815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28161,72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ED49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28161,72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DBE33" w14:textId="5B2E0CBD" w:rsidR="00D0733A" w:rsidRPr="0078110D" w:rsidRDefault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133930,71</w:t>
            </w:r>
          </w:p>
        </w:tc>
      </w:tr>
      <w:tr w:rsidR="00D0733A" w14:paraId="5E68A52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0CF9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CC0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82F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DD5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97C923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B0173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1B753E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9D30" w14:textId="4DE723F2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9648,</w:t>
            </w:r>
            <w:r w:rsidR="004447BF">
              <w:rPr>
                <w:sz w:val="20"/>
              </w:rPr>
              <w:t>8</w:t>
            </w:r>
            <w:r>
              <w:rPr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ECDD" w14:textId="30F4290D" w:rsidR="00D0733A" w:rsidRPr="0078110D" w:rsidRDefault="00C375C4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9818,65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BD7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10495,52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D5CA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10557,52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8FA6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10557,52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9CBB" w14:textId="19979CED" w:rsidR="00D0733A" w:rsidRPr="0078110D" w:rsidRDefault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51078,04</w:t>
            </w:r>
          </w:p>
        </w:tc>
      </w:tr>
      <w:tr w:rsidR="00D0733A" w14:paraId="3D10E99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70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720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AF2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A79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1A97DF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F57293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DD5CA7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52F5" w14:textId="35C2BDB4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516,2</w:t>
            </w:r>
            <w:r w:rsidR="004447BF">
              <w:rPr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85A0" w14:textId="2371C80F" w:rsidR="00D0733A" w:rsidRPr="0078110D" w:rsidRDefault="00C375C4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2547,34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8387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1277,97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A47D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1277,97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593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1277,97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CB09" w14:textId="66D0DC1C" w:rsidR="00D0733A" w:rsidRPr="0078110D" w:rsidRDefault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6897,47</w:t>
            </w:r>
          </w:p>
        </w:tc>
      </w:tr>
      <w:tr w:rsidR="00D0733A" w14:paraId="6510AF7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D3C9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A295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01F0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537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4556DD9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07FDB6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40FAC7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531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1E2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899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16F3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4F57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9CB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0733A" w14:paraId="1F6E536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F8D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E62C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09256" w14:textId="77777777" w:rsidR="00D0733A" w:rsidRDefault="0077285E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AB47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16B626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FA9C8A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82947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7A1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7F0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11B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EFE0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3931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45F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3B68C9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148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B03F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2085" w14:textId="77777777" w:rsidR="00D0733A" w:rsidRDefault="0077285E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4B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436C6E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47A749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8D8E1C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AB6C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2090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1B94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6B5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63B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048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FB2BB2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178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FA05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CF1A" w14:textId="77777777" w:rsidR="00D0733A" w:rsidRDefault="0077285E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0DE9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0597AE3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702E40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4F2799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A324" w14:textId="77777777" w:rsidR="00D0733A" w:rsidRDefault="0077285E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32970,77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7264" w14:textId="12A640B4" w:rsidR="00D0733A" w:rsidRDefault="009A1291">
            <w:pPr>
              <w:widowControl/>
              <w:ind w:left="-103" w:right="-9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39864,72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020" w14:textId="77777777" w:rsidR="00D0733A" w:rsidRDefault="0077285E">
            <w:pPr>
              <w:widowControl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38945,94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43099" w14:textId="77777777" w:rsidR="00D0733A" w:rsidRDefault="0077285E">
            <w:pPr>
              <w:widowControl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40012,21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4789" w14:textId="77777777" w:rsidR="00D0733A" w:rsidRDefault="0077285E">
            <w:pPr>
              <w:widowControl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40012,21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001B" w14:textId="0C13B7C1" w:rsidR="00D0733A" w:rsidRDefault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191805,85</w:t>
            </w:r>
          </w:p>
        </w:tc>
      </w:tr>
      <w:bookmarkEnd w:id="18"/>
      <w:tr w:rsidR="00C375C4" w14:paraId="6156216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0C4D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E234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C4E0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9301" w14:textId="77777777" w:rsidR="00C375C4" w:rsidRDefault="00C375C4" w:rsidP="00C375C4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F647BC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BDE1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3EA0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4A75" w14:textId="77777777" w:rsidR="00C375C4" w:rsidRDefault="00C375C4" w:rsidP="00C375C4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22966,09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252C" w14:textId="3A705375" w:rsidR="00C375C4" w:rsidRPr="0078110D" w:rsidRDefault="00C375C4" w:rsidP="00C375C4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27483,73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EB71" w14:textId="77777777" w:rsidR="00C375C4" w:rsidRDefault="00C375C4" w:rsidP="00C375C4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27157,45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B74" w14:textId="77777777" w:rsidR="00C375C4" w:rsidRDefault="00C375C4" w:rsidP="00C375C4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28161,72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FCF8" w14:textId="77777777" w:rsidR="00C375C4" w:rsidRDefault="00C375C4" w:rsidP="00C375C4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28161,72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0890A" w14:textId="139C912A" w:rsidR="00C375C4" w:rsidRPr="0078110D" w:rsidRDefault="00C375C4" w:rsidP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133930,71</w:t>
            </w:r>
          </w:p>
        </w:tc>
      </w:tr>
      <w:tr w:rsidR="00C375C4" w14:paraId="0B269E4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BF496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2F09D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93DF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ADE0" w14:textId="77777777" w:rsidR="00C375C4" w:rsidRDefault="00C375C4" w:rsidP="00C375C4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F493860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7049816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64B5C54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08A3" w14:textId="77777777" w:rsidR="00C375C4" w:rsidRDefault="00C375C4" w:rsidP="00C375C4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9648,83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3472" w14:textId="3455C493" w:rsidR="00C375C4" w:rsidRPr="0078110D" w:rsidRDefault="00C375C4" w:rsidP="00C375C4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9818,65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F473" w14:textId="77777777" w:rsidR="00C375C4" w:rsidRDefault="00C375C4" w:rsidP="00C375C4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10495,52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9CFE" w14:textId="77777777" w:rsidR="00C375C4" w:rsidRDefault="00C375C4" w:rsidP="00C375C4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10557,52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BA578" w14:textId="77777777" w:rsidR="00C375C4" w:rsidRDefault="00C375C4" w:rsidP="00C375C4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10557,52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EDB2" w14:textId="6EB29D7C" w:rsidR="00C375C4" w:rsidRPr="0078110D" w:rsidRDefault="00C375C4" w:rsidP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51078,04</w:t>
            </w:r>
          </w:p>
        </w:tc>
      </w:tr>
      <w:tr w:rsidR="00C375C4" w14:paraId="4880BED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3EB9A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267E9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1DE1" w14:textId="77777777" w:rsidR="00C375C4" w:rsidRDefault="00C375C4" w:rsidP="00C375C4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F81D" w14:textId="77777777" w:rsidR="00C375C4" w:rsidRDefault="00C375C4" w:rsidP="00C375C4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318A2CEE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CEA6960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D94337" w14:textId="77777777" w:rsidR="00C375C4" w:rsidRDefault="00C375C4" w:rsidP="00C375C4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8FCA" w14:textId="77777777" w:rsidR="00C375C4" w:rsidRDefault="00C375C4" w:rsidP="00C375C4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340,85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0710" w14:textId="44FFC491" w:rsidR="00C375C4" w:rsidRPr="0078110D" w:rsidRDefault="00C375C4" w:rsidP="00C375C4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2547,34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99A7" w14:textId="77777777" w:rsidR="00C375C4" w:rsidRDefault="00C375C4" w:rsidP="00C375C4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1277,97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4EEC" w14:textId="77777777" w:rsidR="00C375C4" w:rsidRDefault="00C375C4" w:rsidP="00C375C4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1277,97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7080" w14:textId="77777777" w:rsidR="00C375C4" w:rsidRDefault="00C375C4" w:rsidP="00C375C4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1277,97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C440" w14:textId="3F8713A1" w:rsidR="00C375C4" w:rsidRPr="0078110D" w:rsidRDefault="00C375C4" w:rsidP="00C375C4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C375C4">
              <w:rPr>
                <w:sz w:val="20"/>
              </w:rPr>
              <w:t>6722,10</w:t>
            </w:r>
          </w:p>
        </w:tc>
      </w:tr>
      <w:tr w:rsidR="00D0733A" w14:paraId="7D97E28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7088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715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32C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BE6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4BBD97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5B0CA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002ED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CA5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5C7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3708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F98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2A8D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4C57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0733A" w14:paraId="4982B70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B659C" w14:textId="77777777" w:rsidR="00D0733A" w:rsidRDefault="00D0733A">
            <w:pPr>
              <w:ind w:firstLine="0"/>
              <w:jc w:val="left"/>
              <w:rPr>
                <w:sz w:val="20"/>
              </w:rPr>
            </w:pPr>
            <w:bookmarkStart w:id="20" w:name="_Hlk132724806"/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5ED9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94EA4" w14:textId="77777777" w:rsidR="00D0733A" w:rsidRDefault="0077285E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  <w:p w14:paraId="331AC2AB" w14:textId="77777777" w:rsidR="00D0733A" w:rsidRDefault="00D0733A">
            <w:pPr>
              <w:widowControl/>
              <w:ind w:left="-83" w:right="-92" w:firstLine="0"/>
              <w:jc w:val="left"/>
              <w:rPr>
                <w:sz w:val="20"/>
              </w:rPr>
            </w:pPr>
          </w:p>
          <w:p w14:paraId="24AAF2D7" w14:textId="77777777" w:rsidR="00D0733A" w:rsidRDefault="00D0733A">
            <w:pPr>
              <w:widowControl/>
              <w:ind w:left="-83" w:right="-92"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D7F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329482A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6657C5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E60D5F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8C2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175,37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790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D89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B50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D8D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D0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175,37</w:t>
            </w:r>
          </w:p>
        </w:tc>
      </w:tr>
      <w:bookmarkEnd w:id="20"/>
      <w:tr w:rsidR="00D0733A" w14:paraId="6CA7EC1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55B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4F1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6C4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68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3CBB15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0456EC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2B8ADC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762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175,37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54E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749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A7C7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53F9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5486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175,37</w:t>
            </w:r>
          </w:p>
        </w:tc>
      </w:tr>
      <w:tr w:rsidR="00D0733A" w14:paraId="5DBAC6B3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80EB0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2692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Подпрограмма «Снижение рисков возникновения и смягчение последствий чрезвычайных ситуаций»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5E1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A6C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4242F2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31BA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DC781C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F8F9" w14:textId="77777777" w:rsidR="00D0733A" w:rsidRDefault="0077285E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27EB" w14:textId="7F6193D4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669,41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5CC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1D2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5F7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4A4" w14:textId="4B5A9771" w:rsidR="00D0733A" w:rsidRDefault="00C375C4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2547,44</w:t>
            </w:r>
          </w:p>
        </w:tc>
      </w:tr>
      <w:tr w:rsidR="00D0733A" w14:paraId="24E4FD5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BA0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ED28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1DB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64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5B509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D38159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A1C82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963B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2C5C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72B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7CA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3CAC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7917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6F0AD5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6D9E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245B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4C6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96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88A22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4D8C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80E7CD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032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AB2F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096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33D9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E9D0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E0D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550E65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79C0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9B12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F61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D6E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66E481D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567BA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D2D8B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A18C" w14:textId="77777777" w:rsidR="00D0733A" w:rsidRDefault="0077285E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1086,03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332" w14:textId="22408756" w:rsidR="00D0733A" w:rsidRDefault="0078110D">
            <w:pPr>
              <w:widowControl/>
              <w:ind w:left="-103" w:right="-9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669,41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8F1D" w14:textId="77777777" w:rsidR="00D0733A" w:rsidRDefault="0077285E">
            <w:pPr>
              <w:widowControl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1F62" w14:textId="77777777" w:rsidR="00D0733A" w:rsidRDefault="0077285E">
            <w:pPr>
              <w:widowControl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AFE4" w14:textId="77777777" w:rsidR="00D0733A" w:rsidRDefault="0077285E">
            <w:pPr>
              <w:widowControl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AE00" w14:textId="0510B7D4" w:rsidR="00D0733A" w:rsidRDefault="00C375C4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2547,44</w:t>
            </w:r>
          </w:p>
        </w:tc>
      </w:tr>
      <w:tr w:rsidR="00D0733A" w14:paraId="35517C2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1046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3904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1F27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ABC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0EDEB8E2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11676EA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0D9BA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D18D6A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394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419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28A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A23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716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F4A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EDCF655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5092A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42AF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«Развитие материально-технической базы для защиты населения и территорий от чрезвычайных ситуаций»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416C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BD0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5220B6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1D780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392115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0E37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973,53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4AE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6C7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D8D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A8D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DF1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973,53</w:t>
            </w:r>
          </w:p>
        </w:tc>
      </w:tr>
      <w:tr w:rsidR="00D0733A" w14:paraId="0389255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2DC3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12C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472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0C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0E7714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F23CE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16A6D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C09F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6D32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F15C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076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E18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482C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FA2C8B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A64C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0EE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D308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3E1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A57641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A73E0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03D94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615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E02F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202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19BD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02C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8DE3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68F3B0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AE64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1FF4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BF30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74D6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160430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F9282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85751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044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973,53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9C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98D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0727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4B49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0CB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973,53</w:t>
            </w:r>
          </w:p>
        </w:tc>
      </w:tr>
      <w:tr w:rsidR="00D0733A" w14:paraId="3AFB572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82DE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59D6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510B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76E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D3152C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40CA6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8A170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5A2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098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34B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444E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F8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B287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E250C10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81A3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622B5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Развитие материально-технической базы для деятельности курсов гражданской обороны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E411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BFD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7F33C3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5A3B7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5A8F80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520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6B6F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3FC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D65C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74A8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2196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90,80</w:t>
            </w:r>
          </w:p>
        </w:tc>
      </w:tr>
      <w:tr w:rsidR="00D0733A" w14:paraId="68EDA39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C898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86A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F47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7ECC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BD3FBB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6D735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EE260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66D9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A59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8098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2C6C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A8D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FC8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608CFF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94B1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39C6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3376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BE5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BC3B0C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D60B4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1E946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4364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2742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7FA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0B7A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366C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AAE9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A79C7C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E186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B2F0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863A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2FEE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EB93DC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383EA0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6B646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661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5DD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B57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084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4D8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ECF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90,80</w:t>
            </w:r>
          </w:p>
        </w:tc>
      </w:tr>
      <w:tr w:rsidR="00D0733A" w14:paraId="0A52AFB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1B1D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BCA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513B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1D3B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E638F2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C76F7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AF53B6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F31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E3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0B4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D8E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5F1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36F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C38AF9A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C07B4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1.1.2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04069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Информационно-пропагандистские мероприятия в области гражданской обороны защиты населения и территорий от чрезвычайных ситуаций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C29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77B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63B97A0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D8C250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7480D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6E8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45D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D8BF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7A4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F919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369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81,80</w:t>
            </w:r>
          </w:p>
        </w:tc>
      </w:tr>
      <w:tr w:rsidR="00D0733A" w14:paraId="53945F7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71D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E6A6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5BF7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6F5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EF1A72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7A77C5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5A976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583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F63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A93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979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D419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483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BF202F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E367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207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72A2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3D1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E6864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DCE7D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6B7055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932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048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CBCE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B7C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FF5E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01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072D94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FEA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0B5A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DB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B37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9E524A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BC635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3B51A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453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EE0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7D9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53F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3AD6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635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81,80</w:t>
            </w:r>
          </w:p>
        </w:tc>
      </w:tr>
      <w:tr w:rsidR="00D0733A" w14:paraId="785AC3B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1B2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9C2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5980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6DA1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D4903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10E9E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4EB46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D4E3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24B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612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1B7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AAC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5D0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1BE3281" w14:textId="77777777">
        <w:trPr>
          <w:trHeight w:val="347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3CB01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5FB8C3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материально-технических, продовольственных, медицинских и иных средств для создания запасов на ликвидацию чрезвычайных ситуаций природного и техногенного характера на территории Арсеньевского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FCAA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7E1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8A5A64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E7DA4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AAE181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B73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A8A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AF46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A05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98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266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5E83E7F" w14:textId="77777777">
        <w:trPr>
          <w:trHeight w:val="34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43B7A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AB580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1DBE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EC03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26072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904D4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95C533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0F5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83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CCF3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3DC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027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5CC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E277A0C" w14:textId="77777777">
        <w:trPr>
          <w:trHeight w:val="34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B25FCF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26197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AC1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46D6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C9514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4352A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7C67ED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C3A4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40B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79E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558B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E8E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B4E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56388BB" w14:textId="77777777">
        <w:trPr>
          <w:trHeight w:val="34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821BC9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0F0EB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4DC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709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697B1BE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EA53B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29A9B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44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0607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BE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D256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1776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D813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32B5970" w14:textId="77777777">
        <w:trPr>
          <w:trHeight w:val="347"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2EAD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5F6D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C01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DCB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D4763E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6D12FD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256CE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AD7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4FE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C6F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C788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7C73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D82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2C89C50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2EE89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21" w:name="_Hlk168405392"/>
            <w:r>
              <w:rPr>
                <w:sz w:val="20"/>
              </w:rPr>
              <w:t>1.1.4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5D73D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Оснащение ЕДДС 112 средствами оповещения руководящего состава городского звена РСЧС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EEDF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0E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362C0A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84E43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B33D1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15B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09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808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63D7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10C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FA4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223892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18D5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379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5E0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CE4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E100E9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0C1CD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BBD65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F78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2F7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DD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04BA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7C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7EF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49BE7C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15D7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B258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6AB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497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EB9649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545AB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4289C9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CD1C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7C51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0AD1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D2BD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955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57B6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bookmarkEnd w:id="21"/>
      <w:tr w:rsidR="00D0733A" w14:paraId="7D71675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76A1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32B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DB84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756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30BC2C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3BA4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25B7A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6A9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0DBA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897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593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2968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42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71AEE6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214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5113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3269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BEF6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09B407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F05FD1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3CC05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D4A1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D17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08C0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90BE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DC6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94C9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60CB2F4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39BBB1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1.1.5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244F2" w14:textId="77777777" w:rsidR="00D0733A" w:rsidRDefault="0077285E">
            <w:pPr>
              <w:widowControl/>
              <w:spacing w:after="240"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 локальной системы оповещения водохранилища на р. Дачная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BFB5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032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6940B7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88D0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BABE7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9C7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6FA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560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D22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432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B5D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</w:tr>
      <w:tr w:rsidR="00D0733A" w14:paraId="31F62246" w14:textId="77777777">
        <w:trPr>
          <w:trHeight w:val="680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39F6D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BE379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6A3BE" w14:textId="77777777" w:rsidR="00D0733A" w:rsidRDefault="0077285E">
            <w:pPr>
              <w:widowControl/>
              <w:spacing w:after="240"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B81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43745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7652AE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2CE20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D9C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B23E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2E2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2751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C9A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AEE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52D3B41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8D940C" w14:textId="77777777" w:rsidR="00D0733A" w:rsidRDefault="00D0733A">
            <w:pPr>
              <w:widowControl/>
              <w:ind w:left="-69" w:right="-101" w:firstLine="0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75682D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A5BB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C6AD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A6CB12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D3D06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6EDABB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930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063A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59F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3E6B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7DF9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9722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99A18D7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6F47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1D80D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4FC3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BE23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986</w:t>
            </w:r>
          </w:p>
        </w:tc>
        <w:tc>
          <w:tcPr>
            <w:tcW w:w="567" w:type="dxa"/>
          </w:tcPr>
          <w:p w14:paraId="1611CF2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44614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54F2C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9A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802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18C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3BA1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49B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62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396,00</w:t>
            </w:r>
          </w:p>
        </w:tc>
      </w:tr>
      <w:tr w:rsidR="00D0733A" w14:paraId="7DC2332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B0B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62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660B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A8F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D2507E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AD8E9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436CD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2C92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C73C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73A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DAA0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8D6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DB7D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BF95AE3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4C98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1.1.6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137D1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Оснащение ЕДДС 112 средствами связи и автоматизации управления, с установкой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7032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9C4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3D636B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FD4D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8434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A3E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881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DCE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D9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8CC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EEA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435C1C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697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D50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72CC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B41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445B73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19373A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0C9AFD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C2FB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3A1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C66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BBD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65A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67D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42FC50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CAB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726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FA6A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9D26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0389F1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73B22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298DC0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A71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561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6E0F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1C2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1D56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334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8EC118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61A5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9CE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BE69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04A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E2F53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9FD8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75210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43F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A82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C91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66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67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666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8A65CA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290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BB17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4D31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3DD0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533E3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2A05DE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3ED46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79F3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4612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741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20BB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4D4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DEC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A08085B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DBB2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1.1.7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11C2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Оснащение ЕДДС 112 метеостанцией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00E0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FDA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90FC4F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04B39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6988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A1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EF9D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40A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7CF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0D5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7A0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6F72C4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4C2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07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138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12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CEE98B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6506D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C30FB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5A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70FF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53D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C16E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8684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6228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3D930A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38B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BD8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671C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DC2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A593C6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6F330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104834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2E4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2966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0351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0DCF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9B90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B744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F97A95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FEA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1B05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706F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351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0D6502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8CDF85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BC9AA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48A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84D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B84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32C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55A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0BF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878A45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9D4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FCB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BD49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85B5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EF5A77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2698A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BA6A6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FB17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7B0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2EF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F593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F048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601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C06B7A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D64D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1.1.8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B3E5C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Обеспечение деятельности ЕДДС 112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28F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4418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71C2C1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796211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8095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506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7F2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893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A85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109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4C2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82,50</w:t>
            </w:r>
          </w:p>
        </w:tc>
      </w:tr>
      <w:tr w:rsidR="00D0733A" w14:paraId="104CE08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07E0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04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0F8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F029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B1426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F26A0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7DD9F2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329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5D1F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6A5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80F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D428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EF07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40F0C9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E4AD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3C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1FB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3322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6771D1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A3D3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05D30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DD2F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4222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443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D132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B3E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4CB1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AC3687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C64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8A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F29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F1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986</w:t>
            </w:r>
          </w:p>
        </w:tc>
        <w:tc>
          <w:tcPr>
            <w:tcW w:w="567" w:type="dxa"/>
          </w:tcPr>
          <w:p w14:paraId="6B36DD7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DA7E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26CEA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A0E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82,50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A0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650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E72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8B28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85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82,50</w:t>
            </w:r>
          </w:p>
        </w:tc>
      </w:tr>
      <w:tr w:rsidR="00D0733A" w14:paraId="0E75D5D1" w14:textId="77777777">
        <w:trPr>
          <w:trHeight w:val="350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4BC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49F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3F3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  <w:p w14:paraId="307589C1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7F1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44358B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B06FB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BB125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AFF9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7DA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1A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A259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33D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DAC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3E7CE4C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87E61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1.1.9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525B5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Оснащение АСФ специальными оборудованием, инструментом и имуществом, включая средства связи и вещевое имущество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45BC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F48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8608FD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7C08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05BF5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BC08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635,70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208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229,54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CB1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ED7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DBF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101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1043,70</w:t>
            </w:r>
          </w:p>
        </w:tc>
      </w:tr>
      <w:tr w:rsidR="00D0733A" w14:paraId="35EB463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233E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D9C7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7D3D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1CA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2A5BB5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B1194F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8C616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9E6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4201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45E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D10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1094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CEB4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F3B0BE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2E4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320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887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BD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4C36E2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65CDB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491055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F7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A9A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270E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6CC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19E3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37C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023E66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3A0F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D31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6EB2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4AE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5C1215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28BA8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E88C8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A3B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635,70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273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229,54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90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37E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C53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9A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1043,70</w:t>
            </w:r>
          </w:p>
        </w:tc>
      </w:tr>
      <w:tr w:rsidR="00D0733A" w14:paraId="102808F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B73D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826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A90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319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FB432F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14C6E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B20B36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FB54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975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DF4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AE4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04FF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51B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094B755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DD4BC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1.1.10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70FAE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Обеспечение деятельности АСФ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68E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1D52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7C6A5F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7D23BC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74C3A0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03B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5FA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124,87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268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934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595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3CF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393,37</w:t>
            </w:r>
          </w:p>
        </w:tc>
      </w:tr>
      <w:tr w:rsidR="00D0733A" w14:paraId="36729F1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9D9F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F1B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9B2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098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5913B0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F92283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51D104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84D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56C1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901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B05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7390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5EB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0D31B3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F3FC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E952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BD2A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E1FD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D67A77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C9124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74458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8EC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9DCE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D98D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5A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592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912C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468858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DCA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CA3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2961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FD7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9F9FF7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CA89B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130E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9BC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AC9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124,87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A08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72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5EC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58C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393,37</w:t>
            </w:r>
          </w:p>
        </w:tc>
      </w:tr>
      <w:tr w:rsidR="00D0733A" w14:paraId="6652897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78CB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D5DD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6888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7BF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C2C83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BF782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70AE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ED4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32FC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BE83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400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94A0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6BA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2780A4E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070D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1.1.11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B4461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B221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14:paraId="1A27B914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3FD4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B4730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51F7DA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425280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A1E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F83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C23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FA2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FCB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E20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3200FC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0164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431C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AD4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50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CA5A67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9F036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664A2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7624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385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74E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112E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EA58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C05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DB8A35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A31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294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F820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  <w:p w14:paraId="7FAC1C56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FF4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–</w:t>
            </w:r>
          </w:p>
        </w:tc>
        <w:tc>
          <w:tcPr>
            <w:tcW w:w="567" w:type="dxa"/>
          </w:tcPr>
          <w:p w14:paraId="7B98761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F75ED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6FF57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210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30E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FEC5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274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0F98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16EE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6E5F12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EC0A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B40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0F15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CE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32CE7B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CC20EB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BAE4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6C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848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1E45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6E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85A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151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195D43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9BE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93AF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7038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DD1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FD17C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2B21AB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B8968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4B3F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86D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9887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6584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5D4C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1354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F8E282B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F947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9F494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«Обеспечение безопасности людей на водных объектах городского округа»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8BF2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693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423AE0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7D8728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AF588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DE1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A2B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633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81E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B733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02D7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372,50</w:t>
            </w:r>
          </w:p>
        </w:tc>
      </w:tr>
      <w:tr w:rsidR="00D0733A" w14:paraId="0412A8D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DAF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79A9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0FB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A0E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78D60B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C4244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0B14CF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2023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95B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BDEC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D785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D8BF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FB36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081001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36CD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415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167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8F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2E67C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F51F8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6AA4C1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9FE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B4A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9DA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80E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7267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6E9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FA4825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CD0B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C10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7E3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E44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1D9819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4E58D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8B35D7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6A6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3A0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F4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3D9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B0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45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372,50</w:t>
            </w:r>
          </w:p>
        </w:tc>
      </w:tr>
      <w:tr w:rsidR="00D0733A" w14:paraId="20869E8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268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BFA3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AE7A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92B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8CA2DE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F50C6D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8E84B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3102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B94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92D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CF95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066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72C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9AAD4B5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B7CA6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1.2.1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D894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происшествий на водных объектах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6B4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F320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5DF143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A1701A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A8548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144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732C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B23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C5F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A5F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E92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372,50</w:t>
            </w:r>
          </w:p>
        </w:tc>
      </w:tr>
      <w:tr w:rsidR="00D0733A" w14:paraId="711D06B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FA4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5079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0AE0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126B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B975B6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9B44B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A8959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EE17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EB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535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CE3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C712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3A2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2E7D20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69F4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A0F2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3741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EC3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588B9B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94A541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388B45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8FF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0EC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D12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704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322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DA38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60BD00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474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639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911F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16B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9DAFFC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192A5C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1EF414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F7A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D0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170,00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08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FF3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C01E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C13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372,50</w:t>
            </w:r>
          </w:p>
        </w:tc>
      </w:tr>
      <w:tr w:rsidR="00D0733A" w14:paraId="3F9663C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422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0B35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27A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96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C8C368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14BA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8448C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0B2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3EB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916D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30A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EB01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57E2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5F48435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77FBF6A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DEF65C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Подпрограмма «Пожарная безопасность»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E11B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B9C8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352016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C0D868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EE609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BD372" w14:textId="77777777" w:rsidR="00D0733A" w:rsidRDefault="0077285E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3200,91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B9C4" w14:textId="00D5087A" w:rsidR="00D0733A" w:rsidRDefault="0077285E">
            <w:pPr>
              <w:widowControl/>
              <w:ind w:left="-103" w:right="-9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78110D">
              <w:rPr>
                <w:b/>
                <w:bCs/>
                <w:sz w:val="20"/>
              </w:rPr>
              <w:t>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900F" w14:textId="77777777" w:rsidR="00D0733A" w:rsidRDefault="0077285E">
            <w:pPr>
              <w:widowControl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D72F4" w14:textId="77777777" w:rsidR="00D0733A" w:rsidRDefault="0077285E">
            <w:pPr>
              <w:widowControl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DCDF" w14:textId="77777777" w:rsidR="00D0733A" w:rsidRDefault="0077285E">
            <w:pPr>
              <w:widowControl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35DF" w14:textId="382FF757" w:rsidR="00D0733A" w:rsidRDefault="00DB69D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17543,31</w:t>
            </w:r>
          </w:p>
        </w:tc>
      </w:tr>
      <w:tr w:rsidR="00D0733A" w14:paraId="77A62D9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8090B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3C7D7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5446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DC98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E6A37E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BEEB72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FF491F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2F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8DBD" w14:textId="71B4FEFE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796,6</w:t>
            </w:r>
            <w:r w:rsidR="0078110D">
              <w:rPr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58F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A6C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AAA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E53E" w14:textId="3CF0FAF4" w:rsidR="00D0733A" w:rsidRPr="00DB69DE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 w:rsidRPr="00DB69DE">
              <w:rPr>
                <w:sz w:val="20"/>
              </w:rPr>
              <w:t>3615,9</w:t>
            </w:r>
            <w:r w:rsidR="00DB69DE">
              <w:rPr>
                <w:sz w:val="20"/>
              </w:rPr>
              <w:t>8</w:t>
            </w:r>
          </w:p>
        </w:tc>
      </w:tr>
      <w:tr w:rsidR="00D0733A" w14:paraId="5868D0D9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F472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C8980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129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1B9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426ED10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05713A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98BF8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F8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2332,74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EF24" w14:textId="789A5A18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1995,00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6C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2852,90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A4D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60F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C3DD" w14:textId="6CE98CA9" w:rsidR="00D0733A" w:rsidRPr="00DB69DE" w:rsidRDefault="00DB69DE">
            <w:pPr>
              <w:widowControl/>
              <w:ind w:left="-97" w:right="-97" w:firstLine="0"/>
              <w:jc w:val="center"/>
              <w:rPr>
                <w:sz w:val="20"/>
              </w:rPr>
            </w:pPr>
            <w:r w:rsidRPr="00DB69DE">
              <w:rPr>
                <w:sz w:val="20"/>
              </w:rPr>
              <w:t>13066,45</w:t>
            </w:r>
          </w:p>
        </w:tc>
      </w:tr>
      <w:tr w:rsidR="00D0733A" w14:paraId="33F1B76C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20ED5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3D507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7BE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EA15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176F38A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DC45A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69680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94D4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84F9" w14:textId="3C8A55D1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256,05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3E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FB19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785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B24B" w14:textId="789E5126" w:rsidR="00D0733A" w:rsidRDefault="00DB69D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860,88</w:t>
            </w:r>
          </w:p>
        </w:tc>
      </w:tr>
      <w:tr w:rsidR="00D0733A" w14:paraId="4CABAACE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66B59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210941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CC6E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450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6427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E49EF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74AB2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F76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1830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CED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7DB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F7F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ECAE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BE3142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490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E1D69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EE5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D9CD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667219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80D2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1B7C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AF0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A80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B1F9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8824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BD3F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048B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8110D" w14:paraId="06A5F14F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885344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EF155E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A3CC" w14:textId="77777777" w:rsidR="0078110D" w:rsidRDefault="0078110D" w:rsidP="0078110D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9696" w14:textId="77777777" w:rsidR="0078110D" w:rsidRDefault="0078110D" w:rsidP="0078110D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35C0CB4A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043A4B5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E1290E3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D4C34" w14:textId="77777777" w:rsidR="0078110D" w:rsidRDefault="0078110D" w:rsidP="0078110D">
            <w:pPr>
              <w:widowControl/>
              <w:spacing w:after="20"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3153,54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248F" w14:textId="28A20288" w:rsidR="0078110D" w:rsidRDefault="0078110D" w:rsidP="0078110D">
            <w:pPr>
              <w:widowControl/>
              <w:spacing w:after="20"/>
              <w:ind w:left="-103" w:right="-9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83C" w14:textId="77777777" w:rsidR="0078110D" w:rsidRDefault="0078110D" w:rsidP="0078110D">
            <w:pPr>
              <w:widowControl/>
              <w:spacing w:after="20"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7CF" w14:textId="77777777" w:rsidR="0078110D" w:rsidRDefault="0078110D" w:rsidP="0078110D">
            <w:pPr>
              <w:widowControl/>
              <w:spacing w:after="20"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CB04" w14:textId="77777777" w:rsidR="0078110D" w:rsidRDefault="0078110D" w:rsidP="0078110D">
            <w:pPr>
              <w:widowControl/>
              <w:spacing w:after="20"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19F" w14:textId="5F0EC5CC" w:rsidR="0078110D" w:rsidRPr="00DB69DE" w:rsidRDefault="0078110D" w:rsidP="0078110D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 w:rsidRPr="00DB69DE">
              <w:rPr>
                <w:sz w:val="20"/>
              </w:rPr>
              <w:t>174</w:t>
            </w:r>
            <w:r w:rsidR="00DB69DE" w:rsidRPr="00DB69DE">
              <w:rPr>
                <w:sz w:val="20"/>
              </w:rPr>
              <w:t>95,94</w:t>
            </w:r>
          </w:p>
        </w:tc>
      </w:tr>
      <w:tr w:rsidR="0078110D" w14:paraId="2A02FD0C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272783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238ED4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B2460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23AF" w14:textId="77777777" w:rsidR="0078110D" w:rsidRDefault="0078110D" w:rsidP="0078110D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AA8BBE2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3C8646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AF7F59B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34C5" w14:textId="77777777" w:rsidR="0078110D" w:rsidRDefault="0078110D" w:rsidP="0078110D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2DFA" w14:textId="62B584CB" w:rsidR="0078110D" w:rsidRDefault="0078110D" w:rsidP="0078110D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796,65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A370" w14:textId="77777777" w:rsidR="0078110D" w:rsidRDefault="0078110D" w:rsidP="0078110D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F4CE" w14:textId="77777777" w:rsidR="0078110D" w:rsidRDefault="0078110D" w:rsidP="0078110D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32A4" w14:textId="77777777" w:rsidR="0078110D" w:rsidRDefault="0078110D" w:rsidP="0078110D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9311" w14:textId="18DD14A3" w:rsidR="0078110D" w:rsidRPr="0078110D" w:rsidRDefault="0078110D" w:rsidP="0078110D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3615,9</w:t>
            </w:r>
            <w:r w:rsidR="00DB69DE" w:rsidRPr="00DB69DE">
              <w:rPr>
                <w:sz w:val="20"/>
              </w:rPr>
              <w:t>8</w:t>
            </w:r>
          </w:p>
        </w:tc>
      </w:tr>
      <w:tr w:rsidR="0078110D" w14:paraId="1E5DBB56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B2713A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E9CEF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72EA7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8E7E" w14:textId="77777777" w:rsidR="0078110D" w:rsidRDefault="0078110D" w:rsidP="0078110D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54838BC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EB570A4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1AF3698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3829" w14:textId="77777777" w:rsidR="0078110D" w:rsidRDefault="0078110D" w:rsidP="0078110D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2332,74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8004" w14:textId="687EB9B8" w:rsidR="0078110D" w:rsidRDefault="0078110D" w:rsidP="0078110D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1995,00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14DB" w14:textId="77777777" w:rsidR="0078110D" w:rsidRDefault="0078110D" w:rsidP="0078110D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2852,90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1C0E" w14:textId="77777777" w:rsidR="0078110D" w:rsidRDefault="0078110D" w:rsidP="0078110D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20B9" w14:textId="77777777" w:rsidR="0078110D" w:rsidRDefault="0078110D" w:rsidP="0078110D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38AB" w14:textId="4B7C98E8" w:rsidR="0078110D" w:rsidRPr="0078110D" w:rsidRDefault="00DB69DE" w:rsidP="0078110D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13066,45</w:t>
            </w:r>
          </w:p>
        </w:tc>
      </w:tr>
      <w:tr w:rsidR="0078110D" w14:paraId="163725AB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E88319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A1A0B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5E82B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A119" w14:textId="77777777" w:rsidR="0078110D" w:rsidRDefault="0078110D" w:rsidP="0078110D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2F91014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7EA9A7E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35BBB4" w14:textId="77777777" w:rsidR="0078110D" w:rsidRDefault="0078110D" w:rsidP="0078110D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965" w14:textId="77777777" w:rsidR="0078110D" w:rsidRDefault="0078110D" w:rsidP="0078110D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8997" w14:textId="1B3D1960" w:rsidR="0078110D" w:rsidRDefault="0078110D" w:rsidP="0078110D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256,05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2DC9" w14:textId="77777777" w:rsidR="0078110D" w:rsidRDefault="0078110D" w:rsidP="0078110D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603E" w14:textId="77777777" w:rsidR="0078110D" w:rsidRDefault="0078110D" w:rsidP="0078110D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1DD6" w14:textId="77777777" w:rsidR="0078110D" w:rsidRDefault="0078110D" w:rsidP="0078110D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98F" w14:textId="2FA20C0F" w:rsidR="0078110D" w:rsidRPr="0078110D" w:rsidRDefault="00DB69DE" w:rsidP="0078110D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813,51</w:t>
            </w:r>
          </w:p>
        </w:tc>
      </w:tr>
      <w:tr w:rsidR="00D0733A" w14:paraId="0BC3520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CC81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860D2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44ED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541E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3BA1E8F4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729B67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0C09230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1820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518D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6478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05B1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A36B0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BA2E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</w:tr>
      <w:tr w:rsidR="00D0733A" w14:paraId="5B1E8CC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804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2A6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93A6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2A030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5284DAB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38791A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8ACE6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E590F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B5B07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1FCB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7926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48ECF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532C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</w:tr>
      <w:tr w:rsidR="00DB69DE" w14:paraId="08868224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ADD25" w14:textId="77777777" w:rsidR="00DB69DE" w:rsidRDefault="00DB69DE" w:rsidP="00DB69D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2B925" w14:textId="77777777" w:rsidR="00DB69DE" w:rsidRDefault="00DB69DE" w:rsidP="00DB69D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«Организация и реализация мер пожарной безопасности»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59F13" w14:textId="77777777" w:rsidR="00DB69DE" w:rsidRDefault="00DB69DE" w:rsidP="00DB69D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858C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B045069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F8D8C10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42F2F7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CD90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3200,91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F35D" w14:textId="0EC311A7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3047,70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FC3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3704,90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41C0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848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4194" w14:textId="003376F7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17543,31</w:t>
            </w:r>
          </w:p>
        </w:tc>
      </w:tr>
      <w:tr w:rsidR="00DB69DE" w14:paraId="13AC8FB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B5B79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0F3DF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86D5B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1081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77DF38A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F4C455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A1CCA7E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26E8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51AB" w14:textId="5AD34B37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796,65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0096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50D0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F8A2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3C0" w14:textId="0FE4CC22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3615,9</w:t>
            </w:r>
            <w:r>
              <w:rPr>
                <w:sz w:val="20"/>
              </w:rPr>
              <w:t>8</w:t>
            </w:r>
          </w:p>
        </w:tc>
      </w:tr>
      <w:tr w:rsidR="00DB69DE" w14:paraId="1A69F1E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2D0BF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19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50D4A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93FF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19495563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D5D6FD6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983969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54BA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2332,74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267C" w14:textId="59CBE232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1995,00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1E64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2852,90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B6C6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989A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4182" w14:textId="31751A1D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13066,45</w:t>
            </w:r>
          </w:p>
        </w:tc>
      </w:tr>
      <w:tr w:rsidR="00DB69DE" w14:paraId="72C60C4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881B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5570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9D99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8F6B6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53D6ED2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0D14BCD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55C552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D06D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141,77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C62E" w14:textId="1F0738A7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256,05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1B9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C5FA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AB09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6059" w14:textId="2D9640CA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860,88</w:t>
            </w:r>
          </w:p>
        </w:tc>
      </w:tr>
      <w:tr w:rsidR="00D0733A" w14:paraId="4D35E0E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1C06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394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61A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4B3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E54470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35033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CA7AD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E2E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2B4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5682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9C22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93D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272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104F2F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E0A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0FC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672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54A8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4A89EF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E8459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0C3CC5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F3F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897C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99B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D4F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2557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5218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B69DE" w14:paraId="123EA84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9D847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B00DF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4620" w14:textId="77777777" w:rsidR="00DB69DE" w:rsidRDefault="00DB69DE" w:rsidP="00DB69D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80EAC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74D7962D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A9374F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BB8806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C1B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3153,54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0E0D" w14:textId="740CC721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3047,70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E530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3704,90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B74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3A1B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3794,90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1F83" w14:textId="49DD8720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17495,94</w:t>
            </w:r>
          </w:p>
        </w:tc>
      </w:tr>
      <w:tr w:rsidR="00DB69DE" w14:paraId="1255678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79EB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6EE9C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CA008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FFB7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7055DAC8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B7198D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5C0979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2DD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726,40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930E" w14:textId="20083785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796,65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7A11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D34A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941F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697,64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E6C17" w14:textId="54B38A7C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3615,98</w:t>
            </w:r>
          </w:p>
        </w:tc>
      </w:tr>
      <w:tr w:rsidR="00DB69DE" w14:paraId="1C13FFF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17038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0DCE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5C3E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B083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AA839FB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2C501FC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EA1C68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7EFF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2332,74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E5D5" w14:textId="0EFF7DA7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1995,00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21D7B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2852,90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D053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D56D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2942,90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5ED5" w14:textId="27A9B964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13066,45</w:t>
            </w:r>
          </w:p>
        </w:tc>
      </w:tr>
      <w:tr w:rsidR="00DB69DE" w14:paraId="2CB2953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FD131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278E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F5BDD" w14:textId="77777777" w:rsidR="00DB69DE" w:rsidRDefault="00DB69DE" w:rsidP="00DB69DE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E8B3" w14:textId="77777777" w:rsidR="00DB69DE" w:rsidRDefault="00DB69DE" w:rsidP="00DB69D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B431CCE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B4EC79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E08526" w14:textId="77777777" w:rsidR="00DB69DE" w:rsidRDefault="00DB69DE" w:rsidP="00DB69DE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B636" w14:textId="77777777" w:rsidR="00DB69DE" w:rsidRDefault="00DB69DE" w:rsidP="00DB69D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D9F5" w14:textId="3B8145E3" w:rsidR="00DB69DE" w:rsidRDefault="00DB69DE" w:rsidP="00DB69D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256,05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6983" w14:textId="77777777" w:rsidR="00DB69DE" w:rsidRDefault="00DB69DE" w:rsidP="00DB69D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BACF" w14:textId="77777777" w:rsidR="00DB69DE" w:rsidRDefault="00DB69DE" w:rsidP="00DB69D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401B" w14:textId="77777777" w:rsidR="00DB69DE" w:rsidRDefault="00DB69DE" w:rsidP="00DB69D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154,35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52C1" w14:textId="0DC2CE32" w:rsidR="00DB69DE" w:rsidRPr="0078110D" w:rsidRDefault="00DB69DE" w:rsidP="00DB69DE">
            <w:pPr>
              <w:widowControl/>
              <w:spacing w:after="20"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DB69DE">
              <w:rPr>
                <w:sz w:val="20"/>
              </w:rPr>
              <w:t>813,51</w:t>
            </w:r>
          </w:p>
        </w:tc>
      </w:tr>
      <w:tr w:rsidR="00D0733A" w14:paraId="31138E2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28C4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ABC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998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4BC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7830B558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A9E1E2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4B911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E2AB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B1DB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20297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2123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2417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12B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</w:tr>
      <w:tr w:rsidR="00D0733A" w14:paraId="29119FA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5EB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B3F3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4E55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E2113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937CF23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124782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14E1F3E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5F45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BA6C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B1B5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1284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540C7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B836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47,37</w:t>
            </w:r>
          </w:p>
        </w:tc>
      </w:tr>
      <w:tr w:rsidR="00D0733A" w14:paraId="5D02C7E8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7E57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8A89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Адаптация, обслуживание, ремонт АПС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917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C2186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5FECF20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5CB000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DD8E4B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07F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832,32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002D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715F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3E1B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42BC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1796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4229,52</w:t>
            </w:r>
          </w:p>
        </w:tc>
      </w:tr>
      <w:tr w:rsidR="00D0733A" w14:paraId="35C5DFA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F72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4A3C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D2C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49720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75666C15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54D4A13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1FC333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E97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022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3AEA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8DF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F223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FB5D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121,20</w:t>
            </w:r>
          </w:p>
        </w:tc>
      </w:tr>
      <w:tr w:rsidR="00D0733A" w14:paraId="164A0EB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AED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B24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C33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49A73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B661194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BD58D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C073177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5C86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721,20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66A8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1D09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D296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A91F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E202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3761,80</w:t>
            </w:r>
          </w:p>
        </w:tc>
      </w:tr>
      <w:tr w:rsidR="00D0733A" w14:paraId="0A7271E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425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23A6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86F9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E7B1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96E6A76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BF6FFC5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BEE64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31F3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1B89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0B98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A23B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9B02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72F2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346,52</w:t>
            </w:r>
          </w:p>
        </w:tc>
      </w:tr>
      <w:tr w:rsidR="00D0733A" w14:paraId="2DF12F9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76E8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8D85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02F2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228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69F0E0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E8ECF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8D8A1B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DFD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FB1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A63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F49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A9D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3542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6334FD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AD9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0403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6D0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868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E5EDE2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7D7A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DBDA6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0DB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8E1B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518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D2B7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8881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6FE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8F5437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1A5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7C6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5EB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8034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4D983B48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2724A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B6F3CA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584A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832,32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C26E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F4F8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851,40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37D13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891,40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21779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891,40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C92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832,32</w:t>
            </w:r>
          </w:p>
        </w:tc>
      </w:tr>
      <w:tr w:rsidR="00D0733A" w14:paraId="0BAA04B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48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BBED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5917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DEE5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2C5CE68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98C561C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D019FB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99A9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27,60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BC50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33AF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ACA0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26E7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F46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27,60</w:t>
            </w:r>
          </w:p>
        </w:tc>
      </w:tr>
      <w:tr w:rsidR="00D0733A" w14:paraId="0FBC2D2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145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BF22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27F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32BA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1BA8CBC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9F8D8E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0653C2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04C8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721,20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352F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5AF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1CEB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551C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0930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721,20</w:t>
            </w:r>
          </w:p>
        </w:tc>
      </w:tr>
      <w:tr w:rsidR="00D0733A" w14:paraId="4B6328A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C621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D00E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855E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3D9AD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D92B77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095F0C7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42EF3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D531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B76E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CFE7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9BB2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E026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B52C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340,00</w:t>
            </w:r>
          </w:p>
        </w:tc>
      </w:tr>
      <w:tr w:rsidR="00D0733A" w14:paraId="12E45AA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AABE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FA6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0762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47C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99B6B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6759D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9EE982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AE9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7CD2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036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B9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500C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2B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6,52</w:t>
            </w:r>
          </w:p>
        </w:tc>
      </w:tr>
      <w:tr w:rsidR="00D0733A" w14:paraId="42BC2CF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33F3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2.1.2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D11D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Огнезащитная пропитка и контроль качества деревянных конструкций, стеллажей концертного зала, одежды сцены, приобретение средств защиты органов дыхания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053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44A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2BF2B37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DC61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9985A2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9AB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FA1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E50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F88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918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D7D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ABB74C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637A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E54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B12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0A2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515545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51DBA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64A9A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3B8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0F1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A168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5C0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E1A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540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5ED482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6B3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C883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2E6D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DB4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F1F722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46B654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7198BE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98D8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6BDF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C13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F56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5B5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204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F1D9BC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631F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7F8A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AADF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459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7EA13C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A06CC4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1D6D4B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816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BE6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76E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043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51D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132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B4102F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E0E9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76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602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27F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043CA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CD0B5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37E9C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F8E5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3A74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4E6D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8D21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E21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84B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6A77F20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1321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9874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 и замена противопожарных дверей в электрощитовых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6E3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DFD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62212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42777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92F344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687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E9C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731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5363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DC08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187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1473,00</w:t>
            </w:r>
          </w:p>
        </w:tc>
      </w:tr>
      <w:tr w:rsidR="00D0733A" w14:paraId="42EF9D5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A5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58AE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EE00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5BFD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E7D7DA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F49AA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22043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7EBD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BD1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424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05A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383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F16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66205E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48FB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A294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EAC3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1739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0ACA89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CBC9C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708778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DC60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250C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2E85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4FD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CD8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4B49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360E20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A6C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089D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03F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65D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D6E932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610C83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DCC50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BDD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C2B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163,00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740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B9F1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4028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370,00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1EC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1473,00</w:t>
            </w:r>
          </w:p>
        </w:tc>
      </w:tr>
      <w:tr w:rsidR="00D0733A" w14:paraId="180DE69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2A2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D530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9E6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19C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802D0B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F0F123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03AB84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D202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7BBF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718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4BD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645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A41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D2B428D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04D7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2.1.4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DA6D6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 xml:space="preserve">Подготовка проектно-сметной документации на АПС, </w:t>
            </w:r>
            <w:proofErr w:type="spellStart"/>
            <w:r>
              <w:rPr>
                <w:sz w:val="20"/>
              </w:rPr>
              <w:t>госэкспертиза</w:t>
            </w:r>
            <w:proofErr w:type="spellEnd"/>
            <w:r>
              <w:rPr>
                <w:sz w:val="20"/>
              </w:rPr>
              <w:t xml:space="preserve"> проектной документации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4DC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F7E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0C9725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345A4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776A2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008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152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4D2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00F7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EFF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FAD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1316,70</w:t>
            </w:r>
          </w:p>
        </w:tc>
      </w:tr>
      <w:tr w:rsidR="00D0733A" w14:paraId="37D9DA6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4E33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E174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F547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4A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1196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D8612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1431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BDDE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0FE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1B9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BB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7C8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990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7D1DE0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0C4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442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4759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379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16E8C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04588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6C576D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94E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65B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00AB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606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8344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4DB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FB0448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F380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61EC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241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781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12B526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A95F14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551D4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43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1A9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3E2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DCDE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334,30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12D8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334,30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4B4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1316,70</w:t>
            </w:r>
          </w:p>
        </w:tc>
      </w:tr>
      <w:tr w:rsidR="00D0733A" w14:paraId="798C498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193D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1336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259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5527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19AABE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C187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827C0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6B0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4E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0F2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9233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929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080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91F70CE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C92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2.1.5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91BF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Обслуживание фотолюминесцентной эвакуационной системы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B3BE2" w14:textId="77777777" w:rsidR="00D0733A" w:rsidRDefault="0077285E">
            <w:pPr>
              <w:widowControl/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50B5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  <w:p w14:paraId="0BF1ECD1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5B16D55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02FBB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B7E78A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D08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6CF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2A7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446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816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46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254,20</w:t>
            </w:r>
          </w:p>
        </w:tc>
      </w:tr>
      <w:tr w:rsidR="00D0733A" w14:paraId="2C34951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6A0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B44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E7B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12A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A1D83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94D9D7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9F53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4F4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997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F39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31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0A6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62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CE0024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8802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9281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4D98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90B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61DFD4C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2F233D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0BB109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B8F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7BE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22C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A2C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A99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0F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254,20</w:t>
            </w:r>
          </w:p>
        </w:tc>
      </w:tr>
      <w:tr w:rsidR="00D0733A" w14:paraId="6E4B539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31F1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F7B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82E6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EA9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0FDA22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E67EC4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DFD4C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BB9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A63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3AD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2B7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3FA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CF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F70DB6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262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C16C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1A3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C49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EBA635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F821CA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D9326C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2E1B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831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335F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9F1D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F85E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6C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DF1BB3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DC29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730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C884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57A4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7E148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B81A2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CFDA0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D120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0A5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47A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E8E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3A1F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9F46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D56F0F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A50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340B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7267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951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4A967D9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5D6C8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18C93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09F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D05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00F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73B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527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D70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254,20</w:t>
            </w:r>
          </w:p>
        </w:tc>
      </w:tr>
      <w:tr w:rsidR="00D0733A" w14:paraId="30A74FB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348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025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B1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D3E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D4D56C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07E96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992536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6BD2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2A10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E7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B6B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54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BEB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B462BB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ACB6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AA5D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ADA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A2C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585FCF4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EA0D39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AE1B25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FB9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1F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D0A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98F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370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39E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254,20</w:t>
            </w:r>
          </w:p>
        </w:tc>
      </w:tr>
      <w:tr w:rsidR="00D0733A" w14:paraId="6252946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7A1F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D20B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D488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1FE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E7633F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B564E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ECAC4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597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084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0F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32E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EB5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FC0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C209B7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5222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20C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B69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082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50C3CFCE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307F38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1706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72378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8F6B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E3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E40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D6F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6682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1A8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AF8AF9B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9F8B41D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2.1.6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22A9DB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Замена шкафов внутреннего пожарного водопровода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10E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509D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FF6A04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36F4EE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3209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2FF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AC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BCE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011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CB2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DA4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4AC4255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75856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8CA8A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FB4E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3F9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A60B6D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B53ED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C8C1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F15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8C1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86D7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066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F9D8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14C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AC70230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796C2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36F3A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D2AB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EC3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C32F0D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4E850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515ED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0320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FAC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768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CAEC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084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A485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701B947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B9C38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4CD56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3089" w14:textId="77777777" w:rsidR="00D0733A" w:rsidRDefault="0077285E">
            <w:pPr>
              <w:ind w:left="-83" w:right="-92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0DED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988</w:t>
            </w:r>
          </w:p>
        </w:tc>
        <w:tc>
          <w:tcPr>
            <w:tcW w:w="567" w:type="dxa"/>
          </w:tcPr>
          <w:p w14:paraId="4C02E87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9C830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D5AA78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1B5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8D4D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1BE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9F27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83A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FE3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ED05819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2DAEF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9DE8D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B238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CEB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1F3F83C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2AECEC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3F29D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FC5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905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477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1A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AF09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7E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286E8AE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06AA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A17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340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858B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6616D8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B4CD1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2C79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643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B0A3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D79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AB9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B36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D1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A4DA8C0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0639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2.1.7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7639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Приобретение, переосвидетельствование и перезарядка средств пожаротушения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45E6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BA6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6FDA271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F1A41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D5A073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E0D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400,17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12C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447,85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86D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515,15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25CB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485,15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CA3E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485,15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248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2333,47</w:t>
            </w:r>
          </w:p>
        </w:tc>
      </w:tr>
      <w:tr w:rsidR="00D0733A" w14:paraId="775F545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FD4E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82F4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DD4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43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E46DC3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F7B1E3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14233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C304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A61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40D0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B57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33E1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109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D0733A" w14:paraId="0B80598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3099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2944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661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968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34851FE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225867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4A410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18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381,60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C3D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380,90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9D8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E5E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F96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0F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2052,50</w:t>
            </w:r>
          </w:p>
        </w:tc>
      </w:tr>
      <w:tr w:rsidR="00D0733A" w14:paraId="6589F3D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83D1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984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D5E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07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9220CA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4CD22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2676A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09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18,57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9F1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0EC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D6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EF4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81B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216,97</w:t>
            </w:r>
          </w:p>
        </w:tc>
      </w:tr>
      <w:tr w:rsidR="00D0733A" w14:paraId="74D7FD1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647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939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F5BB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A29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4EF972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685899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FCD72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BBF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EA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B40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EE97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0AAA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38F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61A061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64F0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18A7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E9E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2A05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74DAD0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F4B33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8B7F7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230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FC6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8664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F62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91F9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99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4A6F4B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8CAA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D6F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A6B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285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BD1B9D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7D27EC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157BD0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18E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395,27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E0B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447,85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85A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515,15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647F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485,15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2B95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485,15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77A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2328,57</w:t>
            </w:r>
          </w:p>
        </w:tc>
      </w:tr>
      <w:tr w:rsidR="00D0733A" w14:paraId="2791AE2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61EE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BDC9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0C1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48D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9BA429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9872B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875BF9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711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E91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664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B2B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5A5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8E6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D0733A" w14:paraId="620DBCC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C74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33EE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6E3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E6B0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428CE21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CA0E9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9F150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29F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381,60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40D8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380,90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52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C3D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EE4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39A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2052,50</w:t>
            </w:r>
          </w:p>
        </w:tc>
      </w:tr>
      <w:tr w:rsidR="00D0733A" w14:paraId="35BE61E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0D03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0D0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E663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52D0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0F6DD4A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38362A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26CA10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1C6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13,67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52C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50,95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387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EC5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49,15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972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49,15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BE8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212,07</w:t>
            </w:r>
          </w:p>
        </w:tc>
      </w:tr>
      <w:tr w:rsidR="00D0733A" w14:paraId="53E5768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272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EA2A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523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B90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7C64938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7CDAB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5E07B2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34C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419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C18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542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147C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FDB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4,90</w:t>
            </w:r>
          </w:p>
        </w:tc>
      </w:tr>
      <w:tr w:rsidR="00D0733A" w14:paraId="6085DA8B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19B2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2.1.8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96C9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Проверка внутренних пожарных кранов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FC5DA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2D30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E87505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2229C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A9305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BE1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2FD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207,60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DB4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302,40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988B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9E5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0D0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1394,30</w:t>
            </w:r>
          </w:p>
        </w:tc>
      </w:tr>
      <w:tr w:rsidR="00D0733A" w14:paraId="02BA11F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DF80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06C0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DE3D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CD5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C44E78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727A0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C179B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8E9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0F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7B0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745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216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72B6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D0733A" w14:paraId="30072E8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5BD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024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FC217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D5FE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2574C9D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C6FAAC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2F64E5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F0C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598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185,20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977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862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06D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584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1286,20</w:t>
            </w:r>
          </w:p>
        </w:tc>
      </w:tr>
      <w:tr w:rsidR="00D0733A" w14:paraId="4DABE61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DA5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5D3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4C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AD0A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1B2D91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53EA24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EE3E7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D45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A1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39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16C8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344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B12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44,10</w:t>
            </w:r>
          </w:p>
        </w:tc>
      </w:tr>
      <w:tr w:rsidR="00D0733A" w14:paraId="3EA42C9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B28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E64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9F7F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35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D39856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BF4BA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FC64F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D7D6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0414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A2B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4597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3F0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C5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F54D55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E6AA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4AE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95B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7C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6D48D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36B37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8F572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A61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5B78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EE90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48E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993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6C4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9DA87A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23E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5ED1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F68B7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24F9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00A743C5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BDF91D8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EAC491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D63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64DD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207,60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73B0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302,40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1F504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302,40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5844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302,40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4234A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1394,30</w:t>
            </w:r>
          </w:p>
        </w:tc>
      </w:tr>
      <w:tr w:rsidR="00D0733A" w14:paraId="1A32A2D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2ED3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3C8E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FF36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99CD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DBB3B52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DF8597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14D2A9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9150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5D77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68EE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7656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8F18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5AFE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64,00</w:t>
            </w:r>
          </w:p>
        </w:tc>
      </w:tr>
      <w:tr w:rsidR="00D0733A" w14:paraId="655FFF8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E8A9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6C2C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C226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12494" w14:textId="77777777" w:rsidR="00D0733A" w:rsidRDefault="0077285E">
            <w:pPr>
              <w:widowControl/>
              <w:spacing w:after="20"/>
              <w:ind w:right="-104" w:firstLine="0"/>
              <w:rPr>
                <w:sz w:val="20"/>
              </w:rPr>
            </w:pPr>
            <w:r>
              <w:rPr>
                <w:sz w:val="20"/>
              </w:rPr>
              <w:t xml:space="preserve">  988</w:t>
            </w:r>
          </w:p>
        </w:tc>
        <w:tc>
          <w:tcPr>
            <w:tcW w:w="567" w:type="dxa"/>
          </w:tcPr>
          <w:p w14:paraId="35854D6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F864FA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46B9D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3477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261,00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A99F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185,20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2448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D119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877FB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D877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1286,20</w:t>
            </w:r>
          </w:p>
        </w:tc>
      </w:tr>
      <w:tr w:rsidR="00D0733A" w14:paraId="6F2C8BB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F37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F1DB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A3E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3F91" w14:textId="77777777" w:rsidR="00D0733A" w:rsidRDefault="0077285E">
            <w:pPr>
              <w:widowControl/>
              <w:spacing w:after="20"/>
              <w:ind w:right="-104" w:firstLine="0"/>
              <w:rPr>
                <w:sz w:val="20"/>
              </w:rPr>
            </w:pPr>
            <w:r>
              <w:rPr>
                <w:sz w:val="20"/>
              </w:rPr>
              <w:t xml:space="preserve">  989</w:t>
            </w:r>
          </w:p>
        </w:tc>
        <w:tc>
          <w:tcPr>
            <w:tcW w:w="567" w:type="dxa"/>
          </w:tcPr>
          <w:p w14:paraId="21635A12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832773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8D5F7C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09DD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39D5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4BFD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F7CE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A44E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1196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44,10</w:t>
            </w:r>
          </w:p>
        </w:tc>
      </w:tr>
      <w:tr w:rsidR="00D0733A" w14:paraId="70EEA31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F99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8587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7965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7247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822D7E6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C15EAE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5A2808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E8742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7CC57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E584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FF6D6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2936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2AC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3FDD3BF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BBEB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2.1.9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CE4EF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Ремонт пожарных лестниц, строительно-монтажные работы по установке автоматической пожарной сигнализации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985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0513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6C862D9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84FA79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89AD0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0B54C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FBD3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7FA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2C1FE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914C0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DDDAC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72,81</w:t>
            </w:r>
          </w:p>
        </w:tc>
      </w:tr>
      <w:tr w:rsidR="00D0733A" w14:paraId="1FF0667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10C1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8E58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A67D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E630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D24A5CB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1F914DE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BA2645C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103D8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D8149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5A542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C9B7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44B2C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49AB8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510CA7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23C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21B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621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82F2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7E94F4A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C938766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BE32C5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E5375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8993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E7D41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10F0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975D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8BE5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C0E9D5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6E9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30FD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758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9E02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390E68E7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8DB25E7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4A13C5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21FD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D44F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72,81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95AC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916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445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7EC1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72,81</w:t>
            </w:r>
          </w:p>
        </w:tc>
      </w:tr>
      <w:tr w:rsidR="00D0733A" w14:paraId="32B40BF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36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69F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7B04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3AB6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CC02F8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3ED59D0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39B6ABC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A96E6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BEEA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C3D0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F43B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9440B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0DD8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F6E51C1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03C8755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2.1.10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D2097FA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Пропитка и проверка качества огнезащитной обработки деревянных конструкций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3325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E988E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340F69D6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5BFFF2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76D283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BF22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202,50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980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256,40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0793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402,40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7575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460,40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0E84A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301B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1782,10</w:t>
            </w:r>
          </w:p>
        </w:tc>
      </w:tr>
      <w:tr w:rsidR="00D0733A" w14:paraId="0964E5E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4319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DD7E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04D4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4608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575908D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A373D94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4420DC4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81F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CE6B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9858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7A9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4101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90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24,10</w:t>
            </w:r>
          </w:p>
        </w:tc>
      </w:tr>
      <w:tr w:rsidR="00D0733A" w14:paraId="1B34AC0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3B5E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6AF4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FAFA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19618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6917F20E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ADED09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96B45F6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7EA73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A0FD3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DE785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7B94C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C99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AAA51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1734,00</w:t>
            </w:r>
          </w:p>
        </w:tc>
      </w:tr>
      <w:tr w:rsidR="00D0733A" w14:paraId="5533DDF0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B7A69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7F9F5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193D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9B75" w14:textId="77777777" w:rsidR="00D0733A" w:rsidRDefault="0077285E">
            <w:pPr>
              <w:widowControl/>
              <w:spacing w:after="20"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F38ABDF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C267815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D990F4" w14:textId="77777777" w:rsidR="00D0733A" w:rsidRDefault="00D0733A">
            <w:pPr>
              <w:widowControl/>
              <w:spacing w:after="20"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9384" w14:textId="77777777" w:rsidR="00D0733A" w:rsidRDefault="0077285E">
            <w:pPr>
              <w:widowControl/>
              <w:spacing w:after="20"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A159A" w14:textId="77777777" w:rsidR="00D0733A" w:rsidRDefault="0077285E">
            <w:pPr>
              <w:widowControl/>
              <w:spacing w:after="20"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BAF4D" w14:textId="77777777" w:rsidR="00D0733A" w:rsidRDefault="0077285E">
            <w:pPr>
              <w:widowControl/>
              <w:spacing w:after="20"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0E91" w14:textId="77777777" w:rsidR="00D0733A" w:rsidRDefault="0077285E">
            <w:pPr>
              <w:widowControl/>
              <w:spacing w:after="20"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923E" w14:textId="77777777" w:rsidR="00D0733A" w:rsidRDefault="0077285E">
            <w:pPr>
              <w:widowControl/>
              <w:spacing w:after="20"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588" w14:textId="77777777" w:rsidR="00D0733A" w:rsidRDefault="0077285E">
            <w:pPr>
              <w:widowControl/>
              <w:spacing w:after="20"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D0733A" w14:paraId="5CEA23D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62E7B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20CE8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138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BD1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27E0B2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87E8AF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9A52D1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F7F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91E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03C5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C11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AB57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B12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0F14A1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D47F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6FBC2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1F0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0B5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AC6E0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94EB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E103DC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AA6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1AF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336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3966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E299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570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27D361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B523C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2B9DF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81A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750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755C99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C6D504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AC9FA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EC5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198,5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863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256,40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F5A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402,40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D823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460,40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9D47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460,40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56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1778,10</w:t>
            </w:r>
          </w:p>
        </w:tc>
      </w:tr>
      <w:tr w:rsidR="00D0733A" w14:paraId="608EC0FC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9046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E6CCA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6B94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DB32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C0DBB8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DFE8E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9F6F55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8AA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B161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6B3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D8C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21E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E82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24,10</w:t>
            </w:r>
          </w:p>
        </w:tc>
      </w:tr>
      <w:tr w:rsidR="00D0733A" w14:paraId="21E9BDDA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8E72D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D78BA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5435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5009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8B4DC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8C46C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984935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4AC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6EA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246,00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365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2857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FD1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5AF7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1734,00</w:t>
            </w:r>
          </w:p>
        </w:tc>
      </w:tr>
      <w:tr w:rsidR="00D0733A" w14:paraId="4F63B9D1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25289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920A6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524E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4AF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3CF7191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E8B1B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99E0BD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6BC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C8D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D88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5D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F94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C00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20,00</w:t>
            </w:r>
          </w:p>
        </w:tc>
      </w:tr>
      <w:tr w:rsidR="00D0733A" w14:paraId="262DE3F9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73F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EFC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1EC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735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6985892D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42EC62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18EC2C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CD3EF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1C2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50E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17E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766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13B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A28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4,00</w:t>
            </w:r>
          </w:p>
        </w:tc>
      </w:tr>
      <w:tr w:rsidR="00D0733A" w14:paraId="38C3CABE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9EC0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2.1.11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F6AE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Страхование гражданской ответственности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93D4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1B3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069FF73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1DB358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1A203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E54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D01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80E9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5C4C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BBA9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50E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741,50</w:t>
            </w:r>
          </w:p>
        </w:tc>
      </w:tr>
      <w:tr w:rsidR="00D0733A" w14:paraId="76E0FAF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BB8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8287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87A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4E1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5F1281B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06C80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335AFF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036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654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532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5A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993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CC5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701,50</w:t>
            </w:r>
          </w:p>
        </w:tc>
      </w:tr>
      <w:tr w:rsidR="00D0733A" w14:paraId="29759AF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37F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DA6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E16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548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41C966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7C30C3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B789A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451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EA6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850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70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ABC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551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D0733A" w14:paraId="3E11161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A55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686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40BA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0728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DD6122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83916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A6ED70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C8FA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88D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E3AE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7977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BD79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06B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322DB5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483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753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DF6F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994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02E20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9151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EF36E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9C1E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F5D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5008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A57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BA2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A1D4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9D8184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5F75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ABB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3C4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B96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7E335C9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731B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203AA5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AC5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724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0FB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0DE5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50A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CE1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741,50</w:t>
            </w:r>
          </w:p>
        </w:tc>
      </w:tr>
      <w:tr w:rsidR="00D0733A" w14:paraId="512AEEE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7812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1B11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2D07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1F4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6719E0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FC8FA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39B0F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55F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C06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6F7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A4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BE8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140,30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E7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701,50</w:t>
            </w:r>
          </w:p>
        </w:tc>
      </w:tr>
      <w:tr w:rsidR="00D0733A" w14:paraId="61B278D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7B9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0423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12F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6BB3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B180D6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C6467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8AF3B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AB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BAD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51D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DA5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97B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211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D0733A" w14:paraId="3043B88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3029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7019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4FA8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3D3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D34A8C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83C30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818379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E44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C08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C61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6D4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E1E4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233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678BE04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B819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2.1.12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56E3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Обучение руководителей и специалистов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FC5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B52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0F2E08C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1292E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79A8A0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F2F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080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88,80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349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26E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E24A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281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449,90</w:t>
            </w:r>
          </w:p>
        </w:tc>
      </w:tr>
      <w:tr w:rsidR="00D0733A" w14:paraId="1FB6313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E7A1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FA27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9B4A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42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B122CE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5083B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2D8C98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7608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44B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63D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75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A075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CB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</w:tr>
      <w:tr w:rsidR="00D0733A" w14:paraId="16B9C9D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9E73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F3B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17D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455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1D49DC1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8D551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0735E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3FE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2D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09F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A952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E0C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F3D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391,50</w:t>
            </w:r>
          </w:p>
        </w:tc>
      </w:tr>
      <w:tr w:rsidR="00D0733A" w14:paraId="3F4B968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C49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301B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5A51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4F5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AFD3FA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7F012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35BB3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F7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90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3ED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506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F22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E2B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48,90</w:t>
            </w:r>
          </w:p>
        </w:tc>
      </w:tr>
      <w:tr w:rsidR="00D0733A" w14:paraId="7E76D12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F7B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ECB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7B2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65AF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BCB85E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9DBB04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07503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A7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2106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54E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09C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4C10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302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4E5E89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E3F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6A7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4AB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8B1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A44390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4BEB2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89007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307F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79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E3D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12C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698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76F4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C380D2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C55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4D9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C544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DB8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52E47D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AD49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DAE16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46F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73F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88,80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1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03F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279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DEA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449,90</w:t>
            </w:r>
          </w:p>
        </w:tc>
      </w:tr>
      <w:tr w:rsidR="00D0733A" w14:paraId="2613C96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4C6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0C1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7E3A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B0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7B48E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4DBD0B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E30CA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8DBB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3FF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9E3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342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121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C63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9,50</w:t>
            </w:r>
          </w:p>
        </w:tc>
      </w:tr>
      <w:tr w:rsidR="00D0733A" w14:paraId="4084A3E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1896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BF6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819E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4E3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E90BDB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1CB890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85385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1BB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67,50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BD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8D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73C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9D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06E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391,50</w:t>
            </w:r>
          </w:p>
        </w:tc>
      </w:tr>
      <w:tr w:rsidR="00D0733A" w14:paraId="5F8E6CB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B22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C9A6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CFEA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D35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0423908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6D04B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5A4FE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E51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048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F5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A98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F5A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4F2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48,90</w:t>
            </w:r>
          </w:p>
        </w:tc>
      </w:tr>
      <w:tr w:rsidR="00D0733A" w14:paraId="6A5E1C7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CBBF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8BC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384B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86E5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7F1E39C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9C55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99360C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6F9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9974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E153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2B0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BDCD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154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A3C45AF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76A246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2.1.13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D3C353D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Восстановление и поддержание в готовности наружной системы пожарного водоснабжения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4EE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194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583B4B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B7E19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5617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02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4FF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8C1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B09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6C7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D72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</w:tr>
      <w:tr w:rsidR="00D0733A" w14:paraId="714A1B4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4A40F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AAF6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FE8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EC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469A0B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34766C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3E68A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E89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2C7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1C1C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4C23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AC12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07F2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502A908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49FF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7ADE9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92DD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0E17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A770AF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3ED8DE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6A031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E62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BE4D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741E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47E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49B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F321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1DDF37F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1B47C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9DC67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43C1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13AD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30BC5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5B574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D55B77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55B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E12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BF8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3CC9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CD26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F54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3000,00</w:t>
            </w:r>
          </w:p>
        </w:tc>
      </w:tr>
      <w:tr w:rsidR="00D0733A" w14:paraId="4FB72EE6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EEAF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751C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8933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30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217D02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699557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7176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660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8A5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BC4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F7C8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942C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955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82931E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F0BAA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2.1.14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F57FE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Укрепление противопожарного состояния территории городского округа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7FF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242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4302EF4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2A1BF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22DE3A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2E6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2239,02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51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6A3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709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D2C4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76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2499,22</w:t>
            </w:r>
          </w:p>
        </w:tc>
      </w:tr>
      <w:tr w:rsidR="00D0733A" w14:paraId="3696133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608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1082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338A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05E9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BBA9C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1250AE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51FD87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49C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B98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4BA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B9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F24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43D0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333,00</w:t>
            </w:r>
          </w:p>
        </w:tc>
      </w:tr>
      <w:tr w:rsidR="00D0733A" w14:paraId="6FC52A6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B8DD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D2F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6E6A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D3E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69D12DB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D2F68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47A1D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429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2125,74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F8F5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BF44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D7B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B1B5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4914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2125,74</w:t>
            </w:r>
          </w:p>
        </w:tc>
      </w:tr>
      <w:tr w:rsidR="00D0733A" w14:paraId="1D32A30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94D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FE2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EB2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CCA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39F59B4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51D7C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CF5B2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0F6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33,28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F42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3B1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44B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AB4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7BF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40,48</w:t>
            </w:r>
          </w:p>
        </w:tc>
      </w:tr>
      <w:tr w:rsidR="00D0733A" w14:paraId="7A5D4D8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2E3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A71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A5D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9574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7B657D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955E36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0099C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B1E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46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8500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929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E0B8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D637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F3D27A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2B1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503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3A4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BB3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617004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B71A9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7DEFC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60B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018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88F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514F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137C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433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EF13B4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7AD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2A5A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D51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30D9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1FDD7C4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EF6680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E015D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E28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2207,07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559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134,80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C92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0A4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EE37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497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2467,27</w:t>
            </w:r>
          </w:p>
        </w:tc>
      </w:tr>
      <w:tr w:rsidR="00D0733A" w14:paraId="3D9C007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B5BC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6EA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B232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A69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5814192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165B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2BEC93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B0D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507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EB0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B7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699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C1C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333,00</w:t>
            </w:r>
          </w:p>
        </w:tc>
      </w:tr>
      <w:tr w:rsidR="00D0733A" w14:paraId="1552B53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B096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B3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242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8B7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B34116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78C71D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1F7FB4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92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2125,74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E9EE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C5E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B5C7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557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B49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2125,74</w:t>
            </w:r>
          </w:p>
        </w:tc>
      </w:tr>
      <w:tr w:rsidR="00D0733A" w14:paraId="34DC528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714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8EAD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65E5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EC3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7A1F7F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56618D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D4EB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6D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0F6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CCE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4F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EA6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5E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8,53</w:t>
            </w:r>
          </w:p>
        </w:tc>
      </w:tr>
      <w:tr w:rsidR="00D0733A" w14:paraId="49A2FA8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5BB6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8CD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F5BA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714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132499D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E2D9A4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683735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FEF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31,95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1734" w14:textId="77777777" w:rsidR="00D0733A" w:rsidRDefault="0077285E">
            <w:pPr>
              <w:widowControl/>
              <w:ind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1F3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2C45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FFA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514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31,95</w:t>
            </w:r>
          </w:p>
        </w:tc>
      </w:tr>
      <w:tr w:rsidR="00D0733A" w14:paraId="5B37FBA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A534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22" w:name="_Hlk147829626"/>
            <w:r>
              <w:rPr>
                <w:sz w:val="20"/>
              </w:rPr>
              <w:t>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754A" w14:textId="77777777" w:rsidR="00D0733A" w:rsidRDefault="0077285E">
            <w:pPr>
              <w:widowControl/>
              <w:spacing w:after="360"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Подпрограмма «Профилактика правонарушений, терроризма и экстремизма»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8509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110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5E4F987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E98999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4934E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9110" w14:textId="77777777" w:rsidR="00D0733A" w:rsidRDefault="0077285E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7795,66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DD4B" w14:textId="333CF28F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10220,06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4ED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8871,36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DB6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194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3D79" w14:textId="1A51488F" w:rsidR="00D0733A" w:rsidRPr="0078110D" w:rsidRDefault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106F39">
              <w:rPr>
                <w:sz w:val="20"/>
              </w:rPr>
              <w:t>44573,82</w:t>
            </w:r>
          </w:p>
        </w:tc>
      </w:tr>
      <w:bookmarkEnd w:id="22"/>
      <w:tr w:rsidR="00D0733A" w14:paraId="46A658D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5EC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F71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1544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FA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6B65A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B04B5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2484F5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39C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B2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902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F59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D3F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54FD" w14:textId="77777777" w:rsidR="00D0733A" w:rsidRPr="0078110D" w:rsidRDefault="0077285E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450,62</w:t>
            </w:r>
          </w:p>
        </w:tc>
      </w:tr>
      <w:tr w:rsidR="00D0733A" w14:paraId="7703BEA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AC4E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1F1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210A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5D27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4FD7625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4E37D7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5209D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AE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7316,09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8A40" w14:textId="0232A507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7823,65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A22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7642,62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10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28F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0BCD" w14:textId="6B07E866" w:rsidR="00D0733A" w:rsidRPr="0078110D" w:rsidRDefault="002D3EE6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38011,60</w:t>
            </w:r>
          </w:p>
        </w:tc>
      </w:tr>
      <w:tr w:rsidR="00D0733A" w14:paraId="6EEA7CF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8D7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F49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FCB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8852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BB8B62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2FFA1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99FFA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6A9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374,45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68BD" w14:textId="74074A8A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2291,29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0FD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D4F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FF7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5C1C" w14:textId="5F8087C9" w:rsidR="00D0733A" w:rsidRPr="0078110D" w:rsidRDefault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106F39">
              <w:rPr>
                <w:sz w:val="20"/>
              </w:rPr>
              <w:t>6036,60</w:t>
            </w:r>
          </w:p>
        </w:tc>
      </w:tr>
      <w:tr w:rsidR="00D0733A" w14:paraId="53BBADB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943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4B0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990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1048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3BF6839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23BAB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4BF879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051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2D4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B234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C2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6DD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75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0733A" w14:paraId="7748FC2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B2B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801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4D32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C270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F62AD7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7A5410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9BCE6E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6C8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5DA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69C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39B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4A27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4A1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A827DC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DDC4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4D1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034E5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E32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11B03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5CDE3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9C62F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CE0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983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258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5232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6B3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596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78110D" w14:paraId="5D308C7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BA04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2849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643AC" w14:textId="77777777" w:rsidR="0078110D" w:rsidRDefault="0078110D" w:rsidP="0078110D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FE71" w14:textId="77777777" w:rsidR="0078110D" w:rsidRDefault="0078110D" w:rsidP="0078110D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43D4108A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8B4FA8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7BAB7C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8A84" w14:textId="77777777" w:rsidR="0078110D" w:rsidRDefault="0078110D" w:rsidP="0078110D">
            <w:pPr>
              <w:widowControl/>
              <w:ind w:left="-145" w:right="-62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B4F6" w14:textId="63778398" w:rsidR="0078110D" w:rsidRDefault="0078110D" w:rsidP="0078110D">
            <w:pPr>
              <w:widowControl/>
              <w:ind w:left="-103" w:right="-9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10220,06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EE07" w14:textId="77777777" w:rsidR="0078110D" w:rsidRDefault="0078110D" w:rsidP="0078110D">
            <w:pPr>
              <w:widowControl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8871,36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3FE9" w14:textId="77777777" w:rsidR="0078110D" w:rsidRDefault="0078110D" w:rsidP="0078110D">
            <w:pPr>
              <w:widowControl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9E6B" w14:textId="77777777" w:rsidR="0078110D" w:rsidRDefault="0078110D" w:rsidP="0078110D">
            <w:pPr>
              <w:widowControl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415E" w14:textId="54E8B8F0" w:rsidR="0078110D" w:rsidRPr="0078110D" w:rsidRDefault="002D3EE6" w:rsidP="0078110D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highlight w:val="yellow"/>
              </w:rPr>
            </w:pPr>
            <w:r w:rsidRPr="00587302">
              <w:rPr>
                <w:sz w:val="20"/>
              </w:rPr>
              <w:t>44445,82</w:t>
            </w:r>
          </w:p>
        </w:tc>
      </w:tr>
      <w:tr w:rsidR="0078110D" w14:paraId="057F5B4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87D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2348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7320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50BD" w14:textId="77777777" w:rsidR="0078110D" w:rsidRDefault="0078110D" w:rsidP="0078110D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610552C0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4485C4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3CC66E6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7653" w14:textId="77777777" w:rsidR="0078110D" w:rsidRDefault="0078110D" w:rsidP="0078110D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0FDD" w14:textId="541CD5FB" w:rsidR="0078110D" w:rsidRDefault="0078110D" w:rsidP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7697" w14:textId="77777777" w:rsidR="0078110D" w:rsidRDefault="0078110D" w:rsidP="0078110D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4883" w14:textId="77777777" w:rsidR="0078110D" w:rsidRDefault="0078110D" w:rsidP="0078110D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9245" w14:textId="77777777" w:rsidR="0078110D" w:rsidRDefault="0078110D" w:rsidP="0078110D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4240" w14:textId="77777777" w:rsidR="0078110D" w:rsidRPr="0078110D" w:rsidRDefault="0078110D" w:rsidP="0078110D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450,62</w:t>
            </w:r>
          </w:p>
        </w:tc>
      </w:tr>
      <w:tr w:rsidR="0078110D" w14:paraId="20464AE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D9E52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F5601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33045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F91A0" w14:textId="77777777" w:rsidR="0078110D" w:rsidRDefault="0078110D" w:rsidP="0078110D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EC25055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90C955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88C261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F0DC" w14:textId="77777777" w:rsidR="0078110D" w:rsidRDefault="0078110D" w:rsidP="0078110D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7316,09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F7E0" w14:textId="397B29A5" w:rsidR="0078110D" w:rsidRDefault="0078110D" w:rsidP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7823,65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F895" w14:textId="77777777" w:rsidR="0078110D" w:rsidRDefault="0078110D" w:rsidP="0078110D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7642,62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4C69" w14:textId="77777777" w:rsidR="0078110D" w:rsidRDefault="0078110D" w:rsidP="0078110D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1A4" w14:textId="77777777" w:rsidR="0078110D" w:rsidRDefault="0078110D" w:rsidP="0078110D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2731" w14:textId="78528492" w:rsidR="0078110D" w:rsidRPr="0078110D" w:rsidRDefault="00A76684" w:rsidP="0078110D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38011,60</w:t>
            </w:r>
          </w:p>
        </w:tc>
      </w:tr>
      <w:tr w:rsidR="0078110D" w14:paraId="3FD6A96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38FE6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558D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EABF" w14:textId="77777777" w:rsidR="0078110D" w:rsidRDefault="0078110D" w:rsidP="0078110D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8A22" w14:textId="77777777" w:rsidR="0078110D" w:rsidRDefault="0078110D" w:rsidP="0078110D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7F543827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CFB2F78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58FFD0" w14:textId="77777777" w:rsidR="0078110D" w:rsidRDefault="0078110D" w:rsidP="0078110D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A93A6" w14:textId="77777777" w:rsidR="0078110D" w:rsidRDefault="0078110D" w:rsidP="0078110D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246,45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0CE9" w14:textId="30A9ED31" w:rsidR="0078110D" w:rsidRDefault="0078110D" w:rsidP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2291,29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3D07" w14:textId="77777777" w:rsidR="0078110D" w:rsidRDefault="0078110D" w:rsidP="0078110D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3573" w14:textId="77777777" w:rsidR="0078110D" w:rsidRDefault="0078110D" w:rsidP="0078110D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2A7" w14:textId="77777777" w:rsidR="0078110D" w:rsidRDefault="0078110D" w:rsidP="0078110D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B25" w14:textId="6716B602" w:rsidR="0078110D" w:rsidRPr="0078110D" w:rsidRDefault="00106F39" w:rsidP="0078110D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106F39">
              <w:rPr>
                <w:sz w:val="20"/>
              </w:rPr>
              <w:t>5908,60</w:t>
            </w:r>
          </w:p>
        </w:tc>
      </w:tr>
      <w:tr w:rsidR="00D0733A" w14:paraId="6E9FCBA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DFB5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0C69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EBA2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9938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5D7DCF5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E888EB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7D7758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38E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914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C30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ED6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914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585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0733A" w14:paraId="42F56C6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3F16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BC8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59E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652C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07378C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ED899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C4462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963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68C3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7B8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546C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81EC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6DE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</w:tr>
      <w:tr w:rsidR="00106F39" w14:paraId="6A9605B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4C445E" w14:textId="77777777" w:rsidR="00106F39" w:rsidRDefault="00106F39" w:rsidP="00106F39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4E7B6A4" w14:textId="77777777" w:rsidR="00106F39" w:rsidRDefault="00106F39" w:rsidP="00106F39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Комплекс процессных мероприятий «Организация и реализация мер профилактики </w:t>
            </w:r>
            <w:r>
              <w:rPr>
                <w:sz w:val="20"/>
              </w:rPr>
              <w:lastRenderedPageBreak/>
              <w:t>правонарушений, терроризма и экстремизма»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B260" w14:textId="77777777" w:rsidR="00106F39" w:rsidRDefault="00106F39" w:rsidP="00106F39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165F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5194F9FA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B46BFE3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3C6006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A9FC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7795,66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004A" w14:textId="21EE8EB0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10220,06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E543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8871,36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EEAA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D9DB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9F31" w14:textId="2659FDBC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106F39">
              <w:rPr>
                <w:sz w:val="20"/>
              </w:rPr>
              <w:t>44573,82</w:t>
            </w:r>
          </w:p>
        </w:tc>
      </w:tr>
      <w:tr w:rsidR="00106F39" w14:paraId="38B7F22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666BD7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43E495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4FAED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24EC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7044EE0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529263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9C69D7B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5664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2AF2" w14:textId="7E2F4C0B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5FFA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E065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7628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B2EC" w14:textId="5D73AFBA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450,62</w:t>
            </w:r>
          </w:p>
        </w:tc>
      </w:tr>
      <w:tr w:rsidR="00106F39" w14:paraId="151E8ED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D0D97F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349A20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9B848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8955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E74604B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19ECBA1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F6A3AC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1E291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7316,09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96C" w14:textId="4B66B196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7823,65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EFA5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7642,62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46A3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AFD0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8BD1" w14:textId="60228A42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38011,60</w:t>
            </w:r>
          </w:p>
        </w:tc>
      </w:tr>
      <w:tr w:rsidR="00106F39" w14:paraId="77D9ED79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59C31D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9F0B8D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AD5CC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C814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860805B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928FBC6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4FB72A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B71A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374,45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72934" w14:textId="487B8E23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2291,29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71AE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E61F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044C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8159" w14:textId="47F53320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106F39">
              <w:rPr>
                <w:sz w:val="20"/>
              </w:rPr>
              <w:t>6036,60</w:t>
            </w:r>
          </w:p>
        </w:tc>
      </w:tr>
      <w:tr w:rsidR="00D0733A" w14:paraId="78F1E95E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78395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3D68B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837A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304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6468A38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5777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F91099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1C1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1E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7CD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543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7AC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D181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0733A" w14:paraId="12EF353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92B23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CB8D3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581D2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456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AC904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26C4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245FB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CEC3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71C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605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8D84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DDA2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28F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1E97DC5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D89D5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19458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D6951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E2C7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CCC4AC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45DE96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1CFA28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0E6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7293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B5E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D69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A59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47A6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106F39" w14:paraId="1839CC5A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A9DB2" w14:textId="77777777" w:rsidR="00106F39" w:rsidRDefault="00106F39" w:rsidP="00106F39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D0992B" w14:textId="77777777" w:rsidR="00106F39" w:rsidRDefault="00106F39" w:rsidP="00106F39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E8DA" w14:textId="77777777" w:rsidR="00106F39" w:rsidRDefault="00106F39" w:rsidP="00106F39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D221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7C271B25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3494E82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E5592A4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6703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7667,66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A8DD" w14:textId="7F1021FD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10220,06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3121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8871,36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88CB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AA5E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8843,37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8AB9" w14:textId="5FA6B9F8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587302">
              <w:rPr>
                <w:sz w:val="20"/>
              </w:rPr>
              <w:t>44445,82</w:t>
            </w:r>
          </w:p>
        </w:tc>
      </w:tr>
      <w:tr w:rsidR="00106F39" w14:paraId="531A810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156CF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4C334B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893E5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9540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A20A905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200E688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798AE59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55FD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398" w14:textId="55140390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E909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EEA9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B4EB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6805" w14:textId="24940918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450,62</w:t>
            </w:r>
          </w:p>
        </w:tc>
      </w:tr>
      <w:tr w:rsidR="00106F39" w14:paraId="7D24FEA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D5A5AB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4151B6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7C9F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C0DF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4150EE13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CA182E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C0E8F46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6638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7316,09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3A80" w14:textId="6254A0A8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7823,65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1745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7642,62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294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780AA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7614,62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EA87" w14:textId="1AA2BDBA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2D3EE6">
              <w:rPr>
                <w:sz w:val="20"/>
              </w:rPr>
              <w:t>38011,60</w:t>
            </w:r>
          </w:p>
        </w:tc>
      </w:tr>
      <w:tr w:rsidR="00106F39" w14:paraId="5B7539E5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F4B378D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9EC3B6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6EC65" w14:textId="77777777" w:rsidR="00106F39" w:rsidRDefault="00106F39" w:rsidP="00106F39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98E9" w14:textId="77777777" w:rsidR="00106F39" w:rsidRDefault="00106F39" w:rsidP="00106F39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0F6201A8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DE649CC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6A9E0B0" w14:textId="77777777" w:rsidR="00106F39" w:rsidRDefault="00106F39" w:rsidP="00106F39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A802" w14:textId="77777777" w:rsidR="00106F39" w:rsidRDefault="00106F39" w:rsidP="00106F39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246,45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6064" w14:textId="3031141C" w:rsidR="00106F39" w:rsidRDefault="00106F39" w:rsidP="00106F39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2291,29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CC59" w14:textId="77777777" w:rsidR="00106F39" w:rsidRDefault="00106F39" w:rsidP="00106F39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B02" w14:textId="77777777" w:rsidR="00106F39" w:rsidRDefault="00106F39" w:rsidP="00106F39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C346" w14:textId="77777777" w:rsidR="00106F39" w:rsidRDefault="00106F39" w:rsidP="00106F39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1123,62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1E89" w14:textId="142F0488" w:rsidR="00106F39" w:rsidRPr="0078110D" w:rsidRDefault="00106F39" w:rsidP="00106F39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106F39">
              <w:rPr>
                <w:sz w:val="20"/>
              </w:rPr>
              <w:t>5908,60</w:t>
            </w:r>
          </w:p>
        </w:tc>
      </w:tr>
      <w:tr w:rsidR="00D0733A" w14:paraId="14705D7B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3AF50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D6405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2C8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948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3073FC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CAC6A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73944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289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A0B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879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700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514B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653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</w:tr>
      <w:tr w:rsidR="00D0733A" w14:paraId="0AB5FB05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EF17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1CA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A33E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2C8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039551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8303D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738165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3E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C28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9AC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22B1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CF68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16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128,00</w:t>
            </w:r>
          </w:p>
        </w:tc>
      </w:tr>
      <w:tr w:rsidR="00D0733A" w14:paraId="545B8CE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B70D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23" w:name="_Hlk133507661"/>
            <w:r>
              <w:rPr>
                <w:sz w:val="20"/>
              </w:rPr>
              <w:t>3.1.1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A2517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Модернизация и ремонт системы видеонаблюдения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DEC7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5DE4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  <w:p w14:paraId="0EDE5C50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038813D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6E3AC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D2DBE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42C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8A9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679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8DFC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EBFA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06A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3210,00</w:t>
            </w:r>
          </w:p>
        </w:tc>
      </w:tr>
      <w:tr w:rsidR="00D0733A" w14:paraId="6451D0B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B43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3F4A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885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2006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7A60DC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86AE15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753758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F953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BDFC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5FA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5C7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9F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61D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FC4352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E58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4391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FF0A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  <w:p w14:paraId="0BE08F84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61B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426999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E025D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D18114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BB3C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C8AB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396B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A599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4DD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317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bookmarkEnd w:id="23"/>
      <w:tr w:rsidR="00D0733A" w14:paraId="2686AF9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4A8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DF47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582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FC5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4DB8CC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7DB3E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6AE7A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CEF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FFB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633,00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0736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721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627,00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E9CD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627,00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31FC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3210,00</w:t>
            </w:r>
          </w:p>
        </w:tc>
      </w:tr>
      <w:tr w:rsidR="00D0733A" w14:paraId="58F1EB2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B2AB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1A54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ECB5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CE8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  <w:p w14:paraId="7842AED1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</w:tc>
        <w:tc>
          <w:tcPr>
            <w:tcW w:w="567" w:type="dxa"/>
          </w:tcPr>
          <w:p w14:paraId="31397F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5E07A7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C784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5F0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E20C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3B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F948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119D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18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757D878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22F5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0644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Установка системы домофонов в учреждениях образования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42C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CC7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29F03C0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03BDA1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2AA6B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2FD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615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B6F7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1EC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752C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478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55729C8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81F9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3C2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26F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2BAA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030517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B3360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E2C698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639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AC2F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390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828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E34F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989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2DF9F2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C74B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396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491E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6A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48ACAC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B92BDB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783F10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E56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1D5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4A80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5C4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B37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7B0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2C96D2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517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9F69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87E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87F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988</w:t>
            </w:r>
          </w:p>
        </w:tc>
        <w:tc>
          <w:tcPr>
            <w:tcW w:w="567" w:type="dxa"/>
          </w:tcPr>
          <w:p w14:paraId="25082F0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600012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38C2B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550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BAB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283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AEFD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02E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B5D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1890459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D157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19D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9429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5DF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569EFB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C1F534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8C9F6A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18E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D3D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F5D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CBE6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317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823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3726F98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2C0A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6895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Техническое обслуживание систем видеонаблюдения в образовательных учреждениях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9D3C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F37B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493A267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E1EC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44D45E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9E4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470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DDD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6619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A75F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0AC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983,00</w:t>
            </w:r>
          </w:p>
        </w:tc>
      </w:tr>
      <w:tr w:rsidR="00D0733A" w14:paraId="1D6CEEC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00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602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41F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78B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DD4E1B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E441B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BAA6B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412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554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8CC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C8E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9C1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F09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FDDBCD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22AC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FB3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6698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C22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EF5198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BE1406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71CDD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CA7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C9E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22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E4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852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EFB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693034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3100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8B2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2FF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D37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364DB1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36B66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01A48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D2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58EB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942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0E40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BE8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217,00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5F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983,00</w:t>
            </w:r>
          </w:p>
        </w:tc>
      </w:tr>
      <w:tr w:rsidR="00D0733A" w14:paraId="095B993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2760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6578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8115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D46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C0B3EA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6704DF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6BAB6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BBB3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8E7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C07B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1853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B1F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93B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FC187B0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0DD59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3.1.4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85A72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Организация охраны на время проведения ГИА в образовательных учреждениях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277B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23F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3D6CC98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17C71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E1CED7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EAD6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DA5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8BC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15A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B44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124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162,50</w:t>
            </w:r>
          </w:p>
        </w:tc>
      </w:tr>
      <w:tr w:rsidR="00D0733A" w14:paraId="7769697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F268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50C3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25C4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799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973A51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912F0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0C6314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D55C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1474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61C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EF2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884A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C9D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F89A52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09EF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AA1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58C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3EE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C7632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8BF7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A4AD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0650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AC8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B19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878F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213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43B7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0EAC75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0FAF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7D77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23AB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43F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1BD6F0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FD1F2A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456592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6929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26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35,50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BD5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1138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779E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C55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162,50</w:t>
            </w:r>
          </w:p>
        </w:tc>
      </w:tr>
      <w:tr w:rsidR="00D0733A" w14:paraId="6282529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EF5D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A4F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E8E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ABA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AEE9C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4C7B7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B2A940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E733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5E8A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38F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17EB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82F5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012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650C0CC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A75CBF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3.1.5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9DE8D2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 среди учащихся образовательных учреждений, направленные на профилактику правонарушений, терроризма, экстремизма и формирование </w:t>
            </w:r>
            <w:r>
              <w:rPr>
                <w:sz w:val="20"/>
              </w:rPr>
              <w:lastRenderedPageBreak/>
              <w:t>неприятия идеологии терроризма.</w:t>
            </w:r>
          </w:p>
          <w:p w14:paraId="73F9AD88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4C833450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  <w:p w14:paraId="607ACF48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EDE6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7598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C11914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8FEAAA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E5B77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2B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F07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70A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8ABE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8AD9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777E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395,00</w:t>
            </w:r>
          </w:p>
        </w:tc>
      </w:tr>
      <w:tr w:rsidR="00D0733A" w14:paraId="1887E461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013C0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9DF25" w14:textId="77777777" w:rsidR="00D0733A" w:rsidRDefault="00D0733A">
            <w:pPr>
              <w:ind w:left="-89" w:right="-96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2642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4AF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DECD57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1C729C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09B6D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5B9E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9966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C6A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F27C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CF0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492F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7D76E35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51295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ACC39B" w14:textId="77777777" w:rsidR="00D0733A" w:rsidRDefault="00D0733A">
            <w:pPr>
              <w:ind w:left="-89" w:right="-96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DD9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99E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F515D8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7CCEA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2104C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4414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C2D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6A22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8282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6CE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F89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6EDEF12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BA751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A3EB3E1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79655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EFB5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988</w:t>
            </w:r>
          </w:p>
        </w:tc>
        <w:tc>
          <w:tcPr>
            <w:tcW w:w="567" w:type="dxa"/>
          </w:tcPr>
          <w:p w14:paraId="6C1C345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111706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122E9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CE9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7DD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BA4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15A4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2447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6DA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395,00</w:t>
            </w:r>
          </w:p>
        </w:tc>
      </w:tr>
      <w:tr w:rsidR="00D0733A" w14:paraId="31909374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956F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AEC6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BB948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C9C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F8CFA9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E75384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FD17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8480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EF0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538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8460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536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B26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ED7CD46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A827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24" w:name="_Hlk133507994"/>
            <w:r>
              <w:rPr>
                <w:sz w:val="20"/>
              </w:rPr>
              <w:t>3.1.6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9FEF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Мероприятия, направленные на профилактику правонарушений в отношении несовершеннолетних, в том числе против половой неприкосновенности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45D6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207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352B671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D1E33E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BAAD6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9CB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FC5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B0E0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624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55D6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9B1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bookmarkEnd w:id="24"/>
      <w:tr w:rsidR="00D0733A" w14:paraId="1934305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EE8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E049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FFC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30C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D144B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E99DE7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FF7F04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332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94B1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943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0791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98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6674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A74B0B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E1EA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430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7A3F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9F03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B11D5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35E08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F3C0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D1E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768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9F9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4FA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F884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CAD6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D7704F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D339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845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1D3B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3488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6A330D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D95D6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85A007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D00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DE4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4BE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6902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5A4C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3F8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D0733A" w14:paraId="07E722F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4E0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05C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F1A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  <w:p w14:paraId="305A2A13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DA4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E1F3C5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F5AF8A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001DBB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968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CEE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585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510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8B2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01D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EFCA42D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54EB9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3.1.7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9E5C0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Установка альтернативной системы оповещения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C8B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301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39865F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31A614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1205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83C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068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9C9A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B0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A73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31F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B6935B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F9B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964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EE442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6FF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86E8B0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3D9606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553C10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12E8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34DC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CFD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1514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143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98E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84E6E6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0FE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25A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E64EF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311D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070705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491E65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3F38D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FBF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786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A2E6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73B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F097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814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765671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EA87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1631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2B030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E49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54A6ABA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913EDC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C94AE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1BD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891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D36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078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B75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2A4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9E7497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FA7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616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1BEF2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735B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94555B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3F762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7DE71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EEC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CE1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1152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5A3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6F2C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EE7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737081E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D044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3.1.8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947A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Установка и обслуживание системы контроля и управления доступом (СКУД)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7C2A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301D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2DEB8EE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0D5BA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263ECB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718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4F5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C47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70F8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B49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D9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254,20</w:t>
            </w:r>
          </w:p>
        </w:tc>
      </w:tr>
      <w:tr w:rsidR="00D0733A" w14:paraId="6837AB9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5BF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D58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D05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B4A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75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3DC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E8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834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025D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7C50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D776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B760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87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F84407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F332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A0A7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C3B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EB5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AB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373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BE6F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8198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7FF5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DE3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576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A9D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949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2E8636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477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7188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43E9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215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C5F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DAF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E77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4AE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49,20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451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DCD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A165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9146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23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254,20</w:t>
            </w:r>
          </w:p>
        </w:tc>
      </w:tr>
      <w:tr w:rsidR="00D0733A" w14:paraId="53886FC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41B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4B94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4FB2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455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CE3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8D0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B02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4A6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AF9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8B04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B89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EA0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31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9D51108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34C2BE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3.1.9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71FB542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Обеспечение образовательных учреждений физической охраной</w:t>
            </w:r>
          </w:p>
          <w:p w14:paraId="467994B2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414A43D6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5919340B" w14:textId="77777777" w:rsidR="00D0733A" w:rsidRDefault="00D0733A">
            <w:pPr>
              <w:widowControl/>
              <w:ind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E78E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961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2CAA29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6FA67E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7110D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CE9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6366,89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33F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7580,68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E61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7543,18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E10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7543,18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161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7543,18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6C2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36577,11</w:t>
            </w:r>
          </w:p>
        </w:tc>
      </w:tr>
      <w:tr w:rsidR="00D0733A" w14:paraId="0A204204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B1E1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BE75C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9452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F98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033DD7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0C43E8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9EA2A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6E6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624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4B60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222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21E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C8E6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90AA12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914E3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71BD9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132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1F21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430538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D01950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BFC4E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A53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EC84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414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5FF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98F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115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1B470BE" w14:textId="77777777">
        <w:trPr>
          <w:trHeight w:val="43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D6172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4260C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8660B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4AD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72F7CA7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71F9E0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FD9DF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14A5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6366,89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ADEE5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6320,12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087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6590,62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80DF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6590,62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FD31F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6590,62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2E47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32458,87</w:t>
            </w:r>
          </w:p>
        </w:tc>
      </w:tr>
      <w:tr w:rsidR="00D0733A" w14:paraId="0B63DFFB" w14:textId="77777777">
        <w:trPr>
          <w:trHeight w:val="26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00F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0CD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7C9E20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CD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101E87E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E505E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571BF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4D8B97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4F988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1260,56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14:paraId="2D9BDA9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952,56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F1CF73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952,56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544F39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952,56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140BB7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4118,24</w:t>
            </w:r>
          </w:p>
        </w:tc>
      </w:tr>
      <w:tr w:rsidR="00D0733A" w14:paraId="3B306A78" w14:textId="77777777">
        <w:trPr>
          <w:trHeight w:val="266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4525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68E6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F89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C424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52668D0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3D48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110FD6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36E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517A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61E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338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ED5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923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BA9F6A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636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FA4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548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C936" w14:textId="77777777" w:rsidR="00D0733A" w:rsidRDefault="00D0733A">
            <w:pPr>
              <w:widowControl/>
              <w:ind w:left="-113" w:right="-104" w:firstLine="0"/>
              <w:jc w:val="center"/>
              <w:rPr>
                <w:sz w:val="20"/>
              </w:rPr>
            </w:pPr>
          </w:p>
          <w:p w14:paraId="03F0F45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DDB3BC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E91DAC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C83AE3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F08E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BA0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053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000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8A9D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9DD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8C2B466" w14:textId="77777777">
        <w:trPr>
          <w:trHeight w:val="224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8C67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3.1.10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264E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Цикл мероприятий, направленных на профилактику правонарушений среди подростков и населения городского округа (круглый стол, акции, тематические беседы, конкурсы, выставки)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10464D7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522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6E65E8BA" w14:textId="77777777" w:rsidR="00D0733A" w:rsidRDefault="00D0733A">
            <w:pPr>
              <w:widowControl/>
              <w:ind w:right="-132" w:firstLine="0"/>
              <w:rPr>
                <w:sz w:val="20"/>
              </w:rPr>
            </w:pPr>
          </w:p>
        </w:tc>
        <w:tc>
          <w:tcPr>
            <w:tcW w:w="1134" w:type="dxa"/>
          </w:tcPr>
          <w:p w14:paraId="569E0EB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A893E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DADB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E78A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C44E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5BBEE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59E6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0AE7C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3FA073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6F5E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3979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9A601" w14:textId="77777777" w:rsidR="00D0733A" w:rsidRDefault="00D0733A">
            <w:pPr>
              <w:widowControl/>
              <w:spacing w:after="20"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2666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A9F68C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83F26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0F6941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CF5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5E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5D37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D1D5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3C3D3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619F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3C5372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F638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7405" w14:textId="77777777" w:rsidR="00D0733A" w:rsidRDefault="00D0733A">
            <w:pPr>
              <w:widowControl/>
              <w:ind w:left="-89" w:right="-96"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CE11" w14:textId="77777777" w:rsidR="00D0733A" w:rsidRDefault="00D0733A">
            <w:pPr>
              <w:widowControl/>
              <w:spacing w:after="20"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22B8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B4CD39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5DA0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BD29B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D4C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F54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2A7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BAA8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676C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A09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F858C1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AA2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963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C148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9FF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EFA215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DDEE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90C262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EE7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89FC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3B4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D168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AC3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2AF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AACFFD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F43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17A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35A69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2CB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0D00F4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8E78DA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633398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2F0D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718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6007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A68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65F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D247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34F050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925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755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B2F66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14:paraId="44A616A6" w14:textId="77777777" w:rsidR="00D0733A" w:rsidRDefault="00D0733A">
            <w:pPr>
              <w:widowControl/>
              <w:spacing w:after="20"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B9C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0047724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FF78C8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6D6A0C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1868" w14:textId="77777777" w:rsidR="00D0733A" w:rsidRDefault="00D0733A">
            <w:pPr>
              <w:widowControl/>
              <w:ind w:left="-145" w:right="-6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425E" w14:textId="77777777" w:rsidR="00D0733A" w:rsidRDefault="00D0733A">
            <w:pPr>
              <w:widowControl/>
              <w:ind w:left="-103" w:right="-90" w:firstLine="0"/>
              <w:jc w:val="center"/>
              <w:rPr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0243" w14:textId="77777777" w:rsidR="00D0733A" w:rsidRDefault="00D0733A">
            <w:pPr>
              <w:widowControl/>
              <w:ind w:left="-94" w:right="-99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B6C2" w14:textId="77777777" w:rsidR="00D0733A" w:rsidRDefault="00D0733A">
            <w:pPr>
              <w:widowControl/>
              <w:ind w:left="-113" w:right="-103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1F7" w14:textId="77777777" w:rsidR="00D0733A" w:rsidRDefault="00D0733A">
            <w:pPr>
              <w:widowControl/>
              <w:ind w:left="-72" w:right="-98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6121" w14:textId="77777777" w:rsidR="00D0733A" w:rsidRDefault="00D0733A">
            <w:pPr>
              <w:widowControl/>
              <w:ind w:left="-97" w:right="-97" w:firstLine="0"/>
              <w:jc w:val="center"/>
              <w:rPr>
                <w:sz w:val="20"/>
              </w:rPr>
            </w:pPr>
          </w:p>
        </w:tc>
      </w:tr>
      <w:tr w:rsidR="00D0733A" w14:paraId="7E562EA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E54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E6E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260D66" w14:textId="77777777" w:rsidR="00D0733A" w:rsidRDefault="0077285E">
            <w:pPr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предусматриваемый на мероприятия муниципальной </w:t>
            </w:r>
            <w:r>
              <w:rPr>
                <w:sz w:val="20"/>
              </w:rPr>
              <w:lastRenderedPageBreak/>
              <w:t>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E7F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989</w:t>
            </w:r>
          </w:p>
        </w:tc>
        <w:tc>
          <w:tcPr>
            <w:tcW w:w="567" w:type="dxa"/>
          </w:tcPr>
          <w:p w14:paraId="7FBB7D0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B8DD1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05DFD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29C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9BB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0AE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18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52B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C45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EEC44B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959F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E597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BDFAF" w14:textId="77777777" w:rsidR="00D0733A" w:rsidRDefault="00D0733A">
            <w:pPr>
              <w:widowControl/>
              <w:spacing w:after="20"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1D2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998668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6A2A24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837AD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F87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12B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E68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852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16E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194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3ADF4FE" w14:textId="77777777">
        <w:trPr>
          <w:trHeight w:val="211"/>
        </w:trPr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CF1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7E2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05ABD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EF1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56C0E99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1CE29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0FD0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61C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8B3D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A4E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D4CE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8C8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7AA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  <w:p w14:paraId="58E71217" w14:textId="77777777" w:rsidR="00D0733A" w:rsidRDefault="00D0733A">
            <w:pPr>
              <w:widowControl/>
              <w:ind w:left="-97" w:right="-97" w:firstLine="0"/>
              <w:jc w:val="center"/>
              <w:rPr>
                <w:sz w:val="20"/>
              </w:rPr>
            </w:pPr>
          </w:p>
        </w:tc>
      </w:tr>
      <w:tr w:rsidR="00D0733A" w14:paraId="030B4657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78AF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A532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Изготовление информационно-просветительских материалов профилактической тематики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43DEA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102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2C163D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02012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979AC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02A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132B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583C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EEE2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1BF5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6744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D3F371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38A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7DEE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D69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80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B8C301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1CBFD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F84F6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1A6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CDA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19EB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3C16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793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02E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E54814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1EE2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7A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4F1A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731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4D3C26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D6823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24FA2F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CF0F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30E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E74F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155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ED9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DCA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D1AD0C3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6AB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BCED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BFE4E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C02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FF2FBB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7AEB49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453691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3557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CCB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B9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968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902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84A8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B896915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7975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B26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74813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EA4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0FEB81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E4317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4BAB2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E51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68B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FC2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EDF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BAE8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33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5E69EDF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13E3F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3.1.12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DB4DB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Цикл мероприятий по профилактике терроризма, экстремизма и формированию неприятия идеологии терроризма в молодежной среде (круглые столы, беседы, выставки) ДК, ЦБС, ДШИ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FF15B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E19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3ED13C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91D974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F41900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50F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B4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0C9B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8EA5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1ED7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0236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342870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98EE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C0F1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5AE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E61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3831D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8200CE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9CB54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C5E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B151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4F0B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382E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1E3C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5AD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312004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2F5B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C6C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B6A7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0AE4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DCA991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608D4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319C3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865F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D537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874D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502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695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579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6FA700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22A6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225C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F69FC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883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85485F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DA553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A910E6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497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BE4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B39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E5CD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1AF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499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FDA3E0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9B94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4C93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8B55F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EEA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EBA612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F2DB88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80D2F6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F90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D931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09F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012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066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F004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7176795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A0F53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A9DE6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Изготовление информационно-просветительских материалов по профилактике терроризма, экстремизма и формированию неприятия идеологии терроризма ЦБС, ДК, ДШИ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439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6E4A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D4F74B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C3CC5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2653A7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EA3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E04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E861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F9520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8B5D6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719C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82,40</w:t>
            </w:r>
          </w:p>
        </w:tc>
      </w:tr>
      <w:tr w:rsidR="00D0733A" w14:paraId="49D87AF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9DE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EB3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0C6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7A5D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2517F8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B95F26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28202A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CD6A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4770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FD2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62F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4E2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553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B7760E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615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C6FD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57E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8401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39F7FE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FAC11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6CF93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113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0393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F720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582B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4144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95F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618EC7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E08D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ED8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A19D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D18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989</w:t>
            </w:r>
          </w:p>
        </w:tc>
        <w:tc>
          <w:tcPr>
            <w:tcW w:w="567" w:type="dxa"/>
          </w:tcPr>
          <w:p w14:paraId="7B2BF70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B03F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81E73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77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0339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160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0D87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C23B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0ED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82,40</w:t>
            </w:r>
          </w:p>
        </w:tc>
      </w:tr>
      <w:tr w:rsidR="00D0733A" w14:paraId="72270C1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A10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2C3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1DA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79C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FAC5BE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24F849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F9F5C1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DAA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F466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B72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50C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3BFE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EF8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18B6E9B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82267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3.1.14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A50E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 xml:space="preserve">Установка </w:t>
            </w:r>
            <w:proofErr w:type="spellStart"/>
            <w:r>
              <w:rPr>
                <w:sz w:val="20"/>
              </w:rPr>
              <w:t>периметрального</w:t>
            </w:r>
            <w:proofErr w:type="spellEnd"/>
            <w:r>
              <w:rPr>
                <w:sz w:val="20"/>
              </w:rPr>
              <w:t xml:space="preserve"> ограждения ДШИ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E98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631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5AD580C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BB956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035D6D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9D6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25F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AC1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676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1EE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3B6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E2F903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ECC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E582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96D9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4ED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3719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DC9CED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11A96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F2A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6559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D5D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B46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14C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F5D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7BCCD9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A14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4BC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4D85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D9A4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F3EFC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A43882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BCB239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17FD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2647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4679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079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9F4F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7261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DEE2B7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9060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4BE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39F5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0FE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70200F0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EE978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437F13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407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B315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1EA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38D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B5A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77F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252798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CA3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ABDD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237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96D1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D5A9FF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B7786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193181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093F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9EBA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865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95B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469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18C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AD62913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32F2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3.1.15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82DE8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Установка камер внутреннего видеонаблюдения и обслуживание систем видеонаблюдения (ДШИ, ДК, ЦБС), приобретение оборудования для системы видеонаблюдения (ЦБС)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5D56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AC2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6880546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E334C0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F8D3D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EB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150,65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EE4F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118,88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E3ED" w14:textId="77777777" w:rsidR="00D0733A" w:rsidRDefault="0077285E">
            <w:pPr>
              <w:widowControl/>
              <w:autoSpaceDE/>
              <w:adjustRightInd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EA8CD" w14:textId="77777777" w:rsidR="00D0733A" w:rsidRDefault="0077285E">
            <w:pPr>
              <w:widowControl/>
              <w:autoSpaceDE/>
              <w:adjustRightInd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EB909" w14:textId="77777777" w:rsidR="00D0733A" w:rsidRDefault="0077285E">
            <w:pPr>
              <w:widowControl/>
              <w:autoSpaceDE/>
              <w:adjustRightInd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72D" w14:textId="77777777" w:rsidR="00D0733A" w:rsidRDefault="0077285E">
            <w:pPr>
              <w:widowControl/>
              <w:autoSpaceDE/>
              <w:adjustRightInd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466,17</w:t>
            </w:r>
          </w:p>
        </w:tc>
      </w:tr>
      <w:tr w:rsidR="00D0733A" w14:paraId="359AEC2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27B9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565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705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95D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C8023D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AEC537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74BAE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CCB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7F3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439D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D2E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8F5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E9E4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18EA1C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340D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BE87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5EC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A8C3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B324CA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3B4C31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8ACD53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AD7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A80F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D88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617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7109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3213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B5497C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07AB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FC1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011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413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254D0E7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2F934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43244F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863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126,65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997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118,88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278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38,88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7097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38,88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3B0A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118,88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42B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442,17</w:t>
            </w:r>
          </w:p>
        </w:tc>
      </w:tr>
      <w:tr w:rsidR="00D0733A" w14:paraId="757D1B5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9E5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532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F52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C2C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5DEF05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4B6D4E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119A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98A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E138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93A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072A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CD7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CCD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24,00</w:t>
            </w:r>
          </w:p>
        </w:tc>
      </w:tr>
      <w:tr w:rsidR="00D0733A" w14:paraId="758A8F2C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F8EA8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3.1.16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0B526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 «тревожной кнопки» и системы охранной сигнализации ЦБС</w:t>
            </w:r>
          </w:p>
          <w:p w14:paraId="72123EC7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40FF5F8A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200105BB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62458D2E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21460B09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17220C46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103D8F28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  <w:p w14:paraId="24A9AE13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DFC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FA23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3E1EED2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37D9E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548CF8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982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201,40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104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D83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C2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E076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A5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670,12</w:t>
            </w:r>
          </w:p>
        </w:tc>
      </w:tr>
      <w:tr w:rsidR="00D0733A" w14:paraId="2ECA5F91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36FD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6517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00B3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ED5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31ECF9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0F5A5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092D5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E5BB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834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50D3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A33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028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A9D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EC7BB6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1C0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6CD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48F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09D5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2A1179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13589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63A9D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B1E5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9E1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BD2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A6F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C42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842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7E6B2A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CCDA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A5A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5D84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 xml:space="preserve">планируемый объем средств бюджета городского округа, </w:t>
            </w:r>
            <w:r>
              <w:rPr>
                <w:sz w:val="20"/>
              </w:rPr>
              <w:lastRenderedPageBreak/>
              <w:t>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7148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989</w:t>
            </w:r>
          </w:p>
        </w:tc>
        <w:tc>
          <w:tcPr>
            <w:tcW w:w="567" w:type="dxa"/>
          </w:tcPr>
          <w:p w14:paraId="4B5A645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5C74D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A04153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F22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97,40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D8C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A27A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13E0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DAD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117,18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8BEA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566,12</w:t>
            </w:r>
          </w:p>
        </w:tc>
      </w:tr>
      <w:tr w:rsidR="00D0733A" w14:paraId="2EFE225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0B46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5469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27FD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A17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955F81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1BC01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DA3C54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401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104,00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702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1C3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5D70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DCD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D6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104,00</w:t>
            </w:r>
          </w:p>
        </w:tc>
      </w:tr>
      <w:tr w:rsidR="00D0733A" w14:paraId="691CCB86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7AF4E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3.1.17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30EC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 систем видеонаблюдения на территории Арсеньевского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A86FA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C5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400B7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A9CF1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1DE96F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160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39C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41D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DA4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C0D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A7A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08B00F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8C3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72B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56AEF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4339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2A03808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365A17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CEF4EF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4DDD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CDA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1A19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E57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B8C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EE3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CFC58E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0761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F4E7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D33F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CB3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90DC0B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FA70E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6D53C0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11E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7004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F40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354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0363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BAA2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C2C2F1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D74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FC47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20AF5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5C8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658924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EF1CB9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D1D745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344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1E8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AEF7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956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82F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133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E1492A7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8767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510D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3D3A3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CB4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7F959CC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ABDE9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18773D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CEC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DC54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B02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3719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A0BF2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051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77148485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4AE7F6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3.1.18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2B1934B" w14:textId="77777777" w:rsidR="00D0733A" w:rsidRDefault="0077285E">
            <w:pPr>
              <w:widowControl/>
              <w:ind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Акции среди молодежи по профилактике правонарушений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96AA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B952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77BE562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BFC0E6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FC259F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47E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17D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EE5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923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1A0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7A8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48954DA6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2CE49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4B567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00D1C" w14:textId="77777777" w:rsidR="00D0733A" w:rsidRDefault="0077285E">
            <w:pPr>
              <w:widowControl/>
              <w:spacing w:after="20"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BFE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5265E8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C0652A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99E1ED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260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C72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AB0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154E2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2290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DFED0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ACC743E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D0BC36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D13477" w14:textId="77777777" w:rsidR="00D0733A" w:rsidRDefault="00D0733A">
            <w:pPr>
              <w:widowControl/>
              <w:ind w:left="-89" w:right="-96" w:firstLine="0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92B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8BD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5F03E8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C9C99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ECA80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7E7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940A9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998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3C3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9D21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396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22052FD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9429D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16FE1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EAD6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CAE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0AEA667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D68E02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B6D2A7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E45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673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CC9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ABE8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379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365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30B1F3CA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944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0E52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4951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41F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A5579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C24EC9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962D6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27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C029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8C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9EE1F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0F2B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BC4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38467E8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4E9F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3.1.19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31E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Акции среди молодежи по профилактике терроризма и формированию неприятия идеологии терроризма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991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12D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4901B11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0F300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5584D0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0B08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B5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BFA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8E7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2293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A9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478CDDA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02D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46C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8DA6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502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8A38F0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5B2369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0E40F4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C06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41E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A18E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410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0DEA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3AC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AB0DFD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FF37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AF2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7E2C8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3CFF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6FD671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268674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A4DB4D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EF3C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AE4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ADF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CF7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325C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33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B2D83A8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484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9610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AFFFD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4F3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417B0E0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8D617F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861DDA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479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042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08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AC14D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686A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B32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3DDF0C5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AF7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8C74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584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289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F7F9E8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DF22B5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E7571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E9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D34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699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DBA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9D9D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422A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FD3A0BC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A3416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3.1.20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03D7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Акции среди молодежи по профилактике экстремизма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0C6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6ED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47E2C49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19D9AF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64DFC9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51E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848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E3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479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FF0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E94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52DBA704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A38D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7E2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79DE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0ED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8F428B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9CB256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1661B2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DBA3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5ED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506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8E03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E01B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550D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28F0A01A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2CE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7BB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5D7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829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91443E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97D0B3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D234B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869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6242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6680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4C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4C60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000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AB0E50D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AC89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DCC6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6D5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29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5F7C0F7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56B16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85BB79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59B2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CC9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AF46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D1E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DF4C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FF9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25,00</w:t>
            </w:r>
          </w:p>
        </w:tc>
      </w:tr>
      <w:tr w:rsidR="00D0733A" w14:paraId="702F9F2B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E91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E924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F06C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280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821958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7219D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356E12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023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9AD2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963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01039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318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B5B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E05FF92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1A39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25" w:name="_Hlk167783336"/>
            <w:bookmarkStart w:id="26" w:name="_Hlk167783365"/>
            <w:r>
              <w:rPr>
                <w:sz w:val="20"/>
              </w:rPr>
              <w:t>3.1.21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E23C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Обслуживание «тревожной кнопки» и системы охранной сигнализации здания администрации городского округа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F66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  <w:p w14:paraId="506DC39C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15D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04B158C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A7016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BED16E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51B0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7E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96DE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A195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5B04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D4B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450,62</w:t>
            </w:r>
          </w:p>
        </w:tc>
      </w:tr>
      <w:bookmarkEnd w:id="25"/>
      <w:tr w:rsidR="00D0733A" w14:paraId="6A5CA909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A649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06D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79A3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550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06EEBB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A54C77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174AB6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2977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3AA06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825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4AF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AFB8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AE3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C5BDCCC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DABB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59F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20636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  <w:p w14:paraId="03352947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D2C3C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216D0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0046627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73BBDD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F398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BB8B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876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683C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16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5B2D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bookmarkEnd w:id="26"/>
      <w:tr w:rsidR="00D0733A" w14:paraId="0421BB40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2323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C182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88C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E52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3908DF1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4641C2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2F97C12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F018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B22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FEC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90,12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AB5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945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90,13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456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450,62</w:t>
            </w:r>
          </w:p>
        </w:tc>
      </w:tr>
      <w:tr w:rsidR="00D0733A" w14:paraId="75F265E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9268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88759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D4DE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  <w:p w14:paraId="1CC27854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EE716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444162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312A40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D2B231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09F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01B3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0334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C8DD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BFBA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27F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98AAB61" w14:textId="77777777">
        <w:trPr>
          <w:trHeight w:val="391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C137A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bookmarkStart w:id="27" w:name="_Hlk167783935"/>
            <w:r>
              <w:rPr>
                <w:sz w:val="20"/>
              </w:rPr>
              <w:t>3.1.22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410F3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 мониторинга средств массовой информации и информационно-телекоммуникационных сетей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2E3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E7A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653E505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29C609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4322B9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21A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F67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018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CCE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3FA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6279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BB77961" w14:textId="77777777">
        <w:trPr>
          <w:trHeight w:val="38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DD5F9D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A9C66D" w14:textId="77777777" w:rsidR="00D0733A" w:rsidRDefault="00D0733A">
            <w:pPr>
              <w:widowControl/>
              <w:ind w:left="-89" w:right="-96" w:firstLine="0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2CD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48C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F016F3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515225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6D26F3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3F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A248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50D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71F4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5105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FF4F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65EEBAF" w14:textId="77777777">
        <w:trPr>
          <w:trHeight w:val="38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84580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4EE903" w14:textId="77777777" w:rsidR="00D0733A" w:rsidRDefault="00D0733A">
            <w:pPr>
              <w:widowControl/>
              <w:ind w:left="-89" w:right="-96" w:firstLine="0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E3B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E1B4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AF39F8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F3B5EB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3ADBC0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CDD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EE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C10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BC2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F344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30C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bookmarkEnd w:id="27"/>
      <w:tr w:rsidR="00D0733A" w14:paraId="2A258F12" w14:textId="77777777">
        <w:trPr>
          <w:trHeight w:val="387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46FCA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C182B4" w14:textId="77777777" w:rsidR="00D0733A" w:rsidRDefault="00D0733A">
            <w:pPr>
              <w:widowControl/>
              <w:ind w:left="-89" w:right="-96" w:firstLine="0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2A0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307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6107553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15CE39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394E69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E4C6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5E30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449B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12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4048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E832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1456AAC" w14:textId="77777777">
        <w:trPr>
          <w:trHeight w:val="387"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7542" w14:textId="77777777" w:rsidR="00D0733A" w:rsidRDefault="00D0733A">
            <w:pPr>
              <w:widowControl/>
              <w:ind w:left="-69" w:right="-101" w:firstLine="0"/>
              <w:jc w:val="center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F5F" w14:textId="77777777" w:rsidR="00D0733A" w:rsidRDefault="00D0733A">
            <w:pPr>
              <w:widowControl/>
              <w:ind w:left="-89" w:right="-96" w:firstLine="0"/>
              <w:rPr>
                <w:sz w:val="20"/>
                <w:highlight w:val="green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55D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14FD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95F2AF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30025B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7B3AB1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0B8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F9A1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CF27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D580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4A2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3613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3F51DE39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F19EE06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3.1.23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CD3619" w14:textId="77777777" w:rsidR="00D0733A" w:rsidRDefault="0077285E">
            <w:pPr>
              <w:widowControl/>
              <w:ind w:left="-89" w:right="-96" w:firstLine="0"/>
              <w:rPr>
                <w:sz w:val="20"/>
              </w:rPr>
            </w:pPr>
            <w:r>
              <w:rPr>
                <w:sz w:val="20"/>
              </w:rPr>
              <w:t>Мероприятия по проведению тематических встреч с представителями СМИ и интернет - сообществ, совещаний, круглых столов по противодействию идеологии терроризма и экстремизма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11AD2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DE7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Х</w:t>
            </w:r>
          </w:p>
        </w:tc>
        <w:tc>
          <w:tcPr>
            <w:tcW w:w="567" w:type="dxa"/>
          </w:tcPr>
          <w:p w14:paraId="59E3D6A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4ADFE6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7204E74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90A9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62D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4314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A84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18DF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CB6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05EA4C5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C7065A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84B75C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206E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044FB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E63225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C28E5D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806C76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D2AF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1594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80D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FB8A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BB9A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D42F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73D7BF3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E3E56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6E426A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B17FB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A6B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03DF8C9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221CCC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5B9F08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CEC51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2BCA2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918F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D46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F2E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430B6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03BB58F2" w14:textId="77777777">
        <w:trPr>
          <w:trHeight w:val="219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C8FE3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5CD046E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2FCD40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C933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  <w:highlight w:val="yellow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1F05EC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D71BDE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903D0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97C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D45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10C3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D0EB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BD8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F56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BFBBB74" w14:textId="77777777">
        <w:trPr>
          <w:trHeight w:val="21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FFE4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BA744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CA6A3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0E8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988</w:t>
            </w:r>
          </w:p>
        </w:tc>
        <w:tc>
          <w:tcPr>
            <w:tcW w:w="567" w:type="dxa"/>
          </w:tcPr>
          <w:p w14:paraId="056F65C6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A006F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F3807C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E184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75415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8B1C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971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8EF0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A81A1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CAF1C2E" w14:textId="77777777">
        <w:trPr>
          <w:trHeight w:val="21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3334C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E3C2A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F448D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C4C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989</w:t>
            </w:r>
          </w:p>
        </w:tc>
        <w:tc>
          <w:tcPr>
            <w:tcW w:w="567" w:type="dxa"/>
          </w:tcPr>
          <w:p w14:paraId="48BB64F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81DC4B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91101B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3C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91A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D9A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F5D6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AED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3F15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AD1C4F1" w14:textId="77777777">
        <w:trPr>
          <w:trHeight w:val="218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8EEA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490DC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8EA5" w14:textId="77777777" w:rsidR="00D0733A" w:rsidRDefault="00D0733A">
            <w:pPr>
              <w:widowControl/>
              <w:ind w:left="-83" w:right="-92" w:firstLine="0"/>
              <w:rPr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136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991</w:t>
            </w:r>
          </w:p>
        </w:tc>
        <w:tc>
          <w:tcPr>
            <w:tcW w:w="567" w:type="dxa"/>
          </w:tcPr>
          <w:p w14:paraId="76BF35F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087559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2EBA008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765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1EC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E60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81D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E80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177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4FD43BCF" w14:textId="77777777"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23A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5A5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7B9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CF8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109BA3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D39F56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3890C7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0488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A992A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65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A693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70F7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BBF4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5293FBB" w14:textId="77777777">
        <w:trPr>
          <w:trHeight w:val="106"/>
        </w:trPr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074892" w14:textId="77777777" w:rsidR="00D0733A" w:rsidRDefault="0077285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7D0BE" w14:textId="77777777" w:rsidR="00D0733A" w:rsidRDefault="0077285E">
            <w:pPr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>Мероприятия муниципальной программы «Безопасный город»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02B5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B2F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513A0E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D11783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23EBB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32E9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21063,54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61E1" w14:textId="3C7F1164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78110D">
              <w:rPr>
                <w:b/>
                <w:bCs/>
                <w:sz w:val="20"/>
              </w:rPr>
              <w:t>927,55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BF9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26105,68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DEF4E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8F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3BF0" w14:textId="4558EC0F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 w:rsidRPr="005E3747">
              <w:rPr>
                <w:sz w:val="20"/>
              </w:rPr>
              <w:t>12</w:t>
            </w:r>
            <w:r w:rsidR="005E3747" w:rsidRPr="005E3747">
              <w:rPr>
                <w:sz w:val="20"/>
              </w:rPr>
              <w:t>7316,67</w:t>
            </w:r>
          </w:p>
        </w:tc>
      </w:tr>
      <w:tr w:rsidR="00D0733A" w14:paraId="38B85C46" w14:textId="77777777">
        <w:trPr>
          <w:trHeight w:val="104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7E9EB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C55C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B2EE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107F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69BA53DB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2C2FF85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755E34A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59A3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8E3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CEB0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E417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25D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4DE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CF1BF2E" w14:textId="77777777">
        <w:trPr>
          <w:trHeight w:val="104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B8C90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0555C8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8A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A139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123D448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37A678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19E35FC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D059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C09F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68E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66C3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3DAE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F2D5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1632CC25" w14:textId="77777777">
        <w:trPr>
          <w:trHeight w:val="104"/>
        </w:trPr>
        <w:tc>
          <w:tcPr>
            <w:tcW w:w="6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018F0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095EC5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56C2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F8A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2AC7EA9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27E7073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57ACD95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E0F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21063,54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252D" w14:textId="2CFC3216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25927,55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ED04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26105,68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78BC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1ACAC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1D4D" w14:textId="570E7937" w:rsidR="00D0733A" w:rsidRDefault="005E3747">
            <w:pPr>
              <w:widowControl/>
              <w:ind w:left="-97" w:right="-97" w:firstLine="0"/>
              <w:jc w:val="center"/>
              <w:rPr>
                <w:sz w:val="20"/>
              </w:rPr>
            </w:pPr>
            <w:r w:rsidRPr="005E3747">
              <w:rPr>
                <w:sz w:val="20"/>
              </w:rPr>
              <w:t>127316,67</w:t>
            </w:r>
          </w:p>
        </w:tc>
      </w:tr>
      <w:tr w:rsidR="00D0733A" w14:paraId="41E75213" w14:textId="77777777">
        <w:trPr>
          <w:trHeight w:val="104"/>
        </w:trPr>
        <w:tc>
          <w:tcPr>
            <w:tcW w:w="6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719F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B3DB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5C341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087A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479FFE5C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FEDE55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448507BD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A72A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D75D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DF435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84E6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D37C1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DCE7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:rsidRPr="0078110D" w14:paraId="44DAD25A" w14:textId="77777777">
        <w:tc>
          <w:tcPr>
            <w:tcW w:w="6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479AB" w14:textId="77777777" w:rsidR="00D0733A" w:rsidRDefault="0077285E">
            <w:pPr>
              <w:widowControl/>
              <w:ind w:left="-69" w:right="-101" w:firstLine="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7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7BFF" w14:textId="77777777" w:rsidR="00D0733A" w:rsidRDefault="0077285E">
            <w:pPr>
              <w:widowControl/>
              <w:ind w:left="-89" w:right="-96" w:firstLine="0"/>
              <w:jc w:val="left"/>
              <w:rPr>
                <w:sz w:val="20"/>
              </w:rPr>
            </w:pPr>
            <w:r>
              <w:rPr>
                <w:sz w:val="20"/>
              </w:rPr>
              <w:t>Комплекс процессных мероприятий «Осуществление подготовки и содержания в готовности управления по делам ГО и ЧС для защиты населения и территории от чрезвычайных ситуаций»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CE8A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942FF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1F6C19B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12241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6A46903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2CED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21063,54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5A9D" w14:textId="5972ABB9" w:rsidR="00D0733A" w:rsidRDefault="0078110D">
            <w:pPr>
              <w:widowControl/>
              <w:ind w:left="-103" w:right="-90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25927,55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FCB2" w14:textId="77777777" w:rsidR="00D0733A" w:rsidRDefault="0077285E">
            <w:pPr>
              <w:widowControl/>
              <w:ind w:left="-94" w:right="-99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26105,68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1353" w14:textId="77777777" w:rsidR="00D0733A" w:rsidRDefault="0077285E">
            <w:pPr>
              <w:widowControl/>
              <w:ind w:left="-113" w:right="-10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4F1E" w14:textId="77777777" w:rsidR="00D0733A" w:rsidRDefault="0077285E">
            <w:pPr>
              <w:widowControl/>
              <w:ind w:left="-72" w:right="-98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DDF5" w14:textId="644DA1D2" w:rsidR="00D0733A" w:rsidRPr="0078110D" w:rsidRDefault="005E3747">
            <w:pPr>
              <w:widowControl/>
              <w:ind w:left="-97" w:right="-97" w:firstLine="0"/>
              <w:jc w:val="center"/>
              <w:rPr>
                <w:sz w:val="20"/>
                <w:highlight w:val="yellow"/>
              </w:rPr>
            </w:pPr>
            <w:r w:rsidRPr="005E3747">
              <w:rPr>
                <w:sz w:val="20"/>
              </w:rPr>
              <w:t>127316,67</w:t>
            </w:r>
          </w:p>
        </w:tc>
      </w:tr>
      <w:tr w:rsidR="00D0733A" w14:paraId="0B9D4BDF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49213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4B26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CE88C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1EF25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74D01F5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6F4EBE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AFE27E4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216E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5D5E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A1E9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B6A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39A9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ECE4D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654A9122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7311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F30D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5D87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краевой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DF170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58043705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34BF92C9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46EE5F0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7F584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8DD1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73BA1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76BE1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248CB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F541C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0733A" w14:paraId="54E68B7E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EB2D2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0A96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616B4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планируемый объем средств бюджета городского округа, предусматриваемый на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B4AE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986</w:t>
            </w:r>
          </w:p>
        </w:tc>
        <w:tc>
          <w:tcPr>
            <w:tcW w:w="567" w:type="dxa"/>
          </w:tcPr>
          <w:p w14:paraId="482D6761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0E3CAE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0DECEC5F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4BF2B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21063,54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B979" w14:textId="79214E4B" w:rsidR="00D0733A" w:rsidRDefault="0078110D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25927,55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4388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26105,68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7374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1B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27109,95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246" w14:textId="41529231" w:rsidR="00D0733A" w:rsidRDefault="005E3747">
            <w:pPr>
              <w:widowControl/>
              <w:ind w:left="-97" w:right="-97" w:firstLine="0"/>
              <w:jc w:val="center"/>
              <w:rPr>
                <w:sz w:val="20"/>
              </w:rPr>
            </w:pPr>
            <w:r w:rsidRPr="005E3747">
              <w:rPr>
                <w:sz w:val="20"/>
              </w:rPr>
              <w:t>127316,67</w:t>
            </w:r>
          </w:p>
        </w:tc>
      </w:tr>
      <w:tr w:rsidR="00D0733A" w14:paraId="1BFEE936" w14:textId="77777777">
        <w:tc>
          <w:tcPr>
            <w:tcW w:w="6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2488D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7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612A7" w14:textId="77777777" w:rsidR="00D0733A" w:rsidRDefault="00D0733A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6ACF" w14:textId="77777777" w:rsidR="00D0733A" w:rsidRDefault="0077285E">
            <w:pPr>
              <w:widowControl/>
              <w:ind w:left="-83" w:right="-92" w:firstLine="0"/>
              <w:rPr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C4E61" w14:textId="77777777" w:rsidR="00D0733A" w:rsidRDefault="0077285E">
            <w:pPr>
              <w:widowControl/>
              <w:ind w:left="-113" w:right="-104" w:firstLine="0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</w:p>
        </w:tc>
        <w:tc>
          <w:tcPr>
            <w:tcW w:w="567" w:type="dxa"/>
          </w:tcPr>
          <w:p w14:paraId="3637CE82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5FA2107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709" w:type="dxa"/>
          </w:tcPr>
          <w:p w14:paraId="37D1CE2E" w14:textId="77777777" w:rsidR="00D0733A" w:rsidRDefault="00D0733A">
            <w:pPr>
              <w:widowControl/>
              <w:ind w:left="-108" w:right="-132" w:firstLine="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7CE0" w14:textId="77777777" w:rsidR="00D0733A" w:rsidRDefault="0077285E">
            <w:pPr>
              <w:widowControl/>
              <w:ind w:left="-145" w:right="-62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5FC3" w14:textId="77777777" w:rsidR="00D0733A" w:rsidRDefault="0077285E">
            <w:pPr>
              <w:widowControl/>
              <w:ind w:left="-103" w:right="-90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49322" w14:textId="77777777" w:rsidR="00D0733A" w:rsidRDefault="0077285E">
            <w:pPr>
              <w:widowControl/>
              <w:ind w:left="-94" w:right="-99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D4A48" w14:textId="77777777" w:rsidR="00D0733A" w:rsidRDefault="0077285E">
            <w:pPr>
              <w:widowControl/>
              <w:ind w:left="-113" w:right="-103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77836" w14:textId="77777777" w:rsidR="00D0733A" w:rsidRDefault="0077285E">
            <w:pPr>
              <w:widowControl/>
              <w:ind w:left="-72" w:right="-98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711B" w14:textId="77777777" w:rsidR="00D0733A" w:rsidRDefault="0077285E">
            <w:pPr>
              <w:widowControl/>
              <w:ind w:left="-97" w:right="-97" w:firstLine="0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bookmarkEnd w:id="19"/>
    </w:tbl>
    <w:p w14:paraId="1D456C46" w14:textId="77777777" w:rsidR="00D0733A" w:rsidRDefault="00D0733A">
      <w:pPr>
        <w:widowControl/>
        <w:autoSpaceDE/>
        <w:autoSpaceDN/>
        <w:adjustRightInd/>
        <w:ind w:firstLine="0"/>
        <w:jc w:val="left"/>
        <w:rPr>
          <w:szCs w:val="26"/>
        </w:rPr>
      </w:pPr>
    </w:p>
    <w:p w14:paraId="0B5780FD" w14:textId="77777777" w:rsidR="00D0733A" w:rsidRDefault="00D0733A">
      <w:pPr>
        <w:ind w:firstLine="0"/>
        <w:rPr>
          <w:szCs w:val="26"/>
        </w:rPr>
      </w:pPr>
    </w:p>
    <w:p w14:paraId="36FC2F4B" w14:textId="77777777" w:rsidR="00D0733A" w:rsidRDefault="0077285E">
      <w:pPr>
        <w:tabs>
          <w:tab w:val="left" w:pos="7575"/>
        </w:tabs>
        <w:jc w:val="center"/>
        <w:rPr>
          <w:szCs w:val="26"/>
        </w:rPr>
      </w:pPr>
      <w:r>
        <w:rPr>
          <w:szCs w:val="26"/>
        </w:rPr>
        <w:t>__________________</w:t>
      </w:r>
    </w:p>
    <w:sectPr w:rsidR="00D0733A">
      <w:pgSz w:w="16838" w:h="11906" w:orient="landscape"/>
      <w:pgMar w:top="1701" w:right="851" w:bottom="85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92E04" w14:textId="77777777" w:rsidR="006857C4" w:rsidRDefault="006857C4">
      <w:r>
        <w:separator/>
      </w:r>
    </w:p>
  </w:endnote>
  <w:endnote w:type="continuationSeparator" w:id="0">
    <w:p w14:paraId="10A21F60" w14:textId="77777777" w:rsidR="006857C4" w:rsidRDefault="0068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F916F" w14:textId="77777777" w:rsidR="00D0733A" w:rsidRDefault="00D0733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D6366" w14:textId="77777777" w:rsidR="006857C4" w:rsidRDefault="006857C4">
      <w:r>
        <w:separator/>
      </w:r>
    </w:p>
  </w:footnote>
  <w:footnote w:type="continuationSeparator" w:id="0">
    <w:p w14:paraId="597EC7F4" w14:textId="77777777" w:rsidR="006857C4" w:rsidRDefault="00685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AC15" w14:textId="77777777" w:rsidR="00D0733A" w:rsidRDefault="00D0733A">
    <w:pPr>
      <w:pStyle w:val="a4"/>
      <w:jc w:val="center"/>
    </w:pPr>
  </w:p>
  <w:p w14:paraId="2AD47BEB" w14:textId="77777777" w:rsidR="00D0733A" w:rsidRDefault="00D0733A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57C"/>
    <w:multiLevelType w:val="hybridMultilevel"/>
    <w:tmpl w:val="6D70F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A85"/>
    <w:multiLevelType w:val="hybridMultilevel"/>
    <w:tmpl w:val="57E6AECC"/>
    <w:lvl w:ilvl="0" w:tplc="0E9E352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045D24EA"/>
    <w:multiLevelType w:val="hybridMultilevel"/>
    <w:tmpl w:val="372849F2"/>
    <w:lvl w:ilvl="0" w:tplc="9C585068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0EB731B1"/>
    <w:multiLevelType w:val="hybridMultilevel"/>
    <w:tmpl w:val="4050A92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82343"/>
    <w:multiLevelType w:val="hybridMultilevel"/>
    <w:tmpl w:val="F9527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30D5B"/>
    <w:multiLevelType w:val="hybridMultilevel"/>
    <w:tmpl w:val="374E2780"/>
    <w:lvl w:ilvl="0" w:tplc="E3BA1900">
      <w:start w:val="1"/>
      <w:numFmt w:val="bullet"/>
      <w:lvlText w:val="­"/>
      <w:lvlJc w:val="left"/>
      <w:pPr>
        <w:tabs>
          <w:tab w:val="num" w:pos="2138"/>
        </w:tabs>
        <w:ind w:left="213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4DF6D66"/>
    <w:multiLevelType w:val="hybridMultilevel"/>
    <w:tmpl w:val="BD142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C407F"/>
    <w:multiLevelType w:val="hybridMultilevel"/>
    <w:tmpl w:val="5FE66626"/>
    <w:lvl w:ilvl="0" w:tplc="19124DD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5DE262A"/>
    <w:multiLevelType w:val="hybridMultilevel"/>
    <w:tmpl w:val="715898B6"/>
    <w:lvl w:ilvl="0" w:tplc="EF1A827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9" w15:restartNumberingAfterBreak="0">
    <w:nsid w:val="1910436C"/>
    <w:multiLevelType w:val="hybridMultilevel"/>
    <w:tmpl w:val="B68CAC96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8440C"/>
    <w:multiLevelType w:val="hybridMultilevel"/>
    <w:tmpl w:val="BFF22EE6"/>
    <w:lvl w:ilvl="0" w:tplc="9EF23D36">
      <w:start w:val="4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1" w15:restartNumberingAfterBreak="0">
    <w:nsid w:val="23F5369C"/>
    <w:multiLevelType w:val="hybridMultilevel"/>
    <w:tmpl w:val="7B260590"/>
    <w:lvl w:ilvl="0" w:tplc="8ECA4B62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E6D91"/>
    <w:multiLevelType w:val="hybridMultilevel"/>
    <w:tmpl w:val="45F09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73B98"/>
    <w:multiLevelType w:val="hybridMultilevel"/>
    <w:tmpl w:val="F85EB96C"/>
    <w:lvl w:ilvl="0" w:tplc="17E05CE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0207485"/>
    <w:multiLevelType w:val="hybridMultilevel"/>
    <w:tmpl w:val="3D1A7956"/>
    <w:lvl w:ilvl="0" w:tplc="FE1E77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C625F9"/>
    <w:multiLevelType w:val="hybridMultilevel"/>
    <w:tmpl w:val="A64658D8"/>
    <w:lvl w:ilvl="0" w:tplc="AED6CA0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FB29D2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13E3B"/>
    <w:multiLevelType w:val="hybridMultilevel"/>
    <w:tmpl w:val="7A662FD6"/>
    <w:lvl w:ilvl="0" w:tplc="2A8454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232989"/>
    <w:multiLevelType w:val="multilevel"/>
    <w:tmpl w:val="C6A42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5B158F0"/>
    <w:multiLevelType w:val="multilevel"/>
    <w:tmpl w:val="87F89416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 w15:restartNumberingAfterBreak="0">
    <w:nsid w:val="48996CB3"/>
    <w:multiLevelType w:val="hybridMultilevel"/>
    <w:tmpl w:val="1314458C"/>
    <w:lvl w:ilvl="0" w:tplc="0CA8CD8C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C7432DC"/>
    <w:multiLevelType w:val="hybridMultilevel"/>
    <w:tmpl w:val="632056E8"/>
    <w:lvl w:ilvl="0" w:tplc="72AA4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D42C82"/>
    <w:multiLevelType w:val="multilevel"/>
    <w:tmpl w:val="88664744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 w15:restartNumberingAfterBreak="0">
    <w:nsid w:val="58E0433C"/>
    <w:multiLevelType w:val="hybridMultilevel"/>
    <w:tmpl w:val="170A4F78"/>
    <w:lvl w:ilvl="0" w:tplc="95566F2E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A7F74"/>
    <w:multiLevelType w:val="hybridMultilevel"/>
    <w:tmpl w:val="1D70A44C"/>
    <w:lvl w:ilvl="0" w:tplc="FA0E71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8635C43"/>
    <w:multiLevelType w:val="hybridMultilevel"/>
    <w:tmpl w:val="C1602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8F75B8"/>
    <w:multiLevelType w:val="hybridMultilevel"/>
    <w:tmpl w:val="6D389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CE3C39"/>
    <w:multiLevelType w:val="hybridMultilevel"/>
    <w:tmpl w:val="026E884C"/>
    <w:lvl w:ilvl="0" w:tplc="B9300CF2">
      <w:start w:val="5"/>
      <w:numFmt w:val="decimal"/>
      <w:lvlText w:val="%1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8" w15:restartNumberingAfterBreak="0">
    <w:nsid w:val="6D6D2B7E"/>
    <w:multiLevelType w:val="hybridMultilevel"/>
    <w:tmpl w:val="8E56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B5D8C"/>
    <w:multiLevelType w:val="hybridMultilevel"/>
    <w:tmpl w:val="4FA28F98"/>
    <w:lvl w:ilvl="0" w:tplc="899ED538">
      <w:start w:val="3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717C007C"/>
    <w:multiLevelType w:val="multilevel"/>
    <w:tmpl w:val="AEFEBBD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81" w:hanging="2160"/>
      </w:pPr>
      <w:rPr>
        <w:rFonts w:hint="default"/>
      </w:rPr>
    </w:lvl>
  </w:abstractNum>
  <w:abstractNum w:abstractNumId="31" w15:restartNumberingAfterBreak="0">
    <w:nsid w:val="7E7C3DEE"/>
    <w:multiLevelType w:val="multilevel"/>
    <w:tmpl w:val="4C22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9D310E"/>
    <w:multiLevelType w:val="hybridMultilevel"/>
    <w:tmpl w:val="899A6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5"/>
  </w:num>
  <w:num w:numId="4">
    <w:abstractNumId w:val="20"/>
  </w:num>
  <w:num w:numId="5">
    <w:abstractNumId w:val="29"/>
  </w:num>
  <w:num w:numId="6">
    <w:abstractNumId w:val="7"/>
  </w:num>
  <w:num w:numId="7">
    <w:abstractNumId w:val="14"/>
  </w:num>
  <w:num w:numId="8">
    <w:abstractNumId w:val="32"/>
  </w:num>
  <w:num w:numId="9">
    <w:abstractNumId w:val="28"/>
  </w:num>
  <w:num w:numId="10">
    <w:abstractNumId w:val="24"/>
  </w:num>
  <w:num w:numId="11">
    <w:abstractNumId w:val="1"/>
  </w:num>
  <w:num w:numId="12">
    <w:abstractNumId w:val="2"/>
  </w:num>
  <w:num w:numId="13">
    <w:abstractNumId w:val="10"/>
  </w:num>
  <w:num w:numId="14">
    <w:abstractNumId w:val="27"/>
  </w:num>
  <w:num w:numId="15">
    <w:abstractNumId w:val="8"/>
  </w:num>
  <w:num w:numId="16">
    <w:abstractNumId w:val="3"/>
  </w:num>
  <w:num w:numId="17">
    <w:abstractNumId w:val="21"/>
  </w:num>
  <w:num w:numId="18">
    <w:abstractNumId w:val="15"/>
  </w:num>
  <w:num w:numId="19">
    <w:abstractNumId w:val="17"/>
  </w:num>
  <w:num w:numId="20">
    <w:abstractNumId w:val="26"/>
  </w:num>
  <w:num w:numId="21">
    <w:abstractNumId w:val="12"/>
  </w:num>
  <w:num w:numId="22">
    <w:abstractNumId w:val="18"/>
  </w:num>
  <w:num w:numId="23">
    <w:abstractNumId w:val="6"/>
  </w:num>
  <w:num w:numId="24">
    <w:abstractNumId w:val="0"/>
  </w:num>
  <w:num w:numId="25">
    <w:abstractNumId w:val="11"/>
  </w:num>
  <w:num w:numId="26">
    <w:abstractNumId w:val="23"/>
  </w:num>
  <w:num w:numId="27">
    <w:abstractNumId w:val="9"/>
  </w:num>
  <w:num w:numId="28">
    <w:abstractNumId w:val="4"/>
  </w:num>
  <w:num w:numId="29">
    <w:abstractNumId w:val="25"/>
  </w:num>
  <w:num w:numId="30">
    <w:abstractNumId w:val="16"/>
  </w:num>
  <w:num w:numId="31">
    <w:abstractNumId w:val="13"/>
  </w:num>
  <w:num w:numId="32">
    <w:abstractNumId w:val="31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33A"/>
    <w:rsid w:val="00106F39"/>
    <w:rsid w:val="00240529"/>
    <w:rsid w:val="002C5E66"/>
    <w:rsid w:val="002D3EE6"/>
    <w:rsid w:val="002E4ACD"/>
    <w:rsid w:val="00374264"/>
    <w:rsid w:val="003F0560"/>
    <w:rsid w:val="00423635"/>
    <w:rsid w:val="004447BF"/>
    <w:rsid w:val="004A5832"/>
    <w:rsid w:val="00587302"/>
    <w:rsid w:val="005D1C4B"/>
    <w:rsid w:val="005E3747"/>
    <w:rsid w:val="005E5EC0"/>
    <w:rsid w:val="00612687"/>
    <w:rsid w:val="006857C4"/>
    <w:rsid w:val="0071146D"/>
    <w:rsid w:val="0077285E"/>
    <w:rsid w:val="0078110D"/>
    <w:rsid w:val="00936C9F"/>
    <w:rsid w:val="009A1291"/>
    <w:rsid w:val="00A73304"/>
    <w:rsid w:val="00A76684"/>
    <w:rsid w:val="00B7144F"/>
    <w:rsid w:val="00B859B2"/>
    <w:rsid w:val="00C375C4"/>
    <w:rsid w:val="00D0733A"/>
    <w:rsid w:val="00D235C6"/>
    <w:rsid w:val="00DB69DE"/>
    <w:rsid w:val="00E06386"/>
    <w:rsid w:val="00E643F0"/>
    <w:rsid w:val="00F5590A"/>
    <w:rsid w:val="00F843C9"/>
    <w:rsid w:val="00FC3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B917E5"/>
  <w15:docId w15:val="{DC0F0CD3-2F72-439C-9117-4DF7346B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link w:val="30"/>
    <w:uiPriority w:val="9"/>
    <w:qFormat/>
    <w:pPr>
      <w:widowControl/>
      <w:autoSpaceDE/>
      <w:autoSpaceDN/>
      <w:adjustRightInd/>
      <w:spacing w:before="100" w:beforeAutospacing="1" w:after="100" w:afterAutospacing="1"/>
      <w:ind w:firstLine="0"/>
      <w:jc w:val="left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Pr>
      <w:b/>
      <w:bCs/>
      <w:sz w:val="27"/>
      <w:szCs w:val="27"/>
    </w:rPr>
  </w:style>
  <w:style w:type="numbering" w:customStyle="1" w:styleId="11">
    <w:name w:val="Нет списка1"/>
    <w:next w:val="a2"/>
    <w:uiPriority w:val="99"/>
    <w:semiHidden/>
    <w:unhideWhenUsed/>
  </w:style>
  <w:style w:type="paragraph" w:customStyle="1" w:styleId="ConsPlusTitle">
    <w:name w:val="ConsPlusTitle"/>
    <w:uiPriority w:val="99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Cell">
    <w:name w:val="ConsPlusCell"/>
    <w:uiPriority w:val="9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Верхний колонтитул Знак"/>
    <w:link w:val="a4"/>
    <w:uiPriority w:val="99"/>
    <w:locked/>
    <w:rPr>
      <w:sz w:val="26"/>
    </w:rPr>
  </w:style>
  <w:style w:type="character" w:customStyle="1" w:styleId="a7">
    <w:name w:val="Нижний колонтитул Знак"/>
    <w:link w:val="a6"/>
    <w:uiPriority w:val="99"/>
    <w:locked/>
    <w:rPr>
      <w:sz w:val="26"/>
    </w:rPr>
  </w:style>
  <w:style w:type="paragraph" w:styleId="a8">
    <w:name w:val="Balloon Text"/>
    <w:basedOn w:val="a"/>
    <w:link w:val="a9"/>
    <w:uiPriority w:val="99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rPr>
      <w:rFonts w:ascii="Tahoma" w:hAnsi="Tahoma" w:cs="Tahoma"/>
      <w:sz w:val="16"/>
      <w:szCs w:val="16"/>
    </w:rPr>
  </w:style>
  <w:style w:type="character" w:styleId="aa">
    <w:name w:val="page number"/>
  </w:style>
  <w:style w:type="character" w:styleId="ab">
    <w:name w:val="Hyperlink"/>
    <w:uiPriority w:val="99"/>
    <w:qFormat/>
    <w:rPr>
      <w:color w:val="0000FF"/>
      <w:u w:val="single"/>
    </w:rPr>
  </w:style>
  <w:style w:type="paragraph" w:customStyle="1" w:styleId="u">
    <w:name w:val="u"/>
    <w:basedOn w:val="a"/>
    <w:uiPriority w:val="99"/>
    <w:pPr>
      <w:widowControl/>
      <w:autoSpaceDE/>
      <w:autoSpaceDN/>
      <w:adjustRightInd/>
      <w:ind w:firstLine="435"/>
    </w:pPr>
    <w:rPr>
      <w:sz w:val="24"/>
      <w:szCs w:val="24"/>
    </w:rPr>
  </w:style>
  <w:style w:type="table" w:customStyle="1" w:styleId="12">
    <w:name w:val="Сетка таблицы1"/>
    <w:basedOn w:val="a1"/>
    <w:next w:val="a3"/>
    <w:uiPriority w:val="59"/>
    <w:pPr>
      <w:spacing w:after="200" w:line="276" w:lineRule="auto"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c">
    <w:name w:val="FollowedHyperlink"/>
    <w:uiPriority w:val="99"/>
    <w:unhideWhenUsed/>
    <w:rPr>
      <w:color w:val="800080"/>
      <w:u w:val="single"/>
    </w:rPr>
  </w:style>
  <w:style w:type="paragraph" w:styleId="ad">
    <w:name w:val="Body Text Indent"/>
    <w:basedOn w:val="a"/>
    <w:link w:val="ae"/>
    <w:uiPriority w:val="99"/>
    <w:pPr>
      <w:widowControl/>
      <w:autoSpaceDE/>
      <w:autoSpaceDN/>
      <w:adjustRightInd/>
      <w:ind w:firstLine="851"/>
    </w:pPr>
    <w:rPr>
      <w:sz w:val="24"/>
    </w:rPr>
  </w:style>
  <w:style w:type="character" w:customStyle="1" w:styleId="ae">
    <w:name w:val="Основной текст с отступом Знак"/>
    <w:link w:val="ad"/>
    <w:uiPriority w:val="99"/>
    <w:rPr>
      <w:sz w:val="24"/>
    </w:rPr>
  </w:style>
  <w:style w:type="paragraph" w:customStyle="1" w:styleId="13">
    <w:name w:val="Знак1"/>
    <w:basedOn w:val="a"/>
    <w:uiPriority w:val="99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styleId="af">
    <w:name w:val="annotation reference"/>
    <w:rPr>
      <w:sz w:val="16"/>
      <w:szCs w:val="16"/>
    </w:rPr>
  </w:style>
  <w:style w:type="paragraph" w:styleId="af0">
    <w:name w:val="annotation text"/>
    <w:basedOn w:val="a"/>
    <w:link w:val="af1"/>
    <w:uiPriority w:val="99"/>
    <w:pPr>
      <w:widowControl/>
      <w:autoSpaceDE/>
      <w:autoSpaceDN/>
      <w:adjustRightInd/>
      <w:spacing w:after="200" w:line="276" w:lineRule="auto"/>
      <w:ind w:firstLine="0"/>
      <w:jc w:val="left"/>
    </w:pPr>
    <w:rPr>
      <w:rFonts w:ascii="Calibri" w:hAnsi="Calibri"/>
      <w:sz w:val="20"/>
    </w:rPr>
  </w:style>
  <w:style w:type="character" w:customStyle="1" w:styleId="af1">
    <w:name w:val="Текст примечания Знак"/>
    <w:link w:val="af0"/>
    <w:uiPriority w:val="99"/>
    <w:rPr>
      <w:rFonts w:ascii="Calibri" w:hAnsi="Calibri"/>
    </w:rPr>
  </w:style>
  <w:style w:type="paragraph" w:styleId="af2">
    <w:name w:val="annotation subject"/>
    <w:basedOn w:val="af0"/>
    <w:next w:val="af0"/>
    <w:link w:val="af3"/>
    <w:uiPriority w:val="99"/>
    <w:rPr>
      <w:b/>
      <w:bCs/>
    </w:rPr>
  </w:style>
  <w:style w:type="character" w:customStyle="1" w:styleId="af3">
    <w:name w:val="Тема примечания Знак"/>
    <w:link w:val="af2"/>
    <w:uiPriority w:val="99"/>
    <w:rPr>
      <w:rFonts w:ascii="Calibri" w:hAnsi="Calibri"/>
      <w:b/>
      <w:bCs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pPr>
      <w:jc w:val="both"/>
    </w:pPr>
    <w:rPr>
      <w:rFonts w:eastAsiaTheme="minorHAnsi"/>
      <w:sz w:val="26"/>
      <w:szCs w:val="26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4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5">
    <w:name w:val="footnote text"/>
    <w:basedOn w:val="a"/>
    <w:link w:val="af6"/>
    <w:uiPriority w:val="99"/>
    <w:unhideWhenUsed/>
    <w:rPr>
      <w:sz w:val="20"/>
    </w:rPr>
  </w:style>
  <w:style w:type="character" w:customStyle="1" w:styleId="af6">
    <w:name w:val="Текст сноски Знак"/>
    <w:basedOn w:val="a0"/>
    <w:link w:val="af5"/>
    <w:uiPriority w:val="99"/>
  </w:style>
  <w:style w:type="character" w:styleId="af7">
    <w:name w:val="footnote reference"/>
    <w:basedOn w:val="a0"/>
    <w:unhideWhenUsed/>
    <w:rPr>
      <w:vertAlign w:val="superscript"/>
    </w:rPr>
  </w:style>
  <w:style w:type="paragraph" w:styleId="af8">
    <w:name w:val="endnote text"/>
    <w:basedOn w:val="a"/>
    <w:link w:val="af9"/>
    <w:uiPriority w:val="99"/>
    <w:unhideWhenUsed/>
    <w:rPr>
      <w:sz w:val="20"/>
    </w:rPr>
  </w:style>
  <w:style w:type="character" w:customStyle="1" w:styleId="af9">
    <w:name w:val="Текст концевой сноски Знак"/>
    <w:basedOn w:val="a0"/>
    <w:link w:val="af8"/>
    <w:uiPriority w:val="99"/>
  </w:style>
  <w:style w:type="character" w:styleId="afa">
    <w:name w:val="endnote reference"/>
    <w:basedOn w:val="a0"/>
    <w:unhideWhenUsed/>
    <w:rPr>
      <w:vertAlign w:val="superscript"/>
    </w:rPr>
  </w:style>
  <w:style w:type="character" w:customStyle="1" w:styleId="20">
    <w:name w:val="Заголовок 2 Знак"/>
    <w:basedOn w:val="a0"/>
    <w:link w:val="2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fb">
    <w:name w:val="Normal (Web)"/>
    <w:basedOn w:val="a"/>
    <w:uiPriority w:val="99"/>
    <w:unhideWhenUsed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ed">
    <w:name w:val="ed"/>
    <w:basedOn w:val="a0"/>
  </w:style>
  <w:style w:type="character" w:customStyle="1" w:styleId="fontstyle01">
    <w:name w:val="fontstyle01"/>
    <w:basedOn w:val="a0"/>
    <w:rPr>
      <w:rFonts w:ascii="ArialMT" w:hAnsi="ArialMT" w:hint="default"/>
      <w:b w:val="0"/>
      <w:bCs w:val="0"/>
      <w:i w:val="0"/>
      <w:iCs w:val="0"/>
      <w:color w:val="000000"/>
      <w:sz w:val="14"/>
      <w:szCs w:val="14"/>
    </w:rPr>
  </w:style>
  <w:style w:type="paragraph" w:customStyle="1" w:styleId="afc">
    <w:basedOn w:val="a"/>
    <w:next w:val="afb"/>
    <w:pPr>
      <w:widowControl/>
      <w:autoSpaceDE/>
      <w:autoSpaceDN/>
      <w:adjustRightInd/>
      <w:spacing w:before="100" w:beforeAutospacing="1" w:after="119"/>
      <w:ind w:firstLine="0"/>
      <w:jc w:val="left"/>
    </w:pPr>
    <w:rPr>
      <w:sz w:val="24"/>
      <w:szCs w:val="24"/>
    </w:rPr>
  </w:style>
  <w:style w:type="character" w:styleId="afd">
    <w:name w:val="Emphasis"/>
    <w:basedOn w:val="a0"/>
    <w:uiPriority w:val="20"/>
    <w:qFormat/>
    <w:rPr>
      <w:i/>
      <w:iCs/>
    </w:rPr>
  </w:style>
  <w:style w:type="character" w:customStyle="1" w:styleId="50">
    <w:name w:val="Заголовок 5 Знак"/>
    <w:basedOn w:val="a0"/>
    <w:link w:val="5"/>
    <w:semiHidden/>
    <w:rPr>
      <w:rFonts w:asciiTheme="majorHAnsi" w:eastAsiaTheme="majorEastAsia" w:hAnsiTheme="majorHAnsi" w:cstheme="majorBidi"/>
      <w:color w:val="2E74B5" w:themeColor="accent1" w:themeShade="BF"/>
      <w:sz w:val="26"/>
    </w:rPr>
  </w:style>
  <w:style w:type="paragraph" w:styleId="afe">
    <w:name w:val="Body Text"/>
    <w:basedOn w:val="a"/>
    <w:link w:val="aff"/>
    <w:pPr>
      <w:widowControl/>
      <w:autoSpaceDE/>
      <w:autoSpaceDN/>
      <w:adjustRightInd/>
      <w:ind w:firstLine="0"/>
      <w:jc w:val="center"/>
    </w:pPr>
    <w:rPr>
      <w:szCs w:val="22"/>
      <w:lang w:eastAsia="en-US"/>
    </w:rPr>
  </w:style>
  <w:style w:type="character" w:customStyle="1" w:styleId="aff">
    <w:name w:val="Основной текст Знак"/>
    <w:basedOn w:val="a0"/>
    <w:link w:val="afe"/>
    <w:rPr>
      <w:sz w:val="26"/>
      <w:szCs w:val="22"/>
      <w:lang w:eastAsia="en-US"/>
    </w:rPr>
  </w:style>
  <w:style w:type="paragraph" w:customStyle="1" w:styleId="msonormal0">
    <w:name w:val="msonormal"/>
    <w:basedOn w:val="a"/>
    <w:uiPriority w:val="99"/>
    <w:semiHidden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22">
    <w:name w:val="Неразрешенное упоминание2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54121FC4F2CAC4AEACB15A051CA202C3C957122F57BBC09EE1D8C2D63541701323AEEEDB198885D1F4A094AF586C0E4A69B0B51ABEBEB82w8l5B" TargetMode="External"/><Relationship Id="rId18" Type="http://schemas.openxmlformats.org/officeDocument/2006/relationships/footer" Target="footer1.xml"/><Relationship Id="rId26" Type="http://schemas.openxmlformats.org/officeDocument/2006/relationships/hyperlink" Target="consultantplus://offline/ref=854121FC4F2CAC4AEACB15A051CA202C3C957122F57BBC09EE1D8C2D63541701203AB6E1B199965C155F5F1BB3wDl0B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54121FC4F2CAC4AEACB15A051CA202C3D9E7322F475BC09EE1D8C2D63541701203AB6E1B199965C155F5F1BB3wDl0B" TargetMode="External"/><Relationship Id="rId34" Type="http://schemas.openxmlformats.org/officeDocument/2006/relationships/hyperlink" Target="consultantplus://offline/ref=854121FC4F2CAC4AEACB15A051CA202C3C957122F57BBC09EE1D8C2D63541701203AB6E1B199965C155F5F1BB3wDl0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54121FC4F2CAC4AEACB15A051CA202C3D9E7322F475BC09EE1D8C2D63541701323AEEEDB198885D1F4A094AF586C0E4A69B0B51ABEBEB82w8l5B" TargetMode="External"/><Relationship Id="rId17" Type="http://schemas.openxmlformats.org/officeDocument/2006/relationships/hyperlink" Target="consultantplus://offline/ref=854121FC4F2CAC4AEACB15A051CA202C3C9E7D26F07DBC09EE1D8C2D63541701323AEEEDB198885D1F4A094AF586C0E4A69B0B51ABEBEB82w8l5B" TargetMode="External"/><Relationship Id="rId25" Type="http://schemas.openxmlformats.org/officeDocument/2006/relationships/hyperlink" Target="consultantplus://offline/ref=854121FC4F2CAC4AEACB15A051CA202C3D9E7322F475BC09EE1D8C2D63541701203AB6E1B199965C155F5F1BB3wDl0B" TargetMode="External"/><Relationship Id="rId33" Type="http://schemas.openxmlformats.org/officeDocument/2006/relationships/hyperlink" Target="consultantplus://offline/ref=854121FC4F2CAC4AEACB15A051CA202C3C957122F57BBC09EE1D8C2D63541701203AB6E1B199965C155F5F1BB3wDl0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4121FC4F2CAC4AEACB15A051CA202C3C93732DF57BBC09EE1D8C2D63541701203AB6E1B199965C155F5F1BB3wDl0B" TargetMode="External"/><Relationship Id="rId20" Type="http://schemas.openxmlformats.org/officeDocument/2006/relationships/hyperlink" Target="consultantplus://offline/ref=854121FC4F2CAC4AEACB15A051CA202C3C9E7D26F07DBC09EE1D8C2D63541701323AEEEDB198885D1F4A094AF586C0E4A69B0B51ABEBEB82w8l5B" TargetMode="External"/><Relationship Id="rId29" Type="http://schemas.openxmlformats.org/officeDocument/2006/relationships/hyperlink" Target="consultantplus://offline/ref=854121FC4F2CAC4AEACB15A051CA202C3C957122F57BBC09EE1D8C2D63541701203AB6E1B199965C155F5F1BB3wDl0B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54121FC4F2CAC4AEACB15A051CA202C3D9E722CFF74BC09EE1D8C2D63541701323AEEEDB198885D1F4A094AF586C0E4A69B0B51ABEBEB82w8l5B" TargetMode="External"/><Relationship Id="rId24" Type="http://schemas.openxmlformats.org/officeDocument/2006/relationships/hyperlink" Target="consultantplus://offline/ref=854121FC4F2CAC4AEACB15A051CA202C3C957122F57BBC09EE1D8C2D63541701203AB6E1B199965C155F5F1BB3wDl0B" TargetMode="External"/><Relationship Id="rId32" Type="http://schemas.openxmlformats.org/officeDocument/2006/relationships/hyperlink" Target="consultantplus://offline/ref=854121FC4F2CAC4AEACB15A051CA202C3C957122F57BBC09EE1D8C2D63541701203AB6E1B199965C155F5F1BB3wDl0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54121FC4F2CAC4AEACB0BAD47A67E233F9D2A29F674B158B7408A7A3C041154727AE8B8F2DC855D1C415D1AB1D899B5E3D00658B4F7EB899852BFE3wEl7B" TargetMode="External"/><Relationship Id="rId23" Type="http://schemas.openxmlformats.org/officeDocument/2006/relationships/hyperlink" Target="consultantplus://offline/ref=854121FC4F2CAC4AEACB15A051CA202C3D9E7322F475BC09EE1D8C2D63541701203AB6E1B199965C155F5F1BB3wDl0B" TargetMode="External"/><Relationship Id="rId28" Type="http://schemas.openxmlformats.org/officeDocument/2006/relationships/hyperlink" Target="consultantplus://offline/ref=854121FC4F2CAC4AEACB15A051CA202C3C957122F57BBC09EE1D8C2D63541701203AB6E1B199965C155F5F1BB3wDl0B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854121FC4F2CAC4AEACB15A051CA202C3D967D26F07CBC09EE1D8C2D63541701323AEEEDB198885D1F4A094AF586C0E4A69B0B51ABEBEB82w8l5B" TargetMode="External"/><Relationship Id="rId19" Type="http://schemas.openxmlformats.org/officeDocument/2006/relationships/hyperlink" Target="consultantplus://offline/ref=E45C89AFC27F5E2B1A4DCA4813F6301A011DE17CDCA31850751F44853A3FA069F0E0E0F39D4D00C883CE5B9E34N9r6F" TargetMode="External"/><Relationship Id="rId31" Type="http://schemas.openxmlformats.org/officeDocument/2006/relationships/hyperlink" Target="consultantplus://offline/ref=854121FC4F2CAC4AEACB15A051CA202C3C957122F57BBC09EE1D8C2D63541701203AB6E1B199965C155F5F1BB3wDl0B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54121FC4F2CAC4AEACB15A051CA202C3C9E7D26F07DBC09EE1D8C2D63541701323AEEEDB198885D1F4A094AF586C0E4A69B0B51ABEBEB82w8l5B" TargetMode="External"/><Relationship Id="rId22" Type="http://schemas.openxmlformats.org/officeDocument/2006/relationships/hyperlink" Target="consultantplus://offline/ref=854121FC4F2CAC4AEACB15A051CA202C3C957122F57BBC09EE1D8C2D63541701203AB6E1B199965C155F5F1BB3wDl0B" TargetMode="External"/><Relationship Id="rId27" Type="http://schemas.openxmlformats.org/officeDocument/2006/relationships/hyperlink" Target="consultantplus://offline/ref=854121FC4F2CAC4AEACB15A051CA202C3D9E7322F475BC09EE1D8C2D63541701203AB6E1B199965C155F5F1BB3wDl0B" TargetMode="External"/><Relationship Id="rId30" Type="http://schemas.openxmlformats.org/officeDocument/2006/relationships/hyperlink" Target="consultantplus://offline/ref=854121FC4F2CAC4AEACB15A051CA202C3C957122F57BBC09EE1D8C2D63541701203AB6E1B199965C155F5F1BB3wDl0B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57DA-F85D-41C1-830C-89E8DF6A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3803</TotalTime>
  <Pages>76</Pages>
  <Words>21933</Words>
  <Characters>125020</Characters>
  <Application>Microsoft Office Word</Application>
  <DocSecurity>0</DocSecurity>
  <Lines>1041</Lines>
  <Paragraphs>293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146660</CharactersWithSpaces>
  <SharedDoc>false</SharedDoc>
  <HLinks>
    <vt:vector size="90" baseType="variant">
      <vt:variant>
        <vt:i4>72220735</vt:i4>
      </vt:variant>
      <vt:variant>
        <vt:i4>42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39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72220735</vt:i4>
      </vt:variant>
      <vt:variant>
        <vt:i4>36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Par1072</vt:lpwstr>
      </vt:variant>
      <vt:variant>
        <vt:i4>71368761</vt:i4>
      </vt:variant>
      <vt:variant>
        <vt:i4>33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71368759</vt:i4>
      </vt:variant>
      <vt:variant>
        <vt:i4>30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Par980</vt:lpwstr>
      </vt:variant>
      <vt:variant>
        <vt:i4>71368765</vt:i4>
      </vt:variant>
      <vt:variant>
        <vt:i4>27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Par821</vt:lpwstr>
      </vt:variant>
      <vt:variant>
        <vt:i4>72024120</vt:i4>
      </vt:variant>
      <vt:variant>
        <vt:i4>24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Par1722</vt:lpwstr>
      </vt:variant>
      <vt:variant>
        <vt:i4>71499833</vt:i4>
      </vt:variant>
      <vt:variant>
        <vt:i4>21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71499833</vt:i4>
      </vt:variant>
      <vt:variant>
        <vt:i4>18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Par863</vt:lpwstr>
      </vt:variant>
      <vt:variant>
        <vt:i4>72286265</vt:i4>
      </vt:variant>
      <vt:variant>
        <vt:i4>15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Par661</vt:lpwstr>
      </vt:variant>
      <vt:variant>
        <vt:i4>71368761</vt:i4>
      </vt:variant>
      <vt:variant>
        <vt:i4>12</vt:i4>
      </vt:variant>
      <vt:variant>
        <vt:i4>0</vt:i4>
      </vt:variant>
      <vt:variant>
        <vt:i4>5</vt:i4>
      </vt:variant>
      <vt:variant>
        <vt:lpwstr>F:\Александр\Downloads\Защита населения и территории от чрезвычайных ситуаций 18.12.2013 N 476-па (3).docx</vt:lpwstr>
      </vt:variant>
      <vt:variant>
        <vt:lpwstr>Par1686</vt:lpwstr>
      </vt:variant>
      <vt:variant>
        <vt:i4>5111900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consultantplus://offline/ref=5ECFE2673B6BCE01BD0A95ABB94AD27F4C2FC49B2ADE4783D33A25510359BB36EA55BF49AEEC5DU0R3D</vt:lpwstr>
      </vt:variant>
      <vt:variant>
        <vt:lpwstr/>
      </vt:variant>
      <vt:variant>
        <vt:i4>5111894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5111894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consultantplus://offline/ref=5ECFE2673B6BCE01BD0A95ABB94AD27F4D28C4932EDE4783D33A25510359BB36EA55BF49AEEC5CU0R2D</vt:lpwstr>
      </vt:variant>
      <vt:variant>
        <vt:lpwstr/>
      </vt:variant>
      <vt:variant>
        <vt:i4>6553648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Par227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atk@ars.town</dc:creator>
  <cp:keywords/>
  <cp:lastModifiedBy>Герасимова Зоя Николаевна</cp:lastModifiedBy>
  <cp:revision>175</cp:revision>
  <cp:lastPrinted>2024-08-01T06:18:00Z</cp:lastPrinted>
  <dcterms:created xsi:type="dcterms:W3CDTF">2023-09-21T05:00:00Z</dcterms:created>
  <dcterms:modified xsi:type="dcterms:W3CDTF">2024-08-02T00:38:00Z</dcterms:modified>
</cp:coreProperties>
</file>