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8B1" w14:textId="77777777" w:rsidR="00580FEB" w:rsidRPr="006E2697" w:rsidRDefault="003C3647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АНАЛИТИЧЕСКАЯ ЗАПИСКА</w:t>
      </w:r>
      <w:r w:rsidR="00DA7390" w:rsidRPr="006E2697">
        <w:rPr>
          <w:b/>
          <w:sz w:val="28"/>
          <w:szCs w:val="28"/>
        </w:rPr>
        <w:t xml:space="preserve"> </w:t>
      </w:r>
    </w:p>
    <w:p w14:paraId="44A1C598" w14:textId="77777777" w:rsidR="00580FEB" w:rsidRPr="006E2697" w:rsidRDefault="00DA7390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к </w:t>
      </w:r>
      <w:r w:rsidR="00580FEB" w:rsidRPr="006E2697">
        <w:rPr>
          <w:b/>
          <w:sz w:val="28"/>
          <w:szCs w:val="28"/>
        </w:rPr>
        <w:t>отчетам о выполнении муниципальных заданий</w:t>
      </w:r>
      <w:r w:rsidRPr="006E2697">
        <w:rPr>
          <w:b/>
          <w:sz w:val="28"/>
          <w:szCs w:val="28"/>
        </w:rPr>
        <w:t xml:space="preserve"> </w:t>
      </w:r>
      <w:r w:rsidR="00580FEB" w:rsidRPr="006E2697">
        <w:rPr>
          <w:b/>
          <w:sz w:val="28"/>
          <w:szCs w:val="28"/>
        </w:rPr>
        <w:t xml:space="preserve">бюджетными учреждениями, </w:t>
      </w:r>
    </w:p>
    <w:p w14:paraId="145BDFEC" w14:textId="77777777" w:rsidR="00915204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подведомственными у</w:t>
      </w:r>
      <w:r w:rsidR="00DA7390" w:rsidRPr="006E2697">
        <w:rPr>
          <w:b/>
          <w:sz w:val="28"/>
          <w:szCs w:val="28"/>
        </w:rPr>
        <w:t xml:space="preserve">правлению культуры </w:t>
      </w:r>
      <w:r w:rsidRPr="006E2697">
        <w:rPr>
          <w:b/>
          <w:sz w:val="28"/>
          <w:szCs w:val="28"/>
        </w:rPr>
        <w:t xml:space="preserve">администрации </w:t>
      </w:r>
      <w:proofErr w:type="spellStart"/>
      <w:r w:rsidR="00DA7390" w:rsidRPr="006E2697">
        <w:rPr>
          <w:b/>
          <w:sz w:val="28"/>
          <w:szCs w:val="28"/>
        </w:rPr>
        <w:t>Арсеньевского</w:t>
      </w:r>
      <w:proofErr w:type="spellEnd"/>
      <w:r w:rsidR="00DA7390" w:rsidRPr="006E2697">
        <w:rPr>
          <w:b/>
          <w:sz w:val="28"/>
          <w:szCs w:val="28"/>
        </w:rPr>
        <w:t xml:space="preserve"> городского округа</w:t>
      </w:r>
      <w:r w:rsidRPr="006E2697">
        <w:rPr>
          <w:b/>
          <w:sz w:val="28"/>
          <w:szCs w:val="28"/>
        </w:rPr>
        <w:t xml:space="preserve"> </w:t>
      </w:r>
    </w:p>
    <w:p w14:paraId="0D262327" w14:textId="66B47996" w:rsidR="003C3647" w:rsidRPr="006E2697" w:rsidRDefault="00580FEB" w:rsidP="004F5DB2">
      <w:pPr>
        <w:ind w:left="284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 xml:space="preserve">за </w:t>
      </w:r>
      <w:r w:rsidR="00915204">
        <w:rPr>
          <w:b/>
          <w:sz w:val="28"/>
          <w:szCs w:val="28"/>
          <w:lang w:val="en-US"/>
        </w:rPr>
        <w:t>I</w:t>
      </w:r>
      <w:r w:rsidR="000F4D06">
        <w:rPr>
          <w:b/>
          <w:sz w:val="28"/>
          <w:szCs w:val="28"/>
          <w:lang w:val="en-US"/>
        </w:rPr>
        <w:t>I</w:t>
      </w:r>
      <w:r w:rsidR="001549CD">
        <w:rPr>
          <w:b/>
          <w:sz w:val="28"/>
          <w:szCs w:val="28"/>
          <w:lang w:val="en-US"/>
        </w:rPr>
        <w:t>I</w:t>
      </w:r>
      <w:r w:rsidR="00915204">
        <w:rPr>
          <w:b/>
          <w:sz w:val="28"/>
          <w:szCs w:val="28"/>
        </w:rPr>
        <w:t xml:space="preserve"> квартал </w:t>
      </w:r>
      <w:r w:rsidRPr="006E2697">
        <w:rPr>
          <w:b/>
          <w:sz w:val="28"/>
          <w:szCs w:val="28"/>
        </w:rPr>
        <w:t>202</w:t>
      </w:r>
      <w:r w:rsidR="00915204">
        <w:rPr>
          <w:b/>
          <w:sz w:val="28"/>
          <w:szCs w:val="28"/>
        </w:rPr>
        <w:t>4</w:t>
      </w:r>
      <w:r w:rsidRPr="006E2697">
        <w:rPr>
          <w:b/>
          <w:sz w:val="28"/>
          <w:szCs w:val="28"/>
        </w:rPr>
        <w:t xml:space="preserve"> год.</w:t>
      </w:r>
    </w:p>
    <w:p w14:paraId="0B1F34DC" w14:textId="77777777" w:rsidR="00DA7390" w:rsidRPr="006E2697" w:rsidRDefault="00DA7390" w:rsidP="00DA7390">
      <w:pPr>
        <w:jc w:val="center"/>
        <w:rPr>
          <w:b/>
          <w:sz w:val="28"/>
          <w:szCs w:val="28"/>
        </w:rPr>
      </w:pPr>
    </w:p>
    <w:p w14:paraId="473B9D69" w14:textId="77777777" w:rsidR="006367A3" w:rsidRPr="006E2697" w:rsidRDefault="00DA7390" w:rsidP="004F5DB2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культуры «Дворец культуры «Прогресс» (МБУК «ДК «Прогресс»)</w:t>
      </w:r>
    </w:p>
    <w:p w14:paraId="5512958B" w14:textId="77777777" w:rsidR="00DA7390" w:rsidRPr="00556F77" w:rsidRDefault="00DA7390" w:rsidP="00DA7390">
      <w:pPr>
        <w:spacing w:line="276" w:lineRule="auto"/>
        <w:jc w:val="both"/>
        <w:rPr>
          <w:b/>
        </w:rPr>
      </w:pPr>
    </w:p>
    <w:p w14:paraId="44FFCB84" w14:textId="4E8E5086" w:rsidR="00CD7936" w:rsidRPr="00556F77" w:rsidRDefault="00525CD4" w:rsidP="004F5DB2">
      <w:pPr>
        <w:spacing w:line="360" w:lineRule="auto"/>
        <w:ind w:firstLine="709"/>
        <w:jc w:val="both"/>
      </w:pPr>
      <w:r w:rsidRPr="00556F77">
        <w:t>Н</w:t>
      </w:r>
      <w:r w:rsidR="00DA7390" w:rsidRPr="00556F77">
        <w:t>а 202</w:t>
      </w:r>
      <w:r w:rsidR="00915204">
        <w:t>4</w:t>
      </w:r>
      <w:r w:rsidR="00D65782" w:rsidRPr="00556F77">
        <w:t xml:space="preserve"> год утверждено муниципальное задание </w:t>
      </w:r>
      <w:r w:rsidRPr="00556F77">
        <w:t>МБУ</w:t>
      </w:r>
      <w:r w:rsidR="00DA7390" w:rsidRPr="00556F77">
        <w:t>К</w:t>
      </w:r>
      <w:r w:rsidRPr="00556F77">
        <w:t xml:space="preserve"> «</w:t>
      </w:r>
      <w:r w:rsidR="00DA7390" w:rsidRPr="00556F77">
        <w:t>Дворец культуры «Прогресс» на выполнение услуг</w:t>
      </w:r>
      <w:r w:rsidRPr="00556F77">
        <w:t>:</w:t>
      </w:r>
      <w:r w:rsidR="000E085B" w:rsidRPr="00556F77">
        <w:t xml:space="preserve"> </w:t>
      </w:r>
      <w:r w:rsidR="00CA5D1B" w:rsidRPr="00556F77">
        <w:rPr>
          <w:spacing w:val="-1"/>
        </w:rPr>
        <w:t>«</w:t>
      </w:r>
      <w:r w:rsidR="00FF3215" w:rsidRPr="00556F77">
        <w:t xml:space="preserve">Организация </w:t>
      </w:r>
      <w:r w:rsidR="00DA7390" w:rsidRPr="00556F77">
        <w:t>и проведение мероприятий</w:t>
      </w:r>
      <w:r w:rsidR="00CA5D1B" w:rsidRPr="00556F77">
        <w:rPr>
          <w:spacing w:val="-1"/>
        </w:rPr>
        <w:t>»</w:t>
      </w:r>
      <w:r w:rsidR="000E085B" w:rsidRPr="00556F77">
        <w:rPr>
          <w:spacing w:val="-1"/>
        </w:rPr>
        <w:t xml:space="preserve">, </w:t>
      </w:r>
      <w:r w:rsidR="00EA2A4A" w:rsidRPr="00556F77">
        <w:rPr>
          <w:spacing w:val="-1"/>
        </w:rPr>
        <w:t>«</w:t>
      </w:r>
      <w:r w:rsidR="00DA7390" w:rsidRPr="00556F77">
        <w:t>Организация деятельности клубных формирований и формирований самодеятельного народного творчества»</w:t>
      </w:r>
      <w:r w:rsidR="00DA7390" w:rsidRPr="00556F77">
        <w:rPr>
          <w:spacing w:val="-1"/>
        </w:rPr>
        <w:t>.</w:t>
      </w:r>
    </w:p>
    <w:p w14:paraId="242F4E83" w14:textId="62133020" w:rsidR="00517127" w:rsidRPr="00556F77" w:rsidRDefault="004D6818" w:rsidP="00517127">
      <w:pPr>
        <w:spacing w:line="360" w:lineRule="auto"/>
        <w:ind w:firstLine="720"/>
        <w:jc w:val="both"/>
        <w:rPr>
          <w:rFonts w:eastAsia="Calibri"/>
        </w:rPr>
      </w:pPr>
      <w:r>
        <w:rPr>
          <w:rFonts w:eastAsia="Calibri"/>
        </w:rPr>
        <w:t>Приказом</w:t>
      </w:r>
      <w:r w:rsidR="00F56077" w:rsidRPr="00F56077">
        <w:rPr>
          <w:rFonts w:eastAsia="Calibri"/>
        </w:rPr>
        <w:t xml:space="preserve"> </w:t>
      </w:r>
      <w:r w:rsidR="00F56077">
        <w:rPr>
          <w:rFonts w:eastAsia="Calibri"/>
        </w:rPr>
        <w:t xml:space="preserve">от 25 сентября 2024 </w:t>
      </w:r>
      <w:bookmarkStart w:id="0" w:name="_GoBack"/>
      <w:bookmarkEnd w:id="0"/>
      <w:r>
        <w:rPr>
          <w:rFonts w:eastAsia="Calibri"/>
        </w:rPr>
        <w:t xml:space="preserve"> № 55 «О внесении изменений в муниципальное задание муниципального бюджетному учреждению культуры «Дворец культуры «Прогресс» на 2024 год и плановый период 2025 и 2026 годов»</w:t>
      </w:r>
      <w:r>
        <w:rPr>
          <w:rFonts w:eastAsia="Calibri"/>
        </w:rPr>
        <w:t xml:space="preserve"> были</w:t>
      </w:r>
      <w:r>
        <w:rPr>
          <w:rFonts w:eastAsia="Calibri"/>
        </w:rPr>
        <w:t xml:space="preserve"> </w:t>
      </w:r>
      <w:r>
        <w:rPr>
          <w:rFonts w:eastAsia="Calibri"/>
        </w:rPr>
        <w:t>изменены</w:t>
      </w:r>
      <w:r>
        <w:rPr>
          <w:rFonts w:eastAsia="Calibri"/>
        </w:rPr>
        <w:t xml:space="preserve"> п</w:t>
      </w:r>
      <w:r w:rsidR="00517127" w:rsidRPr="00556F77">
        <w:rPr>
          <w:rFonts w:eastAsia="Calibri"/>
        </w:rPr>
        <w:t>оказатели, характеризующие объем муниципальных услуг</w:t>
      </w:r>
      <w:r>
        <w:rPr>
          <w:rFonts w:eastAsia="Calibri"/>
        </w:rPr>
        <w:t xml:space="preserve"> по причине изменений организационно-штатных мероприятий в муниципальном бюджетном учреждении культуры «Дворец культуры «Прогресс», а именно:</w:t>
      </w:r>
      <w:r w:rsidR="00517127" w:rsidRPr="00556F77">
        <w:rPr>
          <w:rFonts w:eastAsia="Calibri"/>
        </w:rPr>
        <w:t xml:space="preserve"> </w:t>
      </w:r>
      <w:r>
        <w:rPr>
          <w:rFonts w:eastAsia="Calibri"/>
        </w:rPr>
        <w:t>6 (шесть) единиц должностей специалистов, получавших заработную плату из средств от приносящей доход деятельности, включили в перечень должностей работников ФОТ, которых осуществляется из средств городского бюджета.</w:t>
      </w:r>
    </w:p>
    <w:tbl>
      <w:tblPr>
        <w:tblStyle w:val="a5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2268"/>
        <w:gridCol w:w="2268"/>
        <w:gridCol w:w="2127"/>
      </w:tblGrid>
      <w:tr w:rsidR="00556F77" w:rsidRPr="00556F77" w14:paraId="24B06F1B" w14:textId="77777777" w:rsidTr="00556F77">
        <w:trPr>
          <w:trHeight w:val="276"/>
        </w:trPr>
        <w:tc>
          <w:tcPr>
            <w:tcW w:w="4111" w:type="dxa"/>
            <w:vMerge w:val="restart"/>
          </w:tcPr>
          <w:p w14:paraId="70994ED9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3118" w:type="dxa"/>
            <w:vMerge w:val="restart"/>
          </w:tcPr>
          <w:p w14:paraId="4472DFE8" w14:textId="77777777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  <w:vMerge w:val="restart"/>
          </w:tcPr>
          <w:p w14:paraId="0604918A" w14:textId="6B6A5F96" w:rsidR="00556F77" w:rsidRPr="00556F77" w:rsidRDefault="00556F77" w:rsidP="008A43FF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14:paraId="78500ED5" w14:textId="190838D2" w:rsidR="00556F77" w:rsidRPr="00556F77" w:rsidRDefault="00556F77" w:rsidP="000046AC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915204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0F4D06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915204"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 w:rsidR="00915204"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vMerge w:val="restart"/>
          </w:tcPr>
          <w:p w14:paraId="3255E7F5" w14:textId="5E3F0660" w:rsidR="00556F77" w:rsidRPr="00556F77" w:rsidRDefault="00915204" w:rsidP="000046AC">
            <w:pPr>
              <w:tabs>
                <w:tab w:val="left" w:pos="1080"/>
              </w:tabs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="00556F77"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556F77" w:rsidRPr="00556F77" w14:paraId="6121E5F3" w14:textId="77777777" w:rsidTr="000046AC">
        <w:trPr>
          <w:trHeight w:val="851"/>
        </w:trPr>
        <w:tc>
          <w:tcPr>
            <w:tcW w:w="4111" w:type="dxa"/>
            <w:vMerge/>
          </w:tcPr>
          <w:p w14:paraId="1FA33521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vMerge/>
          </w:tcPr>
          <w:p w14:paraId="5339F00E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0BB245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66E4D50" w14:textId="77777777" w:rsidR="00556F77" w:rsidRPr="00556F77" w:rsidRDefault="00556F77" w:rsidP="000046AC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</w:tcPr>
          <w:p w14:paraId="6098CDF4" w14:textId="77777777" w:rsidR="00556F77" w:rsidRPr="00556F77" w:rsidRDefault="00556F77" w:rsidP="000046AC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343E" w:rsidRPr="00556F77" w14:paraId="5E298EB6" w14:textId="77777777" w:rsidTr="002E4343">
        <w:trPr>
          <w:trHeight w:val="822"/>
        </w:trPr>
        <w:tc>
          <w:tcPr>
            <w:tcW w:w="4111" w:type="dxa"/>
          </w:tcPr>
          <w:p w14:paraId="6C7F9316" w14:textId="77777777" w:rsidR="002A343E" w:rsidRPr="00556F77" w:rsidRDefault="002A343E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3118" w:type="dxa"/>
          </w:tcPr>
          <w:p w14:paraId="586DFFBC" w14:textId="77777777" w:rsidR="002A343E" w:rsidRPr="00556F77" w:rsidRDefault="002A343E" w:rsidP="008A43FF">
            <w:pPr>
              <w:pStyle w:val="ConsPlusNormal"/>
              <w:ind w:left="-62" w:right="-62"/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участников</w:t>
            </w:r>
          </w:p>
          <w:p w14:paraId="0EF8AF22" w14:textId="77777777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мероприятий</w:t>
            </w:r>
          </w:p>
          <w:p w14:paraId="753A9DD6" w14:textId="75636B0A" w:rsidR="002A343E" w:rsidRPr="00556F77" w:rsidRDefault="002A343E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(чел.)</w:t>
            </w:r>
          </w:p>
        </w:tc>
        <w:tc>
          <w:tcPr>
            <w:tcW w:w="2268" w:type="dxa"/>
          </w:tcPr>
          <w:p w14:paraId="3668FEA7" w14:textId="3F5ED818" w:rsidR="002A343E" w:rsidRPr="000046AC" w:rsidRDefault="00CC22A4" w:rsidP="0001187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0046AC">
              <w:rPr>
                <w:sz w:val="22"/>
                <w:szCs w:val="22"/>
              </w:rPr>
              <w:t>58 169</w:t>
            </w:r>
          </w:p>
        </w:tc>
        <w:tc>
          <w:tcPr>
            <w:tcW w:w="2268" w:type="dxa"/>
            <w:shd w:val="clear" w:color="auto" w:fill="auto"/>
          </w:tcPr>
          <w:p w14:paraId="74FE14E5" w14:textId="7FBFE889" w:rsidR="002A343E" w:rsidRPr="000F4D06" w:rsidRDefault="000046AC" w:rsidP="000046AC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046AC">
              <w:rPr>
                <w:sz w:val="22"/>
                <w:szCs w:val="22"/>
              </w:rPr>
              <w:t>199700</w:t>
            </w:r>
          </w:p>
        </w:tc>
        <w:tc>
          <w:tcPr>
            <w:tcW w:w="2127" w:type="dxa"/>
            <w:shd w:val="clear" w:color="auto" w:fill="auto"/>
          </w:tcPr>
          <w:p w14:paraId="5274994A" w14:textId="20D6CA0E" w:rsidR="002A343E" w:rsidRPr="000F4D06" w:rsidRDefault="000046AC" w:rsidP="000046AC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046AC">
              <w:rPr>
                <w:sz w:val="22"/>
                <w:szCs w:val="22"/>
              </w:rPr>
              <w:t>77,3</w:t>
            </w:r>
          </w:p>
        </w:tc>
      </w:tr>
      <w:tr w:rsidR="00556F77" w:rsidRPr="00556F77" w14:paraId="10AFC862" w14:textId="77777777" w:rsidTr="002E4343">
        <w:trPr>
          <w:trHeight w:val="1066"/>
        </w:trPr>
        <w:tc>
          <w:tcPr>
            <w:tcW w:w="4111" w:type="dxa"/>
          </w:tcPr>
          <w:p w14:paraId="4DDFC7C9" w14:textId="77777777" w:rsidR="00556F77" w:rsidRPr="00556F77" w:rsidRDefault="00556F77" w:rsidP="008A4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18" w:type="dxa"/>
          </w:tcPr>
          <w:p w14:paraId="5505D7E0" w14:textId="77777777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Количество клубных формирований</w:t>
            </w:r>
          </w:p>
          <w:p w14:paraId="1D00541F" w14:textId="1E4F1640" w:rsidR="00556F77" w:rsidRPr="00556F77" w:rsidRDefault="00556F77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56F77">
              <w:rPr>
                <w:sz w:val="22"/>
                <w:szCs w:val="22"/>
              </w:rPr>
              <w:t>(ед.)</w:t>
            </w:r>
          </w:p>
        </w:tc>
        <w:tc>
          <w:tcPr>
            <w:tcW w:w="2268" w:type="dxa"/>
          </w:tcPr>
          <w:p w14:paraId="30A7E488" w14:textId="3868043F" w:rsidR="00556F77" w:rsidRPr="00556F77" w:rsidRDefault="0001187F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46AC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3F702E2" w14:textId="74B9C531" w:rsidR="00556F77" w:rsidRPr="000F4D06" w:rsidRDefault="000046AC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046AC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26366AE6" w14:textId="2AD3A4E1" w:rsidR="00556F77" w:rsidRPr="000F4D06" w:rsidRDefault="00915204" w:rsidP="008A43FF">
            <w:pPr>
              <w:tabs>
                <w:tab w:val="left" w:pos="108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0046AC">
              <w:rPr>
                <w:sz w:val="22"/>
                <w:szCs w:val="22"/>
              </w:rPr>
              <w:t>100</w:t>
            </w:r>
            <w:r w:rsidR="00E670B4" w:rsidRPr="000046AC">
              <w:rPr>
                <w:sz w:val="22"/>
                <w:szCs w:val="22"/>
              </w:rPr>
              <w:t>,0</w:t>
            </w:r>
          </w:p>
        </w:tc>
      </w:tr>
    </w:tbl>
    <w:p w14:paraId="695AF784" w14:textId="77777777" w:rsidR="00556F77" w:rsidRPr="00556F77" w:rsidRDefault="00556F77" w:rsidP="001406E5">
      <w:pPr>
        <w:ind w:firstLine="708"/>
      </w:pPr>
    </w:p>
    <w:p w14:paraId="00DEDA10" w14:textId="5F7DC36A" w:rsidR="001406E5" w:rsidRDefault="001406E5" w:rsidP="001406E5">
      <w:pPr>
        <w:ind w:firstLine="708"/>
      </w:pPr>
      <w:r w:rsidRPr="00556F77">
        <w:t>Отклонение показателей объема количества услуг (работ)</w:t>
      </w:r>
      <w:r w:rsidR="00556F77">
        <w:t>:</w:t>
      </w:r>
      <w:r w:rsidRPr="00556F77">
        <w:t xml:space="preserve"> </w:t>
      </w:r>
      <w:r w:rsidR="002E4343">
        <w:t>отсутствует.</w:t>
      </w:r>
    </w:p>
    <w:p w14:paraId="76BE9A63" w14:textId="0935C2DA" w:rsidR="00FC251A" w:rsidRDefault="00FC251A" w:rsidP="001406E5">
      <w:pPr>
        <w:ind w:firstLine="708"/>
      </w:pPr>
    </w:p>
    <w:p w14:paraId="7889B5F5" w14:textId="77777777" w:rsidR="00B75303" w:rsidRDefault="007B3F94" w:rsidP="007B3F94">
      <w:pPr>
        <w:shd w:val="clear" w:color="auto" w:fill="FFFFFF"/>
        <w:spacing w:line="360" w:lineRule="auto"/>
      </w:pPr>
      <w:r>
        <w:t xml:space="preserve">           </w:t>
      </w:r>
      <w:r w:rsidR="00FC251A"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7BBEDF7C" w14:textId="074E451A" w:rsidR="007B3F94" w:rsidRPr="007B3F94" w:rsidRDefault="00FC251A" w:rsidP="007B3F94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 w:rsidR="00B75303">
        <w:t>в</w:t>
      </w:r>
      <w:r w:rsidR="007B3F94"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исполнению</w:t>
      </w:r>
      <w:r w:rsidR="00B75303">
        <w:rPr>
          <w:color w:val="1A1A1A"/>
          <w:sz w:val="23"/>
          <w:szCs w:val="23"/>
        </w:rPr>
        <w:t xml:space="preserve"> </w:t>
      </w:r>
      <w:r w:rsidR="009D6D14">
        <w:rPr>
          <w:color w:val="1A1A1A"/>
          <w:sz w:val="23"/>
          <w:szCs w:val="23"/>
        </w:rPr>
        <w:t>нарастающим итогом</w:t>
      </w:r>
      <w:r w:rsidR="007B3F94" w:rsidRPr="007B3F94">
        <w:rPr>
          <w:color w:val="1A1A1A"/>
          <w:sz w:val="23"/>
          <w:szCs w:val="23"/>
        </w:rPr>
        <w:t>.</w:t>
      </w:r>
    </w:p>
    <w:p w14:paraId="04A34801" w14:textId="77777777" w:rsidR="00B75303" w:rsidRPr="00556F77" w:rsidRDefault="00B75303" w:rsidP="001406E5">
      <w:pPr>
        <w:ind w:firstLine="708"/>
      </w:pPr>
    </w:p>
    <w:p w14:paraId="42567398" w14:textId="4D0E582C" w:rsidR="002313A0" w:rsidRPr="006E2697" w:rsidRDefault="002313A0" w:rsidP="002313A0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lastRenderedPageBreak/>
        <w:t>Муниципальное бюджетное учреждение культуры «Централизованная библиотечная система имени В.К. Арсеньева» (МБУК «ЦБС»)</w:t>
      </w:r>
    </w:p>
    <w:p w14:paraId="099D6C1C" w14:textId="77777777" w:rsidR="002313A0" w:rsidRPr="00556F77" w:rsidRDefault="002313A0" w:rsidP="002313A0">
      <w:pPr>
        <w:spacing w:line="276" w:lineRule="auto"/>
        <w:jc w:val="both"/>
        <w:rPr>
          <w:b/>
        </w:rPr>
      </w:pPr>
    </w:p>
    <w:p w14:paraId="77491222" w14:textId="233FABC0" w:rsidR="002313A0" w:rsidRDefault="002313A0" w:rsidP="002313A0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МБУК «Централизованная библиотечная система» на выполнение услуг/работ: </w:t>
      </w:r>
      <w:r w:rsidRPr="00556F77">
        <w:rPr>
          <w:spacing w:val="-1"/>
        </w:rPr>
        <w:t>«</w:t>
      </w:r>
      <w:r w:rsidRPr="00556F77">
        <w:t>Библиотечное, библиографическое и информационное обслуживание пользователей библиотеки</w:t>
      </w:r>
      <w:r w:rsidRPr="00556F77">
        <w:rPr>
          <w:spacing w:val="-1"/>
        </w:rPr>
        <w:t>», «</w:t>
      </w:r>
      <w:r w:rsidR="003953A2" w:rsidRPr="00556F77">
        <w:t>Библиотечное, библиографическое и информационное обслуживание пользователей библиотеки удаленно, через сеть Интернет</w:t>
      </w:r>
      <w:r w:rsidRPr="00556F77">
        <w:t>»</w:t>
      </w:r>
      <w:r w:rsidR="003953A2" w:rsidRPr="00556F77">
        <w:t>, «Библиографическая обработка документов и создание каталогов»</w:t>
      </w:r>
      <w:r w:rsidRPr="00556F77">
        <w:rPr>
          <w:spacing w:val="-1"/>
        </w:rPr>
        <w:t>.</w:t>
      </w:r>
    </w:p>
    <w:p w14:paraId="4949A9BF" w14:textId="5FA16F88" w:rsidR="002313A0" w:rsidRDefault="002313A0" w:rsidP="002313A0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 xml:space="preserve">Показатели, характеризующие объем муниципальных услуг.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977"/>
        <w:gridCol w:w="2835"/>
        <w:gridCol w:w="2126"/>
        <w:gridCol w:w="2127"/>
      </w:tblGrid>
      <w:tr w:rsidR="00E71A82" w:rsidRPr="00556F77" w14:paraId="340B99EC" w14:textId="77777777" w:rsidTr="006E2697">
        <w:tc>
          <w:tcPr>
            <w:tcW w:w="3827" w:type="dxa"/>
          </w:tcPr>
          <w:p w14:paraId="2A01E6EB" w14:textId="5A53B40C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260499BE" w14:textId="20818E5F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835" w:type="dxa"/>
          </w:tcPr>
          <w:p w14:paraId="198AD5BC" w14:textId="2D1F0AD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14:paraId="7E363A40" w14:textId="5900A58B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0F4D06"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14:paraId="0165A8DB" w14:textId="4062C0E6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2313A0" w:rsidRPr="00556F77" w14:paraId="54450C4F" w14:textId="77777777" w:rsidTr="00D6744D">
        <w:tc>
          <w:tcPr>
            <w:tcW w:w="3827" w:type="dxa"/>
            <w:vAlign w:val="center"/>
          </w:tcPr>
          <w:p w14:paraId="61C0929C" w14:textId="77777777" w:rsidR="002313A0" w:rsidRPr="00556F77" w:rsidRDefault="003953A2" w:rsidP="002313A0">
            <w:pPr>
              <w:rPr>
                <w:rFonts w:eastAsia="Calibri"/>
              </w:rPr>
            </w:pPr>
            <w:r w:rsidRPr="00556F77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977" w:type="dxa"/>
            <w:vAlign w:val="center"/>
          </w:tcPr>
          <w:p w14:paraId="33C55D03" w14:textId="77777777" w:rsidR="002313A0" w:rsidRPr="00556F77" w:rsidRDefault="002313A0" w:rsidP="003953A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 xml:space="preserve">Кол-во </w:t>
            </w:r>
            <w:r w:rsidR="003953A2" w:rsidRPr="00556F77">
              <w:rPr>
                <w:rFonts w:eastAsia="Calibri"/>
                <w:lang w:eastAsia="en-US"/>
              </w:rPr>
              <w:t>посещений</w:t>
            </w:r>
            <w:r w:rsidRPr="00556F77">
              <w:rPr>
                <w:rFonts w:eastAsia="Calibri"/>
                <w:lang w:eastAsia="en-US"/>
              </w:rPr>
              <w:t xml:space="preserve"> (ед.)</w:t>
            </w:r>
          </w:p>
        </w:tc>
        <w:tc>
          <w:tcPr>
            <w:tcW w:w="2835" w:type="dxa"/>
            <w:vAlign w:val="center"/>
          </w:tcPr>
          <w:p w14:paraId="358E1CF9" w14:textId="12DE6D46" w:rsidR="002313A0" w:rsidRPr="00556F77" w:rsidRDefault="009B5874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E71A82">
              <w:rPr>
                <w:rFonts w:eastAsia="Calibri"/>
                <w:lang w:eastAsia="en-US"/>
              </w:rPr>
              <w:t>4 000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A50FA" w14:textId="090149D4" w:rsidR="002313A0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93000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5C77" w14:textId="23ADAD60" w:rsidR="002313A0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2313A0" w:rsidRPr="00556F77" w14:paraId="3DF36E93" w14:textId="77777777" w:rsidTr="00D6744D">
        <w:tc>
          <w:tcPr>
            <w:tcW w:w="3827" w:type="dxa"/>
            <w:vAlign w:val="center"/>
          </w:tcPr>
          <w:p w14:paraId="77F60CAF" w14:textId="77777777" w:rsidR="002313A0" w:rsidRPr="00556F77" w:rsidRDefault="003953A2" w:rsidP="002313A0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Библиотечное, библиографическое и информационное обслуживание пользователей библиотеки удаленно, через сеть Интернет</w:t>
            </w:r>
          </w:p>
        </w:tc>
        <w:tc>
          <w:tcPr>
            <w:tcW w:w="2977" w:type="dxa"/>
            <w:vAlign w:val="center"/>
          </w:tcPr>
          <w:p w14:paraId="35519B8C" w14:textId="77777777" w:rsidR="002313A0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посещений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="002313A0"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16C91B02" w14:textId="4AF3CF91" w:rsidR="002313A0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33 075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1DEAB4" w14:textId="6393710A" w:rsidR="002313A0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25815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1C019" w14:textId="035432C0" w:rsidR="002313A0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78</w:t>
            </w:r>
          </w:p>
        </w:tc>
      </w:tr>
      <w:tr w:rsidR="003953A2" w:rsidRPr="00556F77" w14:paraId="25DF63EF" w14:textId="77777777" w:rsidTr="00D6744D">
        <w:tc>
          <w:tcPr>
            <w:tcW w:w="3827" w:type="dxa"/>
            <w:vAlign w:val="center"/>
          </w:tcPr>
          <w:p w14:paraId="3EE5E208" w14:textId="77777777" w:rsidR="003953A2" w:rsidRPr="00556F77" w:rsidRDefault="003953A2" w:rsidP="002313A0">
            <w:pPr>
              <w:ind w:left="12"/>
              <w:jc w:val="both"/>
            </w:pPr>
            <w:r w:rsidRPr="00556F77">
              <w:t>Библиографическая обработка документов и создание каталогов</w:t>
            </w:r>
          </w:p>
        </w:tc>
        <w:tc>
          <w:tcPr>
            <w:tcW w:w="2977" w:type="dxa"/>
            <w:vAlign w:val="center"/>
          </w:tcPr>
          <w:p w14:paraId="141D2493" w14:textId="77777777" w:rsidR="003953A2" w:rsidRPr="00556F77" w:rsidRDefault="003953A2" w:rsidP="002313A0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Кол-во документов (ед</w:t>
            </w:r>
            <w:r w:rsidR="00AD7B60" w:rsidRPr="00556F77">
              <w:rPr>
                <w:rFonts w:eastAsia="Calibri"/>
                <w:lang w:eastAsia="en-US"/>
              </w:rPr>
              <w:t>.</w:t>
            </w:r>
            <w:r w:rsidRPr="00556F7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3D10E2CF" w14:textId="5C383D6F" w:rsidR="003953A2" w:rsidRPr="00556F77" w:rsidRDefault="00194A89" w:rsidP="002313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D9FD02" w14:textId="47F5069A" w:rsidR="003953A2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18375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1F74" w14:textId="16A8C87E" w:rsidR="003953A2" w:rsidRPr="000F4D06" w:rsidRDefault="001549CD" w:rsidP="002313A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</w:tbl>
    <w:p w14:paraId="0609838C" w14:textId="77777777" w:rsidR="002313A0" w:rsidRPr="00556F77" w:rsidRDefault="002313A0" w:rsidP="002313A0">
      <w:pPr>
        <w:spacing w:line="360" w:lineRule="auto"/>
        <w:ind w:firstLine="360"/>
        <w:jc w:val="both"/>
        <w:rPr>
          <w:color w:val="FF0000"/>
        </w:rPr>
      </w:pPr>
      <w:r w:rsidRPr="00556F77">
        <w:rPr>
          <w:color w:val="FF0000"/>
        </w:rPr>
        <w:t xml:space="preserve"> </w:t>
      </w:r>
    </w:p>
    <w:p w14:paraId="36083C6B" w14:textId="070DF22F" w:rsidR="002313A0" w:rsidRDefault="002313A0" w:rsidP="002313A0">
      <w:pPr>
        <w:ind w:firstLine="708"/>
      </w:pPr>
      <w:r w:rsidRPr="00556F77">
        <w:t>Отклонение показателей объема количества услуг (работ)</w:t>
      </w:r>
      <w:r w:rsidR="006E2697">
        <w:t>:</w:t>
      </w:r>
      <w:r w:rsidR="00455041">
        <w:t xml:space="preserve"> </w:t>
      </w:r>
      <w:r w:rsidR="00E71A82">
        <w:t>отсутствует.</w:t>
      </w:r>
    </w:p>
    <w:p w14:paraId="421C4689" w14:textId="77777777" w:rsidR="00B75303" w:rsidRDefault="00B75303" w:rsidP="00B75303">
      <w:pPr>
        <w:ind w:firstLine="708"/>
      </w:pPr>
    </w:p>
    <w:p w14:paraId="51CAC26C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6A917C1A" w14:textId="2F29150C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</w:p>
    <w:p w14:paraId="54DD76CF" w14:textId="77777777" w:rsidR="00B75303" w:rsidRDefault="00B75303" w:rsidP="00295974">
      <w:pPr>
        <w:spacing w:line="276" w:lineRule="auto"/>
        <w:jc w:val="center"/>
        <w:rPr>
          <w:b/>
          <w:sz w:val="28"/>
          <w:szCs w:val="28"/>
        </w:rPr>
      </w:pPr>
    </w:p>
    <w:p w14:paraId="3E991FD4" w14:textId="3034294E" w:rsidR="00295974" w:rsidRPr="006E2697" w:rsidRDefault="00295974" w:rsidP="00295974">
      <w:pPr>
        <w:spacing w:line="276" w:lineRule="auto"/>
        <w:jc w:val="center"/>
        <w:rPr>
          <w:b/>
          <w:sz w:val="28"/>
          <w:szCs w:val="28"/>
        </w:rPr>
      </w:pPr>
      <w:r w:rsidRPr="006E2697">
        <w:rPr>
          <w:b/>
          <w:sz w:val="28"/>
          <w:szCs w:val="28"/>
        </w:rPr>
        <w:t>Муниципальное бюджетное учреждение дополнительного образования «Детская школа искусств» (МБУ ДО «ДШИ»)</w:t>
      </w:r>
    </w:p>
    <w:p w14:paraId="1366E574" w14:textId="77777777" w:rsidR="00295974" w:rsidRPr="00556F77" w:rsidRDefault="00295974" w:rsidP="00295974">
      <w:pPr>
        <w:spacing w:line="276" w:lineRule="auto"/>
        <w:jc w:val="both"/>
        <w:rPr>
          <w:b/>
        </w:rPr>
      </w:pPr>
    </w:p>
    <w:p w14:paraId="6D7D5A05" w14:textId="08DBA5EF" w:rsidR="00456DA1" w:rsidRPr="00556F77" w:rsidRDefault="00295974" w:rsidP="00295974">
      <w:pPr>
        <w:spacing w:line="360" w:lineRule="auto"/>
        <w:ind w:firstLine="709"/>
        <w:jc w:val="both"/>
        <w:rPr>
          <w:spacing w:val="-1"/>
        </w:rPr>
      </w:pPr>
      <w:r w:rsidRPr="00556F77">
        <w:t>На 202</w:t>
      </w:r>
      <w:r w:rsidR="00E71A82">
        <w:t>4</w:t>
      </w:r>
      <w:r w:rsidRPr="00556F77">
        <w:t xml:space="preserve"> год утверждено муниципальное задание МБУДО «Детская школа иск</w:t>
      </w:r>
      <w:r w:rsidR="00000762" w:rsidRPr="00556F77">
        <w:t>усств» на выполнение услуг</w:t>
      </w:r>
      <w:r w:rsidRPr="00556F77">
        <w:t xml:space="preserve">: </w:t>
      </w:r>
      <w:r w:rsidRPr="00556F77">
        <w:rPr>
          <w:spacing w:val="-1"/>
        </w:rPr>
        <w:t>«</w:t>
      </w:r>
      <w:r w:rsidR="00456DA1" w:rsidRPr="00556F77">
        <w:t>Реализация дополнительных предпрофессиональных программ в области искусств: Фортепиано</w:t>
      </w:r>
      <w:r w:rsidRPr="00556F77">
        <w:rPr>
          <w:spacing w:val="-1"/>
        </w:rPr>
        <w:t>»,</w:t>
      </w:r>
    </w:p>
    <w:p w14:paraId="7CF36B92" w14:textId="495C2B90" w:rsidR="00295974" w:rsidRPr="00556F77" w:rsidRDefault="00456DA1" w:rsidP="00456DA1">
      <w:pPr>
        <w:spacing w:line="360" w:lineRule="auto"/>
        <w:jc w:val="both"/>
      </w:pPr>
      <w:r w:rsidRPr="00556F77">
        <w:rPr>
          <w:spacing w:val="-1"/>
        </w:rPr>
        <w:lastRenderedPageBreak/>
        <w:t>«</w:t>
      </w:r>
      <w:r w:rsidRPr="00556F77">
        <w:t>Реализация дополнительных предпрофессиональных программ в области искусств: Народные инструменты</w:t>
      </w:r>
      <w:r w:rsidRPr="00556F77">
        <w:rPr>
          <w:spacing w:val="-1"/>
        </w:rPr>
        <w:t>»,</w:t>
      </w:r>
      <w:r w:rsidR="00295974" w:rsidRPr="00556F77">
        <w:rPr>
          <w:spacing w:val="-1"/>
        </w:rPr>
        <w:t xml:space="preserve"> </w:t>
      </w:r>
      <w:r w:rsidR="00060230" w:rsidRPr="00556F77">
        <w:rPr>
          <w:spacing w:val="-1"/>
        </w:rPr>
        <w:t>«</w:t>
      </w:r>
      <w:r w:rsidR="00060230" w:rsidRPr="00556F77">
        <w:t>Реализация дополнительных предпрофессиональных программ в области искусств: Хоровое пение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Музыкальный фольклор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Живопись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Искусство театра</w:t>
      </w:r>
      <w:r w:rsidR="00060230" w:rsidRPr="00556F77">
        <w:rPr>
          <w:spacing w:val="-1"/>
        </w:rPr>
        <w:t>», «</w:t>
      </w:r>
      <w:r w:rsidR="00060230" w:rsidRPr="00556F77">
        <w:t>Реализация дополнительных предпрофессиональных программ в области искусств: Духовые и ударные инструменты</w:t>
      </w:r>
      <w:r w:rsidR="00060230" w:rsidRPr="00556F77">
        <w:rPr>
          <w:spacing w:val="-1"/>
        </w:rPr>
        <w:t xml:space="preserve">», </w:t>
      </w:r>
      <w:r w:rsidR="00353972" w:rsidRPr="00556F77">
        <w:rPr>
          <w:spacing w:val="-1"/>
        </w:rPr>
        <w:t>«</w:t>
      </w:r>
      <w:r w:rsidR="00353972" w:rsidRPr="00556F77">
        <w:t>Реализация дополнительных предпрофессиональных программ в области искусств: Д</w:t>
      </w:r>
      <w:r w:rsidR="00353972">
        <w:t>екоративно-прикладное творчество</w:t>
      </w:r>
      <w:r w:rsidR="00353972" w:rsidRPr="00556F77">
        <w:rPr>
          <w:spacing w:val="-1"/>
        </w:rPr>
        <w:t>»</w:t>
      </w:r>
      <w:r w:rsidR="00353972">
        <w:rPr>
          <w:spacing w:val="-1"/>
        </w:rPr>
        <w:t xml:space="preserve">, </w:t>
      </w:r>
      <w:r w:rsidR="00060230" w:rsidRPr="00556F77">
        <w:rPr>
          <w:spacing w:val="-1"/>
        </w:rPr>
        <w:t>«Реализация допол</w:t>
      </w:r>
      <w:r w:rsidR="00343069" w:rsidRPr="00556F77">
        <w:rPr>
          <w:spacing w:val="-1"/>
        </w:rPr>
        <w:t>нительных общеразвивающих программ в области искусств</w:t>
      </w:r>
      <w:r w:rsidR="00060230" w:rsidRPr="00556F77">
        <w:rPr>
          <w:spacing w:val="-1"/>
        </w:rPr>
        <w:t>».</w:t>
      </w:r>
    </w:p>
    <w:p w14:paraId="2172C6B0" w14:textId="77777777" w:rsidR="00721B8A" w:rsidRPr="00556F77" w:rsidRDefault="00721B8A" w:rsidP="00295974">
      <w:pPr>
        <w:spacing w:line="360" w:lineRule="auto"/>
        <w:ind w:firstLine="720"/>
        <w:jc w:val="both"/>
        <w:rPr>
          <w:rFonts w:eastAsia="Calibri"/>
        </w:rPr>
      </w:pPr>
    </w:p>
    <w:p w14:paraId="4B3D1126" w14:textId="77777777" w:rsidR="00295974" w:rsidRPr="00556F77" w:rsidRDefault="00295974" w:rsidP="00295974">
      <w:pPr>
        <w:spacing w:line="360" w:lineRule="auto"/>
        <w:ind w:firstLine="720"/>
        <w:jc w:val="both"/>
        <w:rPr>
          <w:rFonts w:eastAsia="Calibri"/>
        </w:rPr>
      </w:pPr>
      <w:r w:rsidRPr="00556F77">
        <w:rPr>
          <w:rFonts w:eastAsia="Calibri"/>
        </w:rPr>
        <w:t>Показатели, характеризующие объем муниципальных услуг</w:t>
      </w:r>
      <w:r w:rsidR="00721B8A" w:rsidRPr="00556F77">
        <w:rPr>
          <w:rFonts w:eastAsia="Calibri"/>
        </w:rPr>
        <w:t>: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77"/>
        <w:gridCol w:w="2268"/>
        <w:gridCol w:w="2268"/>
        <w:gridCol w:w="2410"/>
      </w:tblGrid>
      <w:tr w:rsidR="00E71A82" w:rsidRPr="00556F77" w14:paraId="0CA22707" w14:textId="77777777" w:rsidTr="00353972">
        <w:tc>
          <w:tcPr>
            <w:tcW w:w="3969" w:type="dxa"/>
          </w:tcPr>
          <w:p w14:paraId="089EC825" w14:textId="2006CF43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Наименование муниципальной услуги/работы</w:t>
            </w:r>
          </w:p>
        </w:tc>
        <w:tc>
          <w:tcPr>
            <w:tcW w:w="2977" w:type="dxa"/>
          </w:tcPr>
          <w:p w14:paraId="4E70DD41" w14:textId="6FF5F01A" w:rsidR="00E71A82" w:rsidRPr="00556F77" w:rsidRDefault="00E71A82" w:rsidP="00E71A8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Показатели, характеризующие объем муниципальной услуги/работы</w:t>
            </w:r>
          </w:p>
        </w:tc>
        <w:tc>
          <w:tcPr>
            <w:tcW w:w="2268" w:type="dxa"/>
          </w:tcPr>
          <w:p w14:paraId="5AE4D33A" w14:textId="44E2717F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>Утверждено в муниципальном задании 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17883AAE" w14:textId="4C6A29D3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b/>
                <w:bCs/>
                <w:sz w:val="22"/>
                <w:szCs w:val="22"/>
              </w:rPr>
              <w:t xml:space="preserve">Исполнено по итогам </w:t>
            </w:r>
            <w:r w:rsidR="000F4D06"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квартала </w:t>
            </w:r>
            <w:r w:rsidRPr="00556F7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56F7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14:paraId="603FDA2F" w14:textId="4517AFF5" w:rsidR="00E71A82" w:rsidRPr="00556F77" w:rsidRDefault="00E71A82" w:rsidP="00E71A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Исполнение</w:t>
            </w:r>
            <w:r w:rsidRPr="00556F7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4D6E79" w:rsidRPr="00556F77" w14:paraId="526779AA" w14:textId="77777777" w:rsidTr="00353972">
        <w:tc>
          <w:tcPr>
            <w:tcW w:w="3969" w:type="dxa"/>
            <w:vAlign w:val="center"/>
          </w:tcPr>
          <w:p w14:paraId="54F60603" w14:textId="1FD35567" w:rsidR="004D6E79" w:rsidRPr="00556F77" w:rsidRDefault="004D6E79" w:rsidP="004D6E79">
            <w:pPr>
              <w:rPr>
                <w:rFonts w:eastAsia="Calibri"/>
              </w:rPr>
            </w:pPr>
            <w:r w:rsidRPr="00556F77">
              <w:t>Реализация дополнительных предпрофессиональных программ в области искусств: Фортепиано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7D517F59" w14:textId="77777777" w:rsidR="004D6E79" w:rsidRPr="00556F77" w:rsidRDefault="004D6E79" w:rsidP="004D6E79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3A8F6681" w14:textId="01C5D414" w:rsidR="004D6E79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16 481</w:t>
            </w:r>
          </w:p>
        </w:tc>
        <w:tc>
          <w:tcPr>
            <w:tcW w:w="2268" w:type="dxa"/>
            <w:vAlign w:val="center"/>
          </w:tcPr>
          <w:p w14:paraId="2A5C2F5E" w14:textId="1514C533" w:rsidR="004D6E79" w:rsidRPr="000F4D06" w:rsidRDefault="001549CD" w:rsidP="004D6E79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12360,78</w:t>
            </w:r>
          </w:p>
        </w:tc>
        <w:tc>
          <w:tcPr>
            <w:tcW w:w="2410" w:type="dxa"/>
            <w:vAlign w:val="center"/>
          </w:tcPr>
          <w:p w14:paraId="2D91EE15" w14:textId="3DC44F66" w:rsidR="004D6E79" w:rsidRPr="000F4D06" w:rsidRDefault="001549CD" w:rsidP="004D6E79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5B43E97C" w14:textId="77777777" w:rsidTr="00353972">
        <w:tc>
          <w:tcPr>
            <w:tcW w:w="3969" w:type="dxa"/>
            <w:vAlign w:val="center"/>
          </w:tcPr>
          <w:p w14:paraId="66B34705" w14:textId="09800A6B" w:rsidR="00C12B3C" w:rsidRPr="00556F77" w:rsidRDefault="00C12B3C" w:rsidP="00C12B3C">
            <w:pPr>
              <w:ind w:left="12"/>
              <w:jc w:val="both"/>
              <w:rPr>
                <w:rFonts w:eastAsia="Calibri"/>
                <w:lang w:eastAsia="en-US"/>
              </w:rPr>
            </w:pPr>
            <w:r w:rsidRPr="00556F77">
              <w:t>Реализация дополнительных предпрофессиональных программ в области искусств: Народные инструменты</w:t>
            </w:r>
          </w:p>
        </w:tc>
        <w:tc>
          <w:tcPr>
            <w:tcW w:w="2977" w:type="dxa"/>
            <w:vAlign w:val="center"/>
          </w:tcPr>
          <w:p w14:paraId="06B889F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091D24C" w14:textId="45A2A37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14 719</w:t>
            </w:r>
          </w:p>
        </w:tc>
        <w:tc>
          <w:tcPr>
            <w:tcW w:w="2268" w:type="dxa"/>
            <w:vAlign w:val="center"/>
          </w:tcPr>
          <w:p w14:paraId="253D9A55" w14:textId="68076D21" w:rsidR="00C12B3C" w:rsidRPr="000F4D06" w:rsidRDefault="001549CD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11039,22</w:t>
            </w:r>
          </w:p>
        </w:tc>
        <w:tc>
          <w:tcPr>
            <w:tcW w:w="2410" w:type="dxa"/>
            <w:vAlign w:val="center"/>
          </w:tcPr>
          <w:p w14:paraId="475677EF" w14:textId="7C16D623" w:rsidR="00C12B3C" w:rsidRPr="000F4D06" w:rsidRDefault="001549CD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0E82DDBA" w14:textId="77777777" w:rsidTr="00353972">
        <w:tc>
          <w:tcPr>
            <w:tcW w:w="3969" w:type="dxa"/>
            <w:vAlign w:val="center"/>
          </w:tcPr>
          <w:p w14:paraId="576115D5" w14:textId="101C4E9D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Хоровое пение</w:t>
            </w:r>
          </w:p>
        </w:tc>
        <w:tc>
          <w:tcPr>
            <w:tcW w:w="2977" w:type="dxa"/>
            <w:vAlign w:val="center"/>
          </w:tcPr>
          <w:p w14:paraId="428F79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153F8244" w14:textId="3EB8CC9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25 787</w:t>
            </w:r>
          </w:p>
        </w:tc>
        <w:tc>
          <w:tcPr>
            <w:tcW w:w="2268" w:type="dxa"/>
            <w:vAlign w:val="center"/>
          </w:tcPr>
          <w:p w14:paraId="40751C4E" w14:textId="57646FFB" w:rsidR="00C12B3C" w:rsidRPr="000F4D06" w:rsidRDefault="001549CD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19340,19</w:t>
            </w:r>
          </w:p>
        </w:tc>
        <w:tc>
          <w:tcPr>
            <w:tcW w:w="2410" w:type="dxa"/>
            <w:vAlign w:val="center"/>
          </w:tcPr>
          <w:p w14:paraId="67CBBF9D" w14:textId="12040F14" w:rsidR="00C12B3C" w:rsidRPr="000F4D06" w:rsidRDefault="001549CD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78151E7B" w14:textId="77777777" w:rsidTr="00353972">
        <w:tc>
          <w:tcPr>
            <w:tcW w:w="3969" w:type="dxa"/>
            <w:vAlign w:val="center"/>
          </w:tcPr>
          <w:p w14:paraId="4D80ED6E" w14:textId="2900A92A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Музыкальный фольклор</w:t>
            </w:r>
          </w:p>
        </w:tc>
        <w:tc>
          <w:tcPr>
            <w:tcW w:w="2977" w:type="dxa"/>
            <w:vAlign w:val="center"/>
          </w:tcPr>
          <w:p w14:paraId="66216C0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B3A24EE" w14:textId="5CBA6E7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10 296</w:t>
            </w:r>
          </w:p>
        </w:tc>
        <w:tc>
          <w:tcPr>
            <w:tcW w:w="2268" w:type="dxa"/>
            <w:vAlign w:val="center"/>
          </w:tcPr>
          <w:p w14:paraId="70A796E0" w14:textId="71ACDF9F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7722,00</w:t>
            </w:r>
          </w:p>
        </w:tc>
        <w:tc>
          <w:tcPr>
            <w:tcW w:w="2410" w:type="dxa"/>
            <w:vAlign w:val="center"/>
          </w:tcPr>
          <w:p w14:paraId="6853F619" w14:textId="102B5650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2F2BC575" w14:textId="77777777" w:rsidTr="00353972">
        <w:tc>
          <w:tcPr>
            <w:tcW w:w="3969" w:type="dxa"/>
            <w:vAlign w:val="center"/>
          </w:tcPr>
          <w:p w14:paraId="5D3F491F" w14:textId="196678B7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Живопись</w:t>
            </w:r>
          </w:p>
        </w:tc>
        <w:tc>
          <w:tcPr>
            <w:tcW w:w="2977" w:type="dxa"/>
            <w:vAlign w:val="center"/>
          </w:tcPr>
          <w:p w14:paraId="5FE50E97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716D9902" w14:textId="09F47410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77 738</w:t>
            </w:r>
          </w:p>
        </w:tc>
        <w:tc>
          <w:tcPr>
            <w:tcW w:w="2268" w:type="dxa"/>
            <w:vAlign w:val="center"/>
          </w:tcPr>
          <w:p w14:paraId="1493DFFC" w14:textId="7A9804D3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58303,44</w:t>
            </w:r>
          </w:p>
        </w:tc>
        <w:tc>
          <w:tcPr>
            <w:tcW w:w="2410" w:type="dxa"/>
            <w:vAlign w:val="center"/>
          </w:tcPr>
          <w:p w14:paraId="08047C93" w14:textId="20520411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550B0148" w14:textId="77777777" w:rsidTr="00353972">
        <w:tc>
          <w:tcPr>
            <w:tcW w:w="3969" w:type="dxa"/>
            <w:vAlign w:val="center"/>
          </w:tcPr>
          <w:p w14:paraId="3D42D9DE" w14:textId="64D9C540" w:rsidR="00C12B3C" w:rsidRPr="00556F77" w:rsidRDefault="00C12B3C" w:rsidP="00C12B3C">
            <w:pPr>
              <w:ind w:left="12"/>
              <w:jc w:val="both"/>
            </w:pPr>
            <w:r w:rsidRPr="00556F77">
              <w:t>Реализация дополнительных предпрофессиональных программ в области искусств: Искусство театра</w:t>
            </w:r>
          </w:p>
        </w:tc>
        <w:tc>
          <w:tcPr>
            <w:tcW w:w="2977" w:type="dxa"/>
            <w:vAlign w:val="center"/>
          </w:tcPr>
          <w:p w14:paraId="48ACF49C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2E30F225" w14:textId="2DFB13B0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9 973</w:t>
            </w:r>
          </w:p>
        </w:tc>
        <w:tc>
          <w:tcPr>
            <w:tcW w:w="2268" w:type="dxa"/>
            <w:vAlign w:val="center"/>
          </w:tcPr>
          <w:p w14:paraId="26C63761" w14:textId="2C79868C" w:rsidR="00C12B3C" w:rsidRPr="000046AC" w:rsidRDefault="00E0354E" w:rsidP="00C12B3C">
            <w:pPr>
              <w:jc w:val="center"/>
              <w:rPr>
                <w:color w:val="000000"/>
              </w:rPr>
            </w:pPr>
            <w:r w:rsidRPr="000046AC">
              <w:rPr>
                <w:color w:val="000000"/>
              </w:rPr>
              <w:t>7479,72</w:t>
            </w:r>
          </w:p>
        </w:tc>
        <w:tc>
          <w:tcPr>
            <w:tcW w:w="2410" w:type="dxa"/>
            <w:vAlign w:val="center"/>
          </w:tcPr>
          <w:p w14:paraId="1D475816" w14:textId="7F93F7B0" w:rsidR="00C12B3C" w:rsidRPr="000046AC" w:rsidRDefault="00E0354E" w:rsidP="00C12B3C">
            <w:pPr>
              <w:jc w:val="center"/>
              <w:rPr>
                <w:rFonts w:eastAsia="Calibri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0FED0734" w14:textId="77777777" w:rsidTr="00353972">
        <w:tc>
          <w:tcPr>
            <w:tcW w:w="3969" w:type="dxa"/>
            <w:vAlign w:val="center"/>
          </w:tcPr>
          <w:p w14:paraId="223D1753" w14:textId="117123F6" w:rsidR="00C12B3C" w:rsidRPr="00556F77" w:rsidRDefault="00C12B3C" w:rsidP="00C12B3C">
            <w:pPr>
              <w:ind w:left="12"/>
              <w:jc w:val="both"/>
            </w:pPr>
            <w:r w:rsidRPr="00556F77">
              <w:t xml:space="preserve">Реализация дополнительных предпрофессиональных программ в </w:t>
            </w:r>
            <w:r w:rsidRPr="00556F77">
              <w:lastRenderedPageBreak/>
              <w:t>области искусств: Духовые и ударные инструменты</w:t>
            </w:r>
          </w:p>
        </w:tc>
        <w:tc>
          <w:tcPr>
            <w:tcW w:w="2977" w:type="dxa"/>
            <w:vAlign w:val="center"/>
          </w:tcPr>
          <w:p w14:paraId="1CB4A1C6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lastRenderedPageBreak/>
              <w:t>Человеко-час</w:t>
            </w:r>
          </w:p>
        </w:tc>
        <w:tc>
          <w:tcPr>
            <w:tcW w:w="2268" w:type="dxa"/>
            <w:vAlign w:val="center"/>
          </w:tcPr>
          <w:p w14:paraId="58AEDB81" w14:textId="17B75D23" w:rsidR="00C12B3C" w:rsidRPr="00C12B3C" w:rsidRDefault="00E670B4" w:rsidP="00C12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2 808</w:t>
            </w:r>
          </w:p>
        </w:tc>
        <w:tc>
          <w:tcPr>
            <w:tcW w:w="2268" w:type="dxa"/>
            <w:vAlign w:val="center"/>
          </w:tcPr>
          <w:p w14:paraId="4727D501" w14:textId="534320A6" w:rsidR="00C12B3C" w:rsidRPr="000F4D06" w:rsidRDefault="00E0354E" w:rsidP="00C12B3C">
            <w:pPr>
              <w:jc w:val="center"/>
              <w:rPr>
                <w:color w:val="000000"/>
                <w:highlight w:val="yellow"/>
              </w:rPr>
            </w:pPr>
            <w:r w:rsidRPr="000046AC">
              <w:rPr>
                <w:color w:val="000000"/>
              </w:rPr>
              <w:t>2106</w:t>
            </w:r>
          </w:p>
        </w:tc>
        <w:tc>
          <w:tcPr>
            <w:tcW w:w="2410" w:type="dxa"/>
            <w:vAlign w:val="center"/>
          </w:tcPr>
          <w:p w14:paraId="5E236BD7" w14:textId="1AE456EB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3F4D2080" w14:textId="77777777" w:rsidTr="00353972">
        <w:tc>
          <w:tcPr>
            <w:tcW w:w="3969" w:type="dxa"/>
            <w:vAlign w:val="center"/>
          </w:tcPr>
          <w:p w14:paraId="34850117" w14:textId="3C7D4393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«</w:t>
            </w:r>
            <w:r w:rsidRPr="00556F77">
              <w:t>Реализация дополнительных предпрофессиональных программ в области искусств: Д</w:t>
            </w:r>
            <w:r>
              <w:t>екоративно-прикладное творчество</w:t>
            </w:r>
            <w:r w:rsidRPr="00556F77">
              <w:rPr>
                <w:spacing w:val="-1"/>
              </w:rPr>
              <w:t>»</w:t>
            </w:r>
          </w:p>
        </w:tc>
        <w:tc>
          <w:tcPr>
            <w:tcW w:w="2977" w:type="dxa"/>
            <w:vAlign w:val="center"/>
          </w:tcPr>
          <w:p w14:paraId="6D879A35" w14:textId="1516559E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633CEB4" w14:textId="13F9A604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7 583</w:t>
            </w:r>
          </w:p>
        </w:tc>
        <w:tc>
          <w:tcPr>
            <w:tcW w:w="2268" w:type="dxa"/>
            <w:vAlign w:val="center"/>
          </w:tcPr>
          <w:p w14:paraId="0C8D9527" w14:textId="2014F009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5687,28</w:t>
            </w:r>
          </w:p>
        </w:tc>
        <w:tc>
          <w:tcPr>
            <w:tcW w:w="2410" w:type="dxa"/>
            <w:vAlign w:val="center"/>
          </w:tcPr>
          <w:p w14:paraId="2E9FB0C4" w14:textId="1236A014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  <w:tr w:rsidR="00C12B3C" w:rsidRPr="00556F77" w14:paraId="0E881DD5" w14:textId="77777777" w:rsidTr="00353972">
        <w:tc>
          <w:tcPr>
            <w:tcW w:w="3969" w:type="dxa"/>
            <w:vAlign w:val="center"/>
          </w:tcPr>
          <w:p w14:paraId="1339FF2E" w14:textId="2C962284" w:rsidR="00C12B3C" w:rsidRPr="00556F77" w:rsidRDefault="00C12B3C" w:rsidP="00C12B3C">
            <w:pPr>
              <w:ind w:left="12"/>
              <w:jc w:val="both"/>
            </w:pPr>
            <w:r w:rsidRPr="00556F77">
              <w:rPr>
                <w:spacing w:val="-1"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2977" w:type="dxa"/>
            <w:vAlign w:val="center"/>
          </w:tcPr>
          <w:p w14:paraId="32FF3E69" w14:textId="77777777" w:rsidR="00C12B3C" w:rsidRPr="00556F77" w:rsidRDefault="00C12B3C" w:rsidP="00C12B3C">
            <w:pPr>
              <w:jc w:val="center"/>
              <w:rPr>
                <w:rFonts w:eastAsia="Calibri"/>
                <w:lang w:eastAsia="en-US"/>
              </w:rPr>
            </w:pPr>
            <w:r w:rsidRPr="00556F77">
              <w:rPr>
                <w:rFonts w:eastAsia="Calibri"/>
                <w:lang w:eastAsia="en-US"/>
              </w:rPr>
              <w:t>Человеко-час</w:t>
            </w:r>
          </w:p>
        </w:tc>
        <w:tc>
          <w:tcPr>
            <w:tcW w:w="2268" w:type="dxa"/>
            <w:vAlign w:val="center"/>
          </w:tcPr>
          <w:p w14:paraId="050A0C8D" w14:textId="5405FDC8" w:rsidR="00C12B3C" w:rsidRPr="00C12B3C" w:rsidRDefault="00E670B4" w:rsidP="00C12B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21 092</w:t>
            </w:r>
          </w:p>
        </w:tc>
        <w:tc>
          <w:tcPr>
            <w:tcW w:w="2268" w:type="dxa"/>
            <w:vAlign w:val="center"/>
          </w:tcPr>
          <w:p w14:paraId="6D903EDB" w14:textId="7094F943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15819,03</w:t>
            </w:r>
          </w:p>
        </w:tc>
        <w:tc>
          <w:tcPr>
            <w:tcW w:w="2410" w:type="dxa"/>
            <w:vAlign w:val="center"/>
          </w:tcPr>
          <w:p w14:paraId="51C85C41" w14:textId="0D369015" w:rsidR="00C12B3C" w:rsidRPr="000F4D06" w:rsidRDefault="00E0354E" w:rsidP="00C12B3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046AC">
              <w:rPr>
                <w:rFonts w:eastAsia="Calibri"/>
                <w:lang w:eastAsia="en-US"/>
              </w:rPr>
              <w:t>75</w:t>
            </w:r>
          </w:p>
        </w:tc>
      </w:tr>
    </w:tbl>
    <w:p w14:paraId="16ED1D4B" w14:textId="77777777" w:rsidR="00295974" w:rsidRPr="00556F77" w:rsidRDefault="00295974" w:rsidP="00343069">
      <w:pPr>
        <w:spacing w:line="360" w:lineRule="auto"/>
        <w:ind w:firstLine="360"/>
        <w:jc w:val="both"/>
      </w:pPr>
      <w:r w:rsidRPr="00556F77">
        <w:rPr>
          <w:color w:val="FF0000"/>
        </w:rPr>
        <w:t xml:space="preserve"> </w:t>
      </w:r>
    </w:p>
    <w:p w14:paraId="7285E0B0" w14:textId="77777777" w:rsidR="00E670B4" w:rsidRPr="00556F77" w:rsidRDefault="00E670B4" w:rsidP="00E670B4">
      <w:pPr>
        <w:ind w:firstLine="708"/>
      </w:pPr>
      <w:r w:rsidRPr="00556F77">
        <w:t>Отклонение показателей объема количества услуг (работ)</w:t>
      </w:r>
      <w:r>
        <w:t>: отсутствует.</w:t>
      </w:r>
    </w:p>
    <w:p w14:paraId="4F23D910" w14:textId="77777777" w:rsidR="00B75303" w:rsidRDefault="00B75303" w:rsidP="00B75303">
      <w:pPr>
        <w:ind w:firstLine="708"/>
      </w:pPr>
    </w:p>
    <w:p w14:paraId="2D4B09F0" w14:textId="77777777" w:rsidR="00B75303" w:rsidRDefault="00B75303" w:rsidP="00B75303">
      <w:pPr>
        <w:shd w:val="clear" w:color="auto" w:fill="FFFFFF"/>
        <w:spacing w:line="360" w:lineRule="auto"/>
      </w:pPr>
      <w:r>
        <w:t xml:space="preserve">           </w:t>
      </w:r>
      <w:r w:rsidRPr="007B3F94">
        <w:t>Характеристика перспектив выполнения муниципального задания в соответствии с утвержденными объемами муниципального задания:</w:t>
      </w:r>
    </w:p>
    <w:p w14:paraId="32C90ED6" w14:textId="3D3E0153" w:rsidR="00B75303" w:rsidRPr="007B3F94" w:rsidRDefault="00B75303" w:rsidP="00B75303">
      <w:pPr>
        <w:shd w:val="clear" w:color="auto" w:fill="FFFFFF"/>
        <w:spacing w:line="360" w:lineRule="auto"/>
        <w:rPr>
          <w:color w:val="1A1A1A"/>
          <w:sz w:val="23"/>
          <w:szCs w:val="23"/>
        </w:rPr>
      </w:pPr>
      <w:r w:rsidRPr="007B3F94">
        <w:t xml:space="preserve"> </w:t>
      </w:r>
      <w:r>
        <w:t>в</w:t>
      </w:r>
      <w:r w:rsidRPr="007B3F94">
        <w:rPr>
          <w:color w:val="1A1A1A"/>
          <w:sz w:val="23"/>
          <w:szCs w:val="23"/>
        </w:rPr>
        <w:t xml:space="preserve"> последующих отчетных периодах плановые показатели прогнозируются к </w:t>
      </w:r>
      <w:r w:rsidR="009D6D14" w:rsidRPr="007B3F94">
        <w:rPr>
          <w:color w:val="1A1A1A"/>
          <w:sz w:val="23"/>
          <w:szCs w:val="23"/>
        </w:rPr>
        <w:t>исполнению</w:t>
      </w:r>
      <w:r w:rsidR="009D6D14">
        <w:rPr>
          <w:color w:val="1A1A1A"/>
          <w:sz w:val="23"/>
          <w:szCs w:val="23"/>
        </w:rPr>
        <w:t xml:space="preserve"> нарастающим итогом</w:t>
      </w:r>
      <w:r w:rsidR="009D6D14" w:rsidRPr="007B3F94">
        <w:rPr>
          <w:color w:val="1A1A1A"/>
          <w:sz w:val="23"/>
          <w:szCs w:val="23"/>
        </w:rPr>
        <w:t>.</w:t>
      </w:r>
    </w:p>
    <w:p w14:paraId="3CF0193A" w14:textId="746131B9" w:rsidR="005D50CD" w:rsidRDefault="005D50CD" w:rsidP="00295974">
      <w:pPr>
        <w:pStyle w:val="ConsPlusNormal"/>
        <w:spacing w:line="276" w:lineRule="auto"/>
        <w:ind w:firstLine="708"/>
        <w:rPr>
          <w:szCs w:val="24"/>
        </w:rPr>
      </w:pPr>
    </w:p>
    <w:p w14:paraId="53687E7E" w14:textId="514F7425" w:rsidR="00353972" w:rsidRDefault="00353972" w:rsidP="00295974">
      <w:pPr>
        <w:pStyle w:val="ConsPlusNormal"/>
        <w:spacing w:line="276" w:lineRule="auto"/>
        <w:ind w:firstLine="708"/>
        <w:rPr>
          <w:szCs w:val="24"/>
        </w:rPr>
      </w:pPr>
    </w:p>
    <w:p w14:paraId="70279B8F" w14:textId="3A87C146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50E6BE1" w14:textId="154D5B3A" w:rsidR="00B75303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53B1744B" w14:textId="77777777" w:rsidR="00B75303" w:rsidRPr="00556F77" w:rsidRDefault="00B75303" w:rsidP="00295974">
      <w:pPr>
        <w:pStyle w:val="ConsPlusNormal"/>
        <w:spacing w:line="276" w:lineRule="auto"/>
        <w:ind w:firstLine="708"/>
        <w:rPr>
          <w:szCs w:val="24"/>
        </w:rPr>
      </w:pPr>
    </w:p>
    <w:p w14:paraId="04D7607C" w14:textId="608BADAD" w:rsidR="004D4F2E" w:rsidRPr="00556F77" w:rsidRDefault="000046AC" w:rsidP="004D4F2E">
      <w:pPr>
        <w:pStyle w:val="ConsPlusNormal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 н</w:t>
      </w:r>
      <w:r w:rsidR="004D4F2E" w:rsidRPr="00556F77">
        <w:rPr>
          <w:szCs w:val="24"/>
        </w:rPr>
        <w:t>ачальник</w:t>
      </w:r>
      <w:r>
        <w:rPr>
          <w:szCs w:val="24"/>
        </w:rPr>
        <w:t>а</w:t>
      </w:r>
      <w:r w:rsidR="004D4F2E" w:rsidRPr="00556F77">
        <w:rPr>
          <w:szCs w:val="24"/>
        </w:rPr>
        <w:t xml:space="preserve"> управления культуры                                         </w:t>
      </w:r>
      <w:r w:rsidR="00E670B4">
        <w:rPr>
          <w:szCs w:val="24"/>
        </w:rPr>
        <w:t xml:space="preserve">                                                                                               </w:t>
      </w:r>
      <w:r w:rsidR="004D4F2E" w:rsidRPr="00556F77">
        <w:rPr>
          <w:szCs w:val="24"/>
        </w:rPr>
        <w:t xml:space="preserve">                  </w:t>
      </w:r>
      <w:r>
        <w:rPr>
          <w:szCs w:val="24"/>
        </w:rPr>
        <w:t xml:space="preserve">     </w:t>
      </w:r>
      <w:r w:rsidR="004D4F2E" w:rsidRPr="00556F77">
        <w:rPr>
          <w:szCs w:val="24"/>
        </w:rPr>
        <w:t xml:space="preserve"> </w:t>
      </w:r>
      <w:r>
        <w:rPr>
          <w:szCs w:val="24"/>
        </w:rPr>
        <w:t>О.В. Нуреева</w:t>
      </w:r>
      <w:r w:rsidR="004D4F2E" w:rsidRPr="00556F77">
        <w:rPr>
          <w:szCs w:val="24"/>
        </w:rPr>
        <w:t xml:space="preserve"> </w:t>
      </w:r>
    </w:p>
    <w:p w14:paraId="3CDA1BE3" w14:textId="59C7523D" w:rsidR="00353972" w:rsidRDefault="00353972" w:rsidP="004D4F2E">
      <w:pPr>
        <w:pStyle w:val="ConsPlusNormal"/>
        <w:rPr>
          <w:szCs w:val="24"/>
        </w:rPr>
      </w:pPr>
    </w:p>
    <w:p w14:paraId="4EAAC4B4" w14:textId="0848FF5E" w:rsidR="00B75303" w:rsidRDefault="00B75303" w:rsidP="004D4F2E">
      <w:pPr>
        <w:pStyle w:val="ConsPlusNormal"/>
        <w:rPr>
          <w:szCs w:val="24"/>
        </w:rPr>
      </w:pPr>
    </w:p>
    <w:p w14:paraId="737961AF" w14:textId="12A55AAE" w:rsidR="00B75303" w:rsidRDefault="00B75303" w:rsidP="004D4F2E">
      <w:pPr>
        <w:pStyle w:val="ConsPlusNormal"/>
        <w:rPr>
          <w:szCs w:val="24"/>
        </w:rPr>
      </w:pPr>
    </w:p>
    <w:p w14:paraId="6C949276" w14:textId="1AC39D20" w:rsidR="00B75303" w:rsidRDefault="00B75303" w:rsidP="004D4F2E">
      <w:pPr>
        <w:pStyle w:val="ConsPlusNormal"/>
        <w:rPr>
          <w:szCs w:val="24"/>
        </w:rPr>
      </w:pPr>
    </w:p>
    <w:p w14:paraId="5D6F8999" w14:textId="1AFE9C89" w:rsidR="00B75303" w:rsidRDefault="00B75303" w:rsidP="004D4F2E">
      <w:pPr>
        <w:pStyle w:val="ConsPlusNormal"/>
        <w:rPr>
          <w:szCs w:val="24"/>
        </w:rPr>
      </w:pPr>
    </w:p>
    <w:p w14:paraId="34C7E11A" w14:textId="73137829" w:rsidR="00B75303" w:rsidRDefault="00B75303" w:rsidP="004D4F2E">
      <w:pPr>
        <w:pStyle w:val="ConsPlusNormal"/>
        <w:rPr>
          <w:szCs w:val="24"/>
        </w:rPr>
      </w:pPr>
    </w:p>
    <w:p w14:paraId="4CF5B54E" w14:textId="6CC93A4F" w:rsidR="00B75303" w:rsidRDefault="00B75303" w:rsidP="004D4F2E">
      <w:pPr>
        <w:pStyle w:val="ConsPlusNormal"/>
        <w:rPr>
          <w:szCs w:val="24"/>
        </w:rPr>
      </w:pPr>
    </w:p>
    <w:p w14:paraId="7ECEE168" w14:textId="61AA4498" w:rsidR="00674890" w:rsidRDefault="00674890" w:rsidP="004D4F2E">
      <w:pPr>
        <w:pStyle w:val="ConsPlusNormal"/>
        <w:rPr>
          <w:szCs w:val="24"/>
        </w:rPr>
      </w:pPr>
    </w:p>
    <w:p w14:paraId="5C16781F" w14:textId="650B3598" w:rsidR="00674890" w:rsidRDefault="00674890" w:rsidP="004D4F2E">
      <w:pPr>
        <w:pStyle w:val="ConsPlusNormal"/>
        <w:rPr>
          <w:szCs w:val="24"/>
        </w:rPr>
      </w:pPr>
    </w:p>
    <w:p w14:paraId="7A13FD7A" w14:textId="6BF03BC9" w:rsidR="00674890" w:rsidRDefault="00674890" w:rsidP="004D4F2E">
      <w:pPr>
        <w:pStyle w:val="ConsPlusNormal"/>
        <w:rPr>
          <w:szCs w:val="24"/>
        </w:rPr>
      </w:pPr>
    </w:p>
    <w:p w14:paraId="7A3281A1" w14:textId="7EA4082D" w:rsidR="00674890" w:rsidRDefault="00674890" w:rsidP="004D4F2E">
      <w:pPr>
        <w:pStyle w:val="ConsPlusNormal"/>
        <w:rPr>
          <w:szCs w:val="24"/>
        </w:rPr>
      </w:pPr>
    </w:p>
    <w:p w14:paraId="75DAAEF0" w14:textId="6176327C" w:rsidR="00674890" w:rsidRDefault="00674890" w:rsidP="004D4F2E">
      <w:pPr>
        <w:pStyle w:val="ConsPlusNormal"/>
        <w:rPr>
          <w:szCs w:val="24"/>
        </w:rPr>
      </w:pPr>
    </w:p>
    <w:p w14:paraId="0E7B9E49" w14:textId="77777777" w:rsidR="00674890" w:rsidRDefault="00674890" w:rsidP="004D4F2E">
      <w:pPr>
        <w:pStyle w:val="ConsPlusNormal"/>
        <w:rPr>
          <w:szCs w:val="24"/>
        </w:rPr>
      </w:pPr>
    </w:p>
    <w:p w14:paraId="34A3F0A7" w14:textId="77395044" w:rsidR="00353972" w:rsidRPr="00353972" w:rsidRDefault="00674890" w:rsidP="004D4F2E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Ковалевская Ольга Анатольевна</w:t>
      </w:r>
    </w:p>
    <w:p w14:paraId="282E2B3E" w14:textId="150BAE79" w:rsidR="00353972" w:rsidRPr="00353972" w:rsidRDefault="00353972" w:rsidP="004D4F2E">
      <w:pPr>
        <w:pStyle w:val="ConsPlusNormal"/>
        <w:rPr>
          <w:sz w:val="22"/>
          <w:szCs w:val="22"/>
        </w:rPr>
      </w:pPr>
      <w:r w:rsidRPr="00353972">
        <w:rPr>
          <w:sz w:val="22"/>
          <w:szCs w:val="22"/>
        </w:rPr>
        <w:t>8(42361)</w:t>
      </w:r>
      <w:r w:rsidR="002206BC">
        <w:rPr>
          <w:sz w:val="22"/>
          <w:szCs w:val="22"/>
        </w:rPr>
        <w:t>3-75-74</w:t>
      </w:r>
    </w:p>
    <w:sectPr w:rsidR="00353972" w:rsidRPr="00353972" w:rsidSect="00B75303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31D0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7905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49AC"/>
    <w:multiLevelType w:val="hybridMultilevel"/>
    <w:tmpl w:val="3C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2"/>
    <w:rsid w:val="00000762"/>
    <w:rsid w:val="000046AC"/>
    <w:rsid w:val="0001187F"/>
    <w:rsid w:val="00060230"/>
    <w:rsid w:val="00081418"/>
    <w:rsid w:val="000A11B6"/>
    <w:rsid w:val="000E085B"/>
    <w:rsid w:val="000F40A9"/>
    <w:rsid w:val="000F4D06"/>
    <w:rsid w:val="001153FD"/>
    <w:rsid w:val="00137AA9"/>
    <w:rsid w:val="001406E5"/>
    <w:rsid w:val="0014469A"/>
    <w:rsid w:val="00151FCA"/>
    <w:rsid w:val="001549CD"/>
    <w:rsid w:val="00164A47"/>
    <w:rsid w:val="00194A89"/>
    <w:rsid w:val="001E3DC2"/>
    <w:rsid w:val="001F0A84"/>
    <w:rsid w:val="002206BC"/>
    <w:rsid w:val="002313A0"/>
    <w:rsid w:val="0023360A"/>
    <w:rsid w:val="00253634"/>
    <w:rsid w:val="00267889"/>
    <w:rsid w:val="00295974"/>
    <w:rsid w:val="002A343E"/>
    <w:rsid w:val="002A443F"/>
    <w:rsid w:val="002A7F94"/>
    <w:rsid w:val="002C7463"/>
    <w:rsid w:val="002E018A"/>
    <w:rsid w:val="002E4343"/>
    <w:rsid w:val="00300EC7"/>
    <w:rsid w:val="00304135"/>
    <w:rsid w:val="00333ADA"/>
    <w:rsid w:val="00333E1C"/>
    <w:rsid w:val="00343069"/>
    <w:rsid w:val="00353972"/>
    <w:rsid w:val="00390E63"/>
    <w:rsid w:val="003953A2"/>
    <w:rsid w:val="003B6A02"/>
    <w:rsid w:val="003C3647"/>
    <w:rsid w:val="003D4C19"/>
    <w:rsid w:val="0041196D"/>
    <w:rsid w:val="004268CC"/>
    <w:rsid w:val="00433F39"/>
    <w:rsid w:val="00443DE6"/>
    <w:rsid w:val="00455041"/>
    <w:rsid w:val="00456DA1"/>
    <w:rsid w:val="00460A70"/>
    <w:rsid w:val="0047230E"/>
    <w:rsid w:val="00472B57"/>
    <w:rsid w:val="00496142"/>
    <w:rsid w:val="004D31EE"/>
    <w:rsid w:val="004D4F2E"/>
    <w:rsid w:val="004D6818"/>
    <w:rsid w:val="004D6E79"/>
    <w:rsid w:val="004F5DB2"/>
    <w:rsid w:val="00512AA3"/>
    <w:rsid w:val="00517127"/>
    <w:rsid w:val="00522FB3"/>
    <w:rsid w:val="00525CD4"/>
    <w:rsid w:val="00556F77"/>
    <w:rsid w:val="00561D48"/>
    <w:rsid w:val="005746A6"/>
    <w:rsid w:val="00580FEB"/>
    <w:rsid w:val="005A6E33"/>
    <w:rsid w:val="005B30BF"/>
    <w:rsid w:val="005D50CD"/>
    <w:rsid w:val="00605309"/>
    <w:rsid w:val="00611951"/>
    <w:rsid w:val="006367A3"/>
    <w:rsid w:val="00667287"/>
    <w:rsid w:val="00674890"/>
    <w:rsid w:val="00684F4D"/>
    <w:rsid w:val="00685E49"/>
    <w:rsid w:val="006A1922"/>
    <w:rsid w:val="006D7D49"/>
    <w:rsid w:val="006E2697"/>
    <w:rsid w:val="006F04E9"/>
    <w:rsid w:val="006F7107"/>
    <w:rsid w:val="00721B8A"/>
    <w:rsid w:val="00730999"/>
    <w:rsid w:val="0073100D"/>
    <w:rsid w:val="00735019"/>
    <w:rsid w:val="007615C1"/>
    <w:rsid w:val="007B3F94"/>
    <w:rsid w:val="007B4AF9"/>
    <w:rsid w:val="007C5530"/>
    <w:rsid w:val="00846C30"/>
    <w:rsid w:val="00853597"/>
    <w:rsid w:val="008E76C2"/>
    <w:rsid w:val="00915204"/>
    <w:rsid w:val="00956B76"/>
    <w:rsid w:val="00992454"/>
    <w:rsid w:val="009B5874"/>
    <w:rsid w:val="009C00F7"/>
    <w:rsid w:val="009C6555"/>
    <w:rsid w:val="009D394D"/>
    <w:rsid w:val="009D6D14"/>
    <w:rsid w:val="00A26437"/>
    <w:rsid w:val="00A50031"/>
    <w:rsid w:val="00A9324C"/>
    <w:rsid w:val="00AA560B"/>
    <w:rsid w:val="00AD7B60"/>
    <w:rsid w:val="00AE7AE1"/>
    <w:rsid w:val="00AF0BFC"/>
    <w:rsid w:val="00B2145B"/>
    <w:rsid w:val="00B75303"/>
    <w:rsid w:val="00BA30EE"/>
    <w:rsid w:val="00BC5972"/>
    <w:rsid w:val="00BF2D80"/>
    <w:rsid w:val="00BF59A8"/>
    <w:rsid w:val="00C12B3C"/>
    <w:rsid w:val="00C61EAD"/>
    <w:rsid w:val="00CA5D1B"/>
    <w:rsid w:val="00CC22A4"/>
    <w:rsid w:val="00CD7936"/>
    <w:rsid w:val="00D00D76"/>
    <w:rsid w:val="00D00E61"/>
    <w:rsid w:val="00D202FA"/>
    <w:rsid w:val="00D65782"/>
    <w:rsid w:val="00D6744D"/>
    <w:rsid w:val="00DA591E"/>
    <w:rsid w:val="00DA7390"/>
    <w:rsid w:val="00DA7A15"/>
    <w:rsid w:val="00E0354E"/>
    <w:rsid w:val="00E06102"/>
    <w:rsid w:val="00E30E40"/>
    <w:rsid w:val="00E3383D"/>
    <w:rsid w:val="00E669EE"/>
    <w:rsid w:val="00E670B4"/>
    <w:rsid w:val="00E71A82"/>
    <w:rsid w:val="00E75F13"/>
    <w:rsid w:val="00E940ED"/>
    <w:rsid w:val="00EA2A4A"/>
    <w:rsid w:val="00EF7B88"/>
    <w:rsid w:val="00F00C7F"/>
    <w:rsid w:val="00F05D43"/>
    <w:rsid w:val="00F56077"/>
    <w:rsid w:val="00F85498"/>
    <w:rsid w:val="00FC251A"/>
    <w:rsid w:val="00FC34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8A71"/>
  <w15:docId w15:val="{6152806D-D926-4A40-A789-44F64A45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нак Знак Знак"/>
    <w:basedOn w:val="a"/>
    <w:rsid w:val="003C3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CA5D1B"/>
    <w:pPr>
      <w:ind w:left="720"/>
      <w:contextualSpacing/>
    </w:pPr>
  </w:style>
  <w:style w:type="character" w:customStyle="1" w:styleId="x1a">
    <w:name w:val="x1a"/>
    <w:basedOn w:val="a0"/>
    <w:rsid w:val="00FF3215"/>
  </w:style>
  <w:style w:type="paragraph" w:customStyle="1" w:styleId="ConsPlusNormal">
    <w:name w:val="ConsPlusNormal"/>
    <w:rsid w:val="00233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Знак Знак3 Знак Знак"/>
    <w:basedOn w:val="a"/>
    <w:rsid w:val="005171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39"/>
    <w:rsid w:val="0011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Blinder</dc:creator>
  <cp:lastModifiedBy>Ковалевская Ольга Анатольевна</cp:lastModifiedBy>
  <cp:revision>6</cp:revision>
  <cp:lastPrinted>2024-10-15T23:28:00Z</cp:lastPrinted>
  <dcterms:created xsi:type="dcterms:W3CDTF">2024-10-11T01:27:00Z</dcterms:created>
  <dcterms:modified xsi:type="dcterms:W3CDTF">2024-10-15T23:40:00Z</dcterms:modified>
</cp:coreProperties>
</file>